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C295FD" w14:textId="77777777" w:rsidR="00705AF9" w:rsidRPr="001A42F8" w:rsidRDefault="00705AF9" w:rsidP="00410675">
      <w:pPr>
        <w:rPr>
          <w:rStyle w:val="NzovChar"/>
          <w:rFonts w:ascii="Times New Roman" w:hAnsi="Times New Roman"/>
          <w:b w:val="0"/>
        </w:rPr>
      </w:pPr>
      <w:bookmarkStart w:id="0" w:name="_GoBack"/>
      <w:bookmarkEnd w:id="0"/>
    </w:p>
    <w:p w14:paraId="3700C37B" w14:textId="77777777" w:rsidR="00705AF9" w:rsidRPr="001A42F8" w:rsidRDefault="00705AF9" w:rsidP="00410675">
      <w:pPr>
        <w:rPr>
          <w:rStyle w:val="NzovChar"/>
          <w:rFonts w:ascii="Times New Roman" w:hAnsi="Times New Roman"/>
          <w:b w:val="0"/>
        </w:rPr>
      </w:pPr>
    </w:p>
    <w:p w14:paraId="335824D8" w14:textId="77777777" w:rsidR="00705AF9" w:rsidRPr="001A42F8" w:rsidRDefault="00705AF9" w:rsidP="00410675">
      <w:pPr>
        <w:rPr>
          <w:rStyle w:val="NzovChar"/>
          <w:rFonts w:ascii="Times New Roman" w:hAnsi="Times New Roman"/>
          <w:b w:val="0"/>
        </w:rPr>
      </w:pPr>
    </w:p>
    <w:p w14:paraId="578A402B" w14:textId="77777777" w:rsidR="00705AF9" w:rsidRPr="001A42F8" w:rsidRDefault="00705AF9" w:rsidP="00410675">
      <w:pPr>
        <w:rPr>
          <w:rStyle w:val="NzovChar"/>
          <w:rFonts w:ascii="Times New Roman" w:hAnsi="Times New Roman"/>
          <w:b w:val="0"/>
        </w:rPr>
      </w:pPr>
    </w:p>
    <w:p w14:paraId="6DCC9952" w14:textId="77777777" w:rsidR="00705AF9" w:rsidRPr="001A42F8" w:rsidRDefault="00705AF9" w:rsidP="00410675">
      <w:pPr>
        <w:rPr>
          <w:rStyle w:val="NzovChar"/>
          <w:rFonts w:ascii="Times New Roman" w:hAnsi="Times New Roman"/>
          <w:b w:val="0"/>
        </w:rPr>
      </w:pPr>
    </w:p>
    <w:p w14:paraId="5D22C79D" w14:textId="77777777" w:rsidR="00705AF9" w:rsidRPr="001A42F8" w:rsidRDefault="00705AF9" w:rsidP="00410675">
      <w:pPr>
        <w:rPr>
          <w:rStyle w:val="NzovChar"/>
          <w:rFonts w:ascii="Times New Roman" w:hAnsi="Times New Roman"/>
          <w:b w:val="0"/>
        </w:rPr>
      </w:pPr>
    </w:p>
    <w:p w14:paraId="1A50B05F" w14:textId="77777777" w:rsidR="00705AF9" w:rsidRPr="001A42F8" w:rsidRDefault="00705AF9" w:rsidP="00444B32">
      <w:pPr>
        <w:jc w:val="center"/>
        <w:rPr>
          <w:rStyle w:val="NzovChar"/>
          <w:rFonts w:ascii="Times New Roman" w:hAnsi="Times New Roman"/>
          <w:b w:val="0"/>
        </w:rPr>
      </w:pPr>
    </w:p>
    <w:p w14:paraId="248AFA4A" w14:textId="119C1503" w:rsidR="00F925F1" w:rsidRPr="001A42F8" w:rsidRDefault="005E76A2" w:rsidP="00444B32">
      <w:pPr>
        <w:jc w:val="center"/>
        <w:rPr>
          <w:rStyle w:val="su2header"/>
          <w:sz w:val="40"/>
          <w:szCs w:val="40"/>
        </w:rPr>
      </w:pPr>
      <w:bookmarkStart w:id="1" w:name="_Toc3981492"/>
      <w:bookmarkStart w:id="2" w:name="_Toc7701508"/>
      <w:r w:rsidRPr="001A42F8">
        <w:rPr>
          <w:rStyle w:val="NzovChar"/>
          <w:rFonts w:ascii="Times New Roman" w:hAnsi="Times New Roman"/>
          <w:szCs w:val="40"/>
        </w:rPr>
        <w:t>Projekt</w:t>
      </w:r>
      <w:r w:rsidR="00F925F1" w:rsidRPr="001A42F8">
        <w:rPr>
          <w:rStyle w:val="NzovChar"/>
          <w:rFonts w:ascii="Times New Roman" w:hAnsi="Times New Roman"/>
          <w:szCs w:val="40"/>
        </w:rPr>
        <w:t xml:space="preserve"> </w:t>
      </w:r>
      <w:r w:rsidR="00B04FD3" w:rsidRPr="001A42F8">
        <w:rPr>
          <w:rStyle w:val="NzovChar"/>
          <w:rFonts w:ascii="Times New Roman" w:hAnsi="Times New Roman"/>
          <w:szCs w:val="40"/>
        </w:rPr>
        <w:t>Atlasu pasívnej infraštruktúry</w:t>
      </w:r>
      <w:bookmarkEnd w:id="1"/>
      <w:bookmarkEnd w:id="2"/>
    </w:p>
    <w:p w14:paraId="02B0B131" w14:textId="77777777" w:rsidR="00F925F1" w:rsidRPr="001A42F8" w:rsidRDefault="00F925F1" w:rsidP="00444B32">
      <w:pPr>
        <w:jc w:val="center"/>
        <w:rPr>
          <w:rStyle w:val="su2header"/>
          <w:sz w:val="36"/>
          <w:szCs w:val="36"/>
        </w:rPr>
      </w:pPr>
      <w:r w:rsidRPr="001A42F8">
        <w:rPr>
          <w:rStyle w:val="su2header"/>
          <w:sz w:val="36"/>
          <w:szCs w:val="36"/>
        </w:rPr>
        <w:t>Štúdia uskutočniteľnosti</w:t>
      </w:r>
    </w:p>
    <w:p w14:paraId="4F8A6324" w14:textId="77777777" w:rsidR="00F925F1" w:rsidRPr="001A42F8" w:rsidRDefault="00F925F1">
      <w:pPr>
        <w:spacing w:before="0"/>
        <w:jc w:val="left"/>
        <w:rPr>
          <w:rStyle w:val="su2header"/>
          <w:b/>
          <w:bCs/>
          <w:color w:val="000000"/>
          <w:kern w:val="36"/>
          <w:sz w:val="50"/>
          <w:szCs w:val="50"/>
        </w:rPr>
      </w:pPr>
      <w:r w:rsidRPr="001A42F8">
        <w:rPr>
          <w:rStyle w:val="su2header"/>
          <w:color w:val="000000"/>
          <w:sz w:val="50"/>
          <w:szCs w:val="50"/>
        </w:rPr>
        <w:br w:type="page"/>
      </w:r>
    </w:p>
    <w:p w14:paraId="0B0A3AB8" w14:textId="77777777" w:rsidR="00F925F1" w:rsidRPr="001A42F8" w:rsidRDefault="00F925F1" w:rsidP="00F925F1">
      <w:pPr>
        <w:pStyle w:val="Nadpis1"/>
      </w:pPr>
      <w:bookmarkStart w:id="3" w:name="_Toc3981493"/>
      <w:bookmarkStart w:id="4" w:name="_Toc7701509"/>
      <w:r w:rsidRPr="001A42F8">
        <w:lastRenderedPageBreak/>
        <w:t>Obsah</w:t>
      </w:r>
      <w:bookmarkEnd w:id="3"/>
      <w:bookmarkEnd w:id="4"/>
    </w:p>
    <w:sdt>
      <w:sdtPr>
        <w:id w:val="127755127"/>
        <w:docPartObj>
          <w:docPartGallery w:val="Table of Contents"/>
          <w:docPartUnique/>
        </w:docPartObj>
      </w:sdtPr>
      <w:sdtEndPr>
        <w:rPr>
          <w:b/>
          <w:bCs/>
        </w:rPr>
      </w:sdtEndPr>
      <w:sdtContent>
        <w:p w14:paraId="09695221" w14:textId="2001367C" w:rsidR="000A194A" w:rsidRDefault="007E74DE">
          <w:pPr>
            <w:pStyle w:val="Obsah1"/>
            <w:tabs>
              <w:tab w:val="right" w:leader="dot" w:pos="9350"/>
            </w:tabs>
            <w:rPr>
              <w:rFonts w:asciiTheme="minorHAnsi" w:eastAsiaTheme="minorEastAsia" w:hAnsiTheme="minorHAnsi" w:cstheme="minorBidi"/>
              <w:noProof/>
              <w:sz w:val="22"/>
              <w:szCs w:val="22"/>
            </w:rPr>
          </w:pPr>
          <w:r w:rsidRPr="000A194A">
            <w:rPr>
              <w:b/>
              <w:bCs/>
            </w:rPr>
            <w:fldChar w:fldCharType="begin"/>
          </w:r>
          <w:r w:rsidRPr="001A42F8">
            <w:rPr>
              <w:b/>
              <w:bCs/>
            </w:rPr>
            <w:instrText xml:space="preserve"> TOC \o "1-3" \h \z \u </w:instrText>
          </w:r>
          <w:r w:rsidRPr="000A194A">
            <w:rPr>
              <w:b/>
              <w:bCs/>
            </w:rPr>
            <w:fldChar w:fldCharType="separate"/>
          </w:r>
          <w:hyperlink w:anchor="_Toc7701508" w:history="1">
            <w:r w:rsidR="000A194A" w:rsidRPr="00D77D3B">
              <w:rPr>
                <w:rStyle w:val="Hypertextovprepojenie"/>
                <w:noProof/>
              </w:rPr>
              <w:t>Projekt Atlasu pasívnej infraštruktúry</w:t>
            </w:r>
            <w:r w:rsidR="000A194A">
              <w:rPr>
                <w:noProof/>
                <w:webHidden/>
              </w:rPr>
              <w:tab/>
            </w:r>
            <w:r w:rsidR="000A194A">
              <w:rPr>
                <w:noProof/>
                <w:webHidden/>
              </w:rPr>
              <w:fldChar w:fldCharType="begin"/>
            </w:r>
            <w:r w:rsidR="000A194A">
              <w:rPr>
                <w:noProof/>
                <w:webHidden/>
              </w:rPr>
              <w:instrText xml:space="preserve"> PAGEREF _Toc7701508 \h </w:instrText>
            </w:r>
            <w:r w:rsidR="000A194A">
              <w:rPr>
                <w:noProof/>
                <w:webHidden/>
              </w:rPr>
            </w:r>
            <w:r w:rsidR="000A194A">
              <w:rPr>
                <w:noProof/>
                <w:webHidden/>
              </w:rPr>
              <w:fldChar w:fldCharType="separate"/>
            </w:r>
            <w:r w:rsidR="000A194A">
              <w:rPr>
                <w:noProof/>
                <w:webHidden/>
              </w:rPr>
              <w:t>1</w:t>
            </w:r>
            <w:r w:rsidR="000A194A">
              <w:rPr>
                <w:noProof/>
                <w:webHidden/>
              </w:rPr>
              <w:fldChar w:fldCharType="end"/>
            </w:r>
          </w:hyperlink>
        </w:p>
        <w:p w14:paraId="28808040" w14:textId="13DCD70E" w:rsidR="000A194A" w:rsidRDefault="00B1208E">
          <w:pPr>
            <w:pStyle w:val="Obsah1"/>
            <w:tabs>
              <w:tab w:val="right" w:leader="dot" w:pos="9350"/>
            </w:tabs>
            <w:rPr>
              <w:rFonts w:asciiTheme="minorHAnsi" w:eastAsiaTheme="minorEastAsia" w:hAnsiTheme="minorHAnsi" w:cstheme="minorBidi"/>
              <w:noProof/>
              <w:sz w:val="22"/>
              <w:szCs w:val="22"/>
            </w:rPr>
          </w:pPr>
          <w:hyperlink w:anchor="_Toc7701509" w:history="1">
            <w:r w:rsidR="000A194A" w:rsidRPr="00D77D3B">
              <w:rPr>
                <w:rStyle w:val="Hypertextovprepojenie"/>
                <w:noProof/>
              </w:rPr>
              <w:t>Obsah</w:t>
            </w:r>
            <w:r w:rsidR="000A194A">
              <w:rPr>
                <w:noProof/>
                <w:webHidden/>
              </w:rPr>
              <w:tab/>
            </w:r>
            <w:r w:rsidR="000A194A">
              <w:rPr>
                <w:noProof/>
                <w:webHidden/>
              </w:rPr>
              <w:fldChar w:fldCharType="begin"/>
            </w:r>
            <w:r w:rsidR="000A194A">
              <w:rPr>
                <w:noProof/>
                <w:webHidden/>
              </w:rPr>
              <w:instrText xml:space="preserve"> PAGEREF _Toc7701509 \h </w:instrText>
            </w:r>
            <w:r w:rsidR="000A194A">
              <w:rPr>
                <w:noProof/>
                <w:webHidden/>
              </w:rPr>
            </w:r>
            <w:r w:rsidR="000A194A">
              <w:rPr>
                <w:noProof/>
                <w:webHidden/>
              </w:rPr>
              <w:fldChar w:fldCharType="separate"/>
            </w:r>
            <w:r w:rsidR="000A194A">
              <w:rPr>
                <w:noProof/>
                <w:webHidden/>
              </w:rPr>
              <w:t>2</w:t>
            </w:r>
            <w:r w:rsidR="000A194A">
              <w:rPr>
                <w:noProof/>
                <w:webHidden/>
              </w:rPr>
              <w:fldChar w:fldCharType="end"/>
            </w:r>
          </w:hyperlink>
        </w:p>
        <w:p w14:paraId="64C4DCEE" w14:textId="382CB475" w:rsidR="000A194A" w:rsidRDefault="00B1208E">
          <w:pPr>
            <w:pStyle w:val="Obsah1"/>
            <w:tabs>
              <w:tab w:val="right" w:leader="dot" w:pos="9350"/>
            </w:tabs>
            <w:rPr>
              <w:rFonts w:asciiTheme="minorHAnsi" w:eastAsiaTheme="minorEastAsia" w:hAnsiTheme="minorHAnsi" w:cstheme="minorBidi"/>
              <w:noProof/>
              <w:sz w:val="22"/>
              <w:szCs w:val="22"/>
            </w:rPr>
          </w:pPr>
          <w:hyperlink w:anchor="_Toc7701510" w:history="1">
            <w:r w:rsidR="000A194A" w:rsidRPr="00D77D3B">
              <w:rPr>
                <w:rStyle w:val="Hypertextovprepojenie"/>
                <w:noProof/>
              </w:rPr>
              <w:t>Zoznam tabuliek a schém</w:t>
            </w:r>
            <w:r w:rsidR="000A194A">
              <w:rPr>
                <w:noProof/>
                <w:webHidden/>
              </w:rPr>
              <w:tab/>
            </w:r>
            <w:r w:rsidR="000A194A">
              <w:rPr>
                <w:noProof/>
                <w:webHidden/>
              </w:rPr>
              <w:fldChar w:fldCharType="begin"/>
            </w:r>
            <w:r w:rsidR="000A194A">
              <w:rPr>
                <w:noProof/>
                <w:webHidden/>
              </w:rPr>
              <w:instrText xml:space="preserve"> PAGEREF _Toc7701510 \h </w:instrText>
            </w:r>
            <w:r w:rsidR="000A194A">
              <w:rPr>
                <w:noProof/>
                <w:webHidden/>
              </w:rPr>
            </w:r>
            <w:r w:rsidR="000A194A">
              <w:rPr>
                <w:noProof/>
                <w:webHidden/>
              </w:rPr>
              <w:fldChar w:fldCharType="separate"/>
            </w:r>
            <w:r w:rsidR="000A194A">
              <w:rPr>
                <w:noProof/>
                <w:webHidden/>
              </w:rPr>
              <w:t>3</w:t>
            </w:r>
            <w:r w:rsidR="000A194A">
              <w:rPr>
                <w:noProof/>
                <w:webHidden/>
              </w:rPr>
              <w:fldChar w:fldCharType="end"/>
            </w:r>
          </w:hyperlink>
        </w:p>
        <w:p w14:paraId="6F5C93D0" w14:textId="220E3ED8" w:rsidR="000A194A" w:rsidRDefault="00B1208E">
          <w:pPr>
            <w:pStyle w:val="Obsah1"/>
            <w:tabs>
              <w:tab w:val="right" w:leader="dot" w:pos="9350"/>
            </w:tabs>
            <w:rPr>
              <w:rFonts w:asciiTheme="minorHAnsi" w:eastAsiaTheme="minorEastAsia" w:hAnsiTheme="minorHAnsi" w:cstheme="minorBidi"/>
              <w:noProof/>
              <w:sz w:val="22"/>
              <w:szCs w:val="22"/>
            </w:rPr>
          </w:pPr>
          <w:hyperlink w:anchor="_Toc7701511" w:history="1">
            <w:r w:rsidR="000A194A" w:rsidRPr="00D77D3B">
              <w:rPr>
                <w:rStyle w:val="Hypertextovprepojenie"/>
                <w:noProof/>
              </w:rPr>
              <w:t>Základné informácie</w:t>
            </w:r>
            <w:r w:rsidR="000A194A">
              <w:rPr>
                <w:noProof/>
                <w:webHidden/>
              </w:rPr>
              <w:tab/>
            </w:r>
            <w:r w:rsidR="000A194A">
              <w:rPr>
                <w:noProof/>
                <w:webHidden/>
              </w:rPr>
              <w:fldChar w:fldCharType="begin"/>
            </w:r>
            <w:r w:rsidR="000A194A">
              <w:rPr>
                <w:noProof/>
                <w:webHidden/>
              </w:rPr>
              <w:instrText xml:space="preserve"> PAGEREF _Toc7701511 \h </w:instrText>
            </w:r>
            <w:r w:rsidR="000A194A">
              <w:rPr>
                <w:noProof/>
                <w:webHidden/>
              </w:rPr>
            </w:r>
            <w:r w:rsidR="000A194A">
              <w:rPr>
                <w:noProof/>
                <w:webHidden/>
              </w:rPr>
              <w:fldChar w:fldCharType="separate"/>
            </w:r>
            <w:r w:rsidR="000A194A">
              <w:rPr>
                <w:noProof/>
                <w:webHidden/>
              </w:rPr>
              <w:t>5</w:t>
            </w:r>
            <w:r w:rsidR="000A194A">
              <w:rPr>
                <w:noProof/>
                <w:webHidden/>
              </w:rPr>
              <w:fldChar w:fldCharType="end"/>
            </w:r>
          </w:hyperlink>
        </w:p>
        <w:p w14:paraId="4D9F8E58" w14:textId="536C43DB" w:rsidR="000A194A" w:rsidRDefault="00B1208E">
          <w:pPr>
            <w:pStyle w:val="Obsah2"/>
            <w:tabs>
              <w:tab w:val="right" w:leader="dot" w:pos="9350"/>
            </w:tabs>
            <w:rPr>
              <w:rFonts w:asciiTheme="minorHAnsi" w:eastAsiaTheme="minorEastAsia" w:hAnsiTheme="minorHAnsi" w:cstheme="minorBidi"/>
              <w:noProof/>
              <w:sz w:val="22"/>
              <w:szCs w:val="22"/>
            </w:rPr>
          </w:pPr>
          <w:hyperlink w:anchor="_Toc7701512" w:history="1">
            <w:r w:rsidR="000A194A" w:rsidRPr="00D77D3B">
              <w:rPr>
                <w:rStyle w:val="Hypertextovprepojenie"/>
                <w:noProof/>
              </w:rPr>
              <w:t>Prehľad</w:t>
            </w:r>
            <w:r w:rsidR="000A194A">
              <w:rPr>
                <w:noProof/>
                <w:webHidden/>
              </w:rPr>
              <w:tab/>
            </w:r>
            <w:r w:rsidR="000A194A">
              <w:rPr>
                <w:noProof/>
                <w:webHidden/>
              </w:rPr>
              <w:fldChar w:fldCharType="begin"/>
            </w:r>
            <w:r w:rsidR="000A194A">
              <w:rPr>
                <w:noProof/>
                <w:webHidden/>
              </w:rPr>
              <w:instrText xml:space="preserve"> PAGEREF _Toc7701512 \h </w:instrText>
            </w:r>
            <w:r w:rsidR="000A194A">
              <w:rPr>
                <w:noProof/>
                <w:webHidden/>
              </w:rPr>
            </w:r>
            <w:r w:rsidR="000A194A">
              <w:rPr>
                <w:noProof/>
                <w:webHidden/>
              </w:rPr>
              <w:fldChar w:fldCharType="separate"/>
            </w:r>
            <w:r w:rsidR="000A194A">
              <w:rPr>
                <w:noProof/>
                <w:webHidden/>
              </w:rPr>
              <w:t>5</w:t>
            </w:r>
            <w:r w:rsidR="000A194A">
              <w:rPr>
                <w:noProof/>
                <w:webHidden/>
              </w:rPr>
              <w:fldChar w:fldCharType="end"/>
            </w:r>
          </w:hyperlink>
        </w:p>
        <w:p w14:paraId="7D24A280" w14:textId="76177C2C" w:rsidR="000A194A" w:rsidRDefault="00B1208E">
          <w:pPr>
            <w:pStyle w:val="Obsah2"/>
            <w:tabs>
              <w:tab w:val="right" w:leader="dot" w:pos="9350"/>
            </w:tabs>
            <w:rPr>
              <w:rFonts w:asciiTheme="minorHAnsi" w:eastAsiaTheme="minorEastAsia" w:hAnsiTheme="minorHAnsi" w:cstheme="minorBidi"/>
              <w:noProof/>
              <w:sz w:val="22"/>
              <w:szCs w:val="22"/>
            </w:rPr>
          </w:pPr>
          <w:hyperlink w:anchor="_Toc7701513" w:history="1">
            <w:r w:rsidR="000A194A" w:rsidRPr="00D77D3B">
              <w:rPr>
                <w:rStyle w:val="Hypertextovprepojenie"/>
                <w:noProof/>
              </w:rPr>
              <w:t>Dôvod</w:t>
            </w:r>
            <w:r w:rsidR="000A194A">
              <w:rPr>
                <w:noProof/>
                <w:webHidden/>
              </w:rPr>
              <w:tab/>
            </w:r>
            <w:r w:rsidR="000A194A">
              <w:rPr>
                <w:noProof/>
                <w:webHidden/>
              </w:rPr>
              <w:fldChar w:fldCharType="begin"/>
            </w:r>
            <w:r w:rsidR="000A194A">
              <w:rPr>
                <w:noProof/>
                <w:webHidden/>
              </w:rPr>
              <w:instrText xml:space="preserve"> PAGEREF _Toc7701513 \h </w:instrText>
            </w:r>
            <w:r w:rsidR="000A194A">
              <w:rPr>
                <w:noProof/>
                <w:webHidden/>
              </w:rPr>
            </w:r>
            <w:r w:rsidR="000A194A">
              <w:rPr>
                <w:noProof/>
                <w:webHidden/>
              </w:rPr>
              <w:fldChar w:fldCharType="separate"/>
            </w:r>
            <w:r w:rsidR="000A194A">
              <w:rPr>
                <w:noProof/>
                <w:webHidden/>
              </w:rPr>
              <w:t>6</w:t>
            </w:r>
            <w:r w:rsidR="000A194A">
              <w:rPr>
                <w:noProof/>
                <w:webHidden/>
              </w:rPr>
              <w:fldChar w:fldCharType="end"/>
            </w:r>
          </w:hyperlink>
        </w:p>
        <w:p w14:paraId="017B1538" w14:textId="3082D0E0" w:rsidR="000A194A" w:rsidRDefault="00B1208E">
          <w:pPr>
            <w:pStyle w:val="Obsah2"/>
            <w:tabs>
              <w:tab w:val="right" w:leader="dot" w:pos="9350"/>
            </w:tabs>
            <w:rPr>
              <w:rFonts w:asciiTheme="minorHAnsi" w:eastAsiaTheme="minorEastAsia" w:hAnsiTheme="minorHAnsi" w:cstheme="minorBidi"/>
              <w:noProof/>
              <w:sz w:val="22"/>
              <w:szCs w:val="22"/>
            </w:rPr>
          </w:pPr>
          <w:hyperlink w:anchor="_Toc7701514" w:history="1">
            <w:r w:rsidR="000A194A" w:rsidRPr="00D77D3B">
              <w:rPr>
                <w:rStyle w:val="Hypertextovprepojenie"/>
                <w:noProof/>
              </w:rPr>
              <w:t>Rozsah</w:t>
            </w:r>
            <w:r w:rsidR="000A194A">
              <w:rPr>
                <w:noProof/>
                <w:webHidden/>
              </w:rPr>
              <w:tab/>
            </w:r>
            <w:r w:rsidR="000A194A">
              <w:rPr>
                <w:noProof/>
                <w:webHidden/>
              </w:rPr>
              <w:fldChar w:fldCharType="begin"/>
            </w:r>
            <w:r w:rsidR="000A194A">
              <w:rPr>
                <w:noProof/>
                <w:webHidden/>
              </w:rPr>
              <w:instrText xml:space="preserve"> PAGEREF _Toc7701514 \h </w:instrText>
            </w:r>
            <w:r w:rsidR="000A194A">
              <w:rPr>
                <w:noProof/>
                <w:webHidden/>
              </w:rPr>
            </w:r>
            <w:r w:rsidR="000A194A">
              <w:rPr>
                <w:noProof/>
                <w:webHidden/>
              </w:rPr>
              <w:fldChar w:fldCharType="separate"/>
            </w:r>
            <w:r w:rsidR="000A194A">
              <w:rPr>
                <w:noProof/>
                <w:webHidden/>
              </w:rPr>
              <w:t>10</w:t>
            </w:r>
            <w:r w:rsidR="000A194A">
              <w:rPr>
                <w:noProof/>
                <w:webHidden/>
              </w:rPr>
              <w:fldChar w:fldCharType="end"/>
            </w:r>
          </w:hyperlink>
        </w:p>
        <w:p w14:paraId="69E9BD9D" w14:textId="18FADD1A" w:rsidR="000A194A" w:rsidRDefault="00B1208E">
          <w:pPr>
            <w:pStyle w:val="Obsah2"/>
            <w:tabs>
              <w:tab w:val="right" w:leader="dot" w:pos="9350"/>
            </w:tabs>
            <w:rPr>
              <w:rFonts w:asciiTheme="minorHAnsi" w:eastAsiaTheme="minorEastAsia" w:hAnsiTheme="minorHAnsi" w:cstheme="minorBidi"/>
              <w:noProof/>
              <w:sz w:val="22"/>
              <w:szCs w:val="22"/>
            </w:rPr>
          </w:pPr>
          <w:hyperlink w:anchor="_Toc7701515" w:history="1">
            <w:r w:rsidR="000A194A" w:rsidRPr="00D77D3B">
              <w:rPr>
                <w:rStyle w:val="Hypertextovprepojenie"/>
                <w:noProof/>
              </w:rPr>
              <w:t>Použité skratky a značky</w:t>
            </w:r>
            <w:r w:rsidR="000A194A">
              <w:rPr>
                <w:noProof/>
                <w:webHidden/>
              </w:rPr>
              <w:tab/>
            </w:r>
            <w:r w:rsidR="000A194A">
              <w:rPr>
                <w:noProof/>
                <w:webHidden/>
              </w:rPr>
              <w:fldChar w:fldCharType="begin"/>
            </w:r>
            <w:r w:rsidR="000A194A">
              <w:rPr>
                <w:noProof/>
                <w:webHidden/>
              </w:rPr>
              <w:instrText xml:space="preserve"> PAGEREF _Toc7701515 \h </w:instrText>
            </w:r>
            <w:r w:rsidR="000A194A">
              <w:rPr>
                <w:noProof/>
                <w:webHidden/>
              </w:rPr>
            </w:r>
            <w:r w:rsidR="000A194A">
              <w:rPr>
                <w:noProof/>
                <w:webHidden/>
              </w:rPr>
              <w:fldChar w:fldCharType="separate"/>
            </w:r>
            <w:r w:rsidR="000A194A">
              <w:rPr>
                <w:noProof/>
                <w:webHidden/>
              </w:rPr>
              <w:t>13</w:t>
            </w:r>
            <w:r w:rsidR="000A194A">
              <w:rPr>
                <w:noProof/>
                <w:webHidden/>
              </w:rPr>
              <w:fldChar w:fldCharType="end"/>
            </w:r>
          </w:hyperlink>
        </w:p>
        <w:p w14:paraId="471C19AF" w14:textId="287B9C64" w:rsidR="000A194A" w:rsidRDefault="00B1208E">
          <w:pPr>
            <w:pStyle w:val="Obsah2"/>
            <w:tabs>
              <w:tab w:val="right" w:leader="dot" w:pos="9350"/>
            </w:tabs>
            <w:rPr>
              <w:rFonts w:asciiTheme="minorHAnsi" w:eastAsiaTheme="minorEastAsia" w:hAnsiTheme="minorHAnsi" w:cstheme="minorBidi"/>
              <w:noProof/>
              <w:sz w:val="22"/>
              <w:szCs w:val="22"/>
            </w:rPr>
          </w:pPr>
          <w:hyperlink w:anchor="_Toc7701516" w:history="1">
            <w:r w:rsidR="000A194A" w:rsidRPr="00D77D3B">
              <w:rPr>
                <w:rStyle w:val="Hypertextovprepojenie"/>
                <w:noProof/>
              </w:rPr>
              <w:t>Manažérske zhrnutie</w:t>
            </w:r>
            <w:r w:rsidR="000A194A">
              <w:rPr>
                <w:noProof/>
                <w:webHidden/>
              </w:rPr>
              <w:tab/>
            </w:r>
            <w:r w:rsidR="000A194A">
              <w:rPr>
                <w:noProof/>
                <w:webHidden/>
              </w:rPr>
              <w:fldChar w:fldCharType="begin"/>
            </w:r>
            <w:r w:rsidR="000A194A">
              <w:rPr>
                <w:noProof/>
                <w:webHidden/>
              </w:rPr>
              <w:instrText xml:space="preserve"> PAGEREF _Toc7701516 \h </w:instrText>
            </w:r>
            <w:r w:rsidR="000A194A">
              <w:rPr>
                <w:noProof/>
                <w:webHidden/>
              </w:rPr>
            </w:r>
            <w:r w:rsidR="000A194A">
              <w:rPr>
                <w:noProof/>
                <w:webHidden/>
              </w:rPr>
              <w:fldChar w:fldCharType="separate"/>
            </w:r>
            <w:r w:rsidR="000A194A">
              <w:rPr>
                <w:noProof/>
                <w:webHidden/>
              </w:rPr>
              <w:t>16</w:t>
            </w:r>
            <w:r w:rsidR="000A194A">
              <w:rPr>
                <w:noProof/>
                <w:webHidden/>
              </w:rPr>
              <w:fldChar w:fldCharType="end"/>
            </w:r>
          </w:hyperlink>
        </w:p>
        <w:p w14:paraId="1C12383A" w14:textId="2F184854" w:rsidR="000A194A" w:rsidRDefault="00B1208E">
          <w:pPr>
            <w:pStyle w:val="Obsah2"/>
            <w:tabs>
              <w:tab w:val="right" w:leader="dot" w:pos="9350"/>
            </w:tabs>
            <w:rPr>
              <w:rFonts w:asciiTheme="minorHAnsi" w:eastAsiaTheme="minorEastAsia" w:hAnsiTheme="minorHAnsi" w:cstheme="minorBidi"/>
              <w:noProof/>
              <w:sz w:val="22"/>
              <w:szCs w:val="22"/>
            </w:rPr>
          </w:pPr>
          <w:hyperlink w:anchor="_Toc7701517" w:history="1">
            <w:r w:rsidR="000A194A" w:rsidRPr="00D77D3B">
              <w:rPr>
                <w:rStyle w:val="Hypertextovprepojenie"/>
                <w:noProof/>
              </w:rPr>
              <w:t>Motivácia</w:t>
            </w:r>
            <w:r w:rsidR="000A194A">
              <w:rPr>
                <w:noProof/>
                <w:webHidden/>
              </w:rPr>
              <w:tab/>
            </w:r>
            <w:r w:rsidR="000A194A">
              <w:rPr>
                <w:noProof/>
                <w:webHidden/>
              </w:rPr>
              <w:fldChar w:fldCharType="begin"/>
            </w:r>
            <w:r w:rsidR="000A194A">
              <w:rPr>
                <w:noProof/>
                <w:webHidden/>
              </w:rPr>
              <w:instrText xml:space="preserve"> PAGEREF _Toc7701517 \h </w:instrText>
            </w:r>
            <w:r w:rsidR="000A194A">
              <w:rPr>
                <w:noProof/>
                <w:webHidden/>
              </w:rPr>
            </w:r>
            <w:r w:rsidR="000A194A">
              <w:rPr>
                <w:noProof/>
                <w:webHidden/>
              </w:rPr>
              <w:fldChar w:fldCharType="separate"/>
            </w:r>
            <w:r w:rsidR="000A194A">
              <w:rPr>
                <w:noProof/>
                <w:webHidden/>
              </w:rPr>
              <w:t>18</w:t>
            </w:r>
            <w:r w:rsidR="000A194A">
              <w:rPr>
                <w:noProof/>
                <w:webHidden/>
              </w:rPr>
              <w:fldChar w:fldCharType="end"/>
            </w:r>
          </w:hyperlink>
        </w:p>
        <w:p w14:paraId="0203C0E5" w14:textId="0104F085" w:rsidR="000A194A" w:rsidRDefault="00B1208E">
          <w:pPr>
            <w:pStyle w:val="Obsah2"/>
            <w:tabs>
              <w:tab w:val="right" w:leader="dot" w:pos="9350"/>
            </w:tabs>
            <w:rPr>
              <w:rFonts w:asciiTheme="minorHAnsi" w:eastAsiaTheme="minorEastAsia" w:hAnsiTheme="minorHAnsi" w:cstheme="minorBidi"/>
              <w:noProof/>
              <w:sz w:val="22"/>
              <w:szCs w:val="22"/>
            </w:rPr>
          </w:pPr>
          <w:hyperlink w:anchor="_Toc7701518" w:history="1">
            <w:r w:rsidR="000A194A" w:rsidRPr="00D77D3B">
              <w:rPr>
                <w:rStyle w:val="Hypertextovprepojenie"/>
                <w:noProof/>
              </w:rPr>
              <w:t>Popis aktuálneho stavu</w:t>
            </w:r>
            <w:r w:rsidR="000A194A">
              <w:rPr>
                <w:noProof/>
                <w:webHidden/>
              </w:rPr>
              <w:tab/>
            </w:r>
            <w:r w:rsidR="000A194A">
              <w:rPr>
                <w:noProof/>
                <w:webHidden/>
              </w:rPr>
              <w:fldChar w:fldCharType="begin"/>
            </w:r>
            <w:r w:rsidR="000A194A">
              <w:rPr>
                <w:noProof/>
                <w:webHidden/>
              </w:rPr>
              <w:instrText xml:space="preserve"> PAGEREF _Toc7701518 \h </w:instrText>
            </w:r>
            <w:r w:rsidR="000A194A">
              <w:rPr>
                <w:noProof/>
                <w:webHidden/>
              </w:rPr>
            </w:r>
            <w:r w:rsidR="000A194A">
              <w:rPr>
                <w:noProof/>
                <w:webHidden/>
              </w:rPr>
              <w:fldChar w:fldCharType="separate"/>
            </w:r>
            <w:r w:rsidR="000A194A">
              <w:rPr>
                <w:noProof/>
                <w:webHidden/>
              </w:rPr>
              <w:t>29</w:t>
            </w:r>
            <w:r w:rsidR="000A194A">
              <w:rPr>
                <w:noProof/>
                <w:webHidden/>
              </w:rPr>
              <w:fldChar w:fldCharType="end"/>
            </w:r>
          </w:hyperlink>
        </w:p>
        <w:p w14:paraId="650BD107" w14:textId="483F1EC3" w:rsidR="000A194A" w:rsidRDefault="00B1208E">
          <w:pPr>
            <w:pStyle w:val="Obsah3"/>
            <w:tabs>
              <w:tab w:val="right" w:leader="dot" w:pos="9350"/>
            </w:tabs>
            <w:rPr>
              <w:rFonts w:asciiTheme="minorHAnsi" w:eastAsiaTheme="minorEastAsia" w:hAnsiTheme="minorHAnsi" w:cstheme="minorBidi"/>
              <w:noProof/>
              <w:sz w:val="22"/>
              <w:szCs w:val="22"/>
            </w:rPr>
          </w:pPr>
          <w:hyperlink w:anchor="_Toc7701519" w:history="1">
            <w:r w:rsidR="000A194A" w:rsidRPr="00D77D3B">
              <w:rPr>
                <w:rStyle w:val="Hypertextovprepojenie"/>
                <w:noProof/>
              </w:rPr>
              <w:t>Legislatíva</w:t>
            </w:r>
            <w:r w:rsidR="000A194A">
              <w:rPr>
                <w:noProof/>
                <w:webHidden/>
              </w:rPr>
              <w:tab/>
            </w:r>
            <w:r w:rsidR="000A194A">
              <w:rPr>
                <w:noProof/>
                <w:webHidden/>
              </w:rPr>
              <w:fldChar w:fldCharType="begin"/>
            </w:r>
            <w:r w:rsidR="000A194A">
              <w:rPr>
                <w:noProof/>
                <w:webHidden/>
              </w:rPr>
              <w:instrText xml:space="preserve"> PAGEREF _Toc7701519 \h </w:instrText>
            </w:r>
            <w:r w:rsidR="000A194A">
              <w:rPr>
                <w:noProof/>
                <w:webHidden/>
              </w:rPr>
            </w:r>
            <w:r w:rsidR="000A194A">
              <w:rPr>
                <w:noProof/>
                <w:webHidden/>
              </w:rPr>
              <w:fldChar w:fldCharType="separate"/>
            </w:r>
            <w:r w:rsidR="000A194A">
              <w:rPr>
                <w:noProof/>
                <w:webHidden/>
              </w:rPr>
              <w:t>30</w:t>
            </w:r>
            <w:r w:rsidR="000A194A">
              <w:rPr>
                <w:noProof/>
                <w:webHidden/>
              </w:rPr>
              <w:fldChar w:fldCharType="end"/>
            </w:r>
          </w:hyperlink>
        </w:p>
        <w:p w14:paraId="115EF076" w14:textId="7F4EAC08" w:rsidR="000A194A" w:rsidRDefault="00B1208E">
          <w:pPr>
            <w:pStyle w:val="Obsah3"/>
            <w:tabs>
              <w:tab w:val="right" w:leader="dot" w:pos="9350"/>
            </w:tabs>
            <w:rPr>
              <w:rFonts w:asciiTheme="minorHAnsi" w:eastAsiaTheme="minorEastAsia" w:hAnsiTheme="minorHAnsi" w:cstheme="minorBidi"/>
              <w:noProof/>
              <w:sz w:val="22"/>
              <w:szCs w:val="22"/>
            </w:rPr>
          </w:pPr>
          <w:hyperlink w:anchor="_Toc7701520" w:history="1">
            <w:r w:rsidR="000A194A" w:rsidRPr="00D77D3B">
              <w:rPr>
                <w:rStyle w:val="Hypertextovprepojenie"/>
                <w:noProof/>
              </w:rPr>
              <w:t>Biznis architektúra – súčasný stav</w:t>
            </w:r>
            <w:r w:rsidR="000A194A">
              <w:rPr>
                <w:noProof/>
                <w:webHidden/>
              </w:rPr>
              <w:tab/>
            </w:r>
            <w:r w:rsidR="000A194A">
              <w:rPr>
                <w:noProof/>
                <w:webHidden/>
              </w:rPr>
              <w:fldChar w:fldCharType="begin"/>
            </w:r>
            <w:r w:rsidR="000A194A">
              <w:rPr>
                <w:noProof/>
                <w:webHidden/>
              </w:rPr>
              <w:instrText xml:space="preserve"> PAGEREF _Toc7701520 \h </w:instrText>
            </w:r>
            <w:r w:rsidR="000A194A">
              <w:rPr>
                <w:noProof/>
                <w:webHidden/>
              </w:rPr>
            </w:r>
            <w:r w:rsidR="000A194A">
              <w:rPr>
                <w:noProof/>
                <w:webHidden/>
              </w:rPr>
              <w:fldChar w:fldCharType="separate"/>
            </w:r>
            <w:r w:rsidR="000A194A">
              <w:rPr>
                <w:noProof/>
                <w:webHidden/>
              </w:rPr>
              <w:t>34</w:t>
            </w:r>
            <w:r w:rsidR="000A194A">
              <w:rPr>
                <w:noProof/>
                <w:webHidden/>
              </w:rPr>
              <w:fldChar w:fldCharType="end"/>
            </w:r>
          </w:hyperlink>
        </w:p>
        <w:p w14:paraId="023B8D1A" w14:textId="7948F46F" w:rsidR="000A194A" w:rsidRDefault="00B1208E">
          <w:pPr>
            <w:pStyle w:val="Obsah3"/>
            <w:tabs>
              <w:tab w:val="right" w:leader="dot" w:pos="9350"/>
            </w:tabs>
            <w:rPr>
              <w:rFonts w:asciiTheme="minorHAnsi" w:eastAsiaTheme="minorEastAsia" w:hAnsiTheme="minorHAnsi" w:cstheme="minorBidi"/>
              <w:noProof/>
              <w:sz w:val="22"/>
              <w:szCs w:val="22"/>
            </w:rPr>
          </w:pPr>
          <w:hyperlink w:anchor="_Toc7701521" w:history="1">
            <w:r w:rsidR="000A194A" w:rsidRPr="00D77D3B">
              <w:rPr>
                <w:rStyle w:val="Hypertextovprepojenie"/>
                <w:noProof/>
              </w:rPr>
              <w:t>Aplikačná architektúra – súčasný stav</w:t>
            </w:r>
            <w:r w:rsidR="000A194A">
              <w:rPr>
                <w:noProof/>
                <w:webHidden/>
              </w:rPr>
              <w:tab/>
            </w:r>
            <w:r w:rsidR="000A194A">
              <w:rPr>
                <w:noProof/>
                <w:webHidden/>
              </w:rPr>
              <w:fldChar w:fldCharType="begin"/>
            </w:r>
            <w:r w:rsidR="000A194A">
              <w:rPr>
                <w:noProof/>
                <w:webHidden/>
              </w:rPr>
              <w:instrText xml:space="preserve"> PAGEREF _Toc7701521 \h </w:instrText>
            </w:r>
            <w:r w:rsidR="000A194A">
              <w:rPr>
                <w:noProof/>
                <w:webHidden/>
              </w:rPr>
            </w:r>
            <w:r w:rsidR="000A194A">
              <w:rPr>
                <w:noProof/>
                <w:webHidden/>
              </w:rPr>
              <w:fldChar w:fldCharType="separate"/>
            </w:r>
            <w:r w:rsidR="000A194A">
              <w:rPr>
                <w:noProof/>
                <w:webHidden/>
              </w:rPr>
              <w:t>37</w:t>
            </w:r>
            <w:r w:rsidR="000A194A">
              <w:rPr>
                <w:noProof/>
                <w:webHidden/>
              </w:rPr>
              <w:fldChar w:fldCharType="end"/>
            </w:r>
          </w:hyperlink>
        </w:p>
        <w:p w14:paraId="41A0D4B2" w14:textId="2FCC67EE" w:rsidR="000A194A" w:rsidRDefault="00B1208E">
          <w:pPr>
            <w:pStyle w:val="Obsah3"/>
            <w:tabs>
              <w:tab w:val="right" w:leader="dot" w:pos="9350"/>
            </w:tabs>
            <w:rPr>
              <w:rFonts w:asciiTheme="minorHAnsi" w:eastAsiaTheme="minorEastAsia" w:hAnsiTheme="minorHAnsi" w:cstheme="minorBidi"/>
              <w:noProof/>
              <w:sz w:val="22"/>
              <w:szCs w:val="22"/>
            </w:rPr>
          </w:pPr>
          <w:hyperlink w:anchor="_Toc7701522" w:history="1">
            <w:r w:rsidR="000A194A" w:rsidRPr="00D77D3B">
              <w:rPr>
                <w:rStyle w:val="Hypertextovprepojenie"/>
                <w:noProof/>
              </w:rPr>
              <w:t>Technologická architektúra – súčasný stav</w:t>
            </w:r>
            <w:r w:rsidR="000A194A">
              <w:rPr>
                <w:noProof/>
                <w:webHidden/>
              </w:rPr>
              <w:tab/>
            </w:r>
            <w:r w:rsidR="000A194A">
              <w:rPr>
                <w:noProof/>
                <w:webHidden/>
              </w:rPr>
              <w:fldChar w:fldCharType="begin"/>
            </w:r>
            <w:r w:rsidR="000A194A">
              <w:rPr>
                <w:noProof/>
                <w:webHidden/>
              </w:rPr>
              <w:instrText xml:space="preserve"> PAGEREF _Toc7701522 \h </w:instrText>
            </w:r>
            <w:r w:rsidR="000A194A">
              <w:rPr>
                <w:noProof/>
                <w:webHidden/>
              </w:rPr>
            </w:r>
            <w:r w:rsidR="000A194A">
              <w:rPr>
                <w:noProof/>
                <w:webHidden/>
              </w:rPr>
              <w:fldChar w:fldCharType="separate"/>
            </w:r>
            <w:r w:rsidR="000A194A">
              <w:rPr>
                <w:noProof/>
                <w:webHidden/>
              </w:rPr>
              <w:t>38</w:t>
            </w:r>
            <w:r w:rsidR="000A194A">
              <w:rPr>
                <w:noProof/>
                <w:webHidden/>
              </w:rPr>
              <w:fldChar w:fldCharType="end"/>
            </w:r>
          </w:hyperlink>
        </w:p>
        <w:p w14:paraId="520C779F" w14:textId="5B74526A" w:rsidR="000A194A" w:rsidRDefault="00B1208E">
          <w:pPr>
            <w:pStyle w:val="Obsah3"/>
            <w:tabs>
              <w:tab w:val="right" w:leader="dot" w:pos="9350"/>
            </w:tabs>
            <w:rPr>
              <w:rFonts w:asciiTheme="minorHAnsi" w:eastAsiaTheme="minorEastAsia" w:hAnsiTheme="minorHAnsi" w:cstheme="minorBidi"/>
              <w:noProof/>
              <w:sz w:val="22"/>
              <w:szCs w:val="22"/>
            </w:rPr>
          </w:pPr>
          <w:hyperlink w:anchor="_Toc7701523" w:history="1">
            <w:r w:rsidR="000A194A" w:rsidRPr="00D77D3B">
              <w:rPr>
                <w:rStyle w:val="Hypertextovprepojenie"/>
                <w:noProof/>
              </w:rPr>
              <w:t>Bezpečnostná architektúra – súčasný stav</w:t>
            </w:r>
            <w:r w:rsidR="000A194A">
              <w:rPr>
                <w:noProof/>
                <w:webHidden/>
              </w:rPr>
              <w:tab/>
            </w:r>
            <w:r w:rsidR="000A194A">
              <w:rPr>
                <w:noProof/>
                <w:webHidden/>
              </w:rPr>
              <w:fldChar w:fldCharType="begin"/>
            </w:r>
            <w:r w:rsidR="000A194A">
              <w:rPr>
                <w:noProof/>
                <w:webHidden/>
              </w:rPr>
              <w:instrText xml:space="preserve"> PAGEREF _Toc7701523 \h </w:instrText>
            </w:r>
            <w:r w:rsidR="000A194A">
              <w:rPr>
                <w:noProof/>
                <w:webHidden/>
              </w:rPr>
            </w:r>
            <w:r w:rsidR="000A194A">
              <w:rPr>
                <w:noProof/>
                <w:webHidden/>
              </w:rPr>
              <w:fldChar w:fldCharType="separate"/>
            </w:r>
            <w:r w:rsidR="000A194A">
              <w:rPr>
                <w:noProof/>
                <w:webHidden/>
              </w:rPr>
              <w:t>40</w:t>
            </w:r>
            <w:r w:rsidR="000A194A">
              <w:rPr>
                <w:noProof/>
                <w:webHidden/>
              </w:rPr>
              <w:fldChar w:fldCharType="end"/>
            </w:r>
          </w:hyperlink>
        </w:p>
        <w:p w14:paraId="43560021" w14:textId="571F9815" w:rsidR="000A194A" w:rsidRDefault="00B1208E">
          <w:pPr>
            <w:pStyle w:val="Obsah3"/>
            <w:tabs>
              <w:tab w:val="right" w:leader="dot" w:pos="9350"/>
            </w:tabs>
            <w:rPr>
              <w:rFonts w:asciiTheme="minorHAnsi" w:eastAsiaTheme="minorEastAsia" w:hAnsiTheme="minorHAnsi" w:cstheme="minorBidi"/>
              <w:noProof/>
              <w:sz w:val="22"/>
              <w:szCs w:val="22"/>
            </w:rPr>
          </w:pPr>
          <w:hyperlink w:anchor="_Toc7701524" w:history="1">
            <w:r w:rsidR="000A194A" w:rsidRPr="00D77D3B">
              <w:rPr>
                <w:rStyle w:val="Hypertextovprepojenie"/>
                <w:noProof/>
              </w:rPr>
              <w:t>Prevádzka</w:t>
            </w:r>
            <w:r w:rsidR="000A194A">
              <w:rPr>
                <w:noProof/>
                <w:webHidden/>
              </w:rPr>
              <w:tab/>
            </w:r>
            <w:r w:rsidR="000A194A">
              <w:rPr>
                <w:noProof/>
                <w:webHidden/>
              </w:rPr>
              <w:fldChar w:fldCharType="begin"/>
            </w:r>
            <w:r w:rsidR="000A194A">
              <w:rPr>
                <w:noProof/>
                <w:webHidden/>
              </w:rPr>
              <w:instrText xml:space="preserve"> PAGEREF _Toc7701524 \h </w:instrText>
            </w:r>
            <w:r w:rsidR="000A194A">
              <w:rPr>
                <w:noProof/>
                <w:webHidden/>
              </w:rPr>
            </w:r>
            <w:r w:rsidR="000A194A">
              <w:rPr>
                <w:noProof/>
                <w:webHidden/>
              </w:rPr>
              <w:fldChar w:fldCharType="separate"/>
            </w:r>
            <w:r w:rsidR="000A194A">
              <w:rPr>
                <w:noProof/>
                <w:webHidden/>
              </w:rPr>
              <w:t>40</w:t>
            </w:r>
            <w:r w:rsidR="000A194A">
              <w:rPr>
                <w:noProof/>
                <w:webHidden/>
              </w:rPr>
              <w:fldChar w:fldCharType="end"/>
            </w:r>
          </w:hyperlink>
        </w:p>
        <w:p w14:paraId="554FC502" w14:textId="65E91F41" w:rsidR="000A194A" w:rsidRDefault="00B1208E">
          <w:pPr>
            <w:pStyle w:val="Obsah2"/>
            <w:tabs>
              <w:tab w:val="right" w:leader="dot" w:pos="9350"/>
            </w:tabs>
            <w:rPr>
              <w:rFonts w:asciiTheme="minorHAnsi" w:eastAsiaTheme="minorEastAsia" w:hAnsiTheme="minorHAnsi" w:cstheme="minorBidi"/>
              <w:noProof/>
              <w:sz w:val="22"/>
              <w:szCs w:val="22"/>
            </w:rPr>
          </w:pPr>
          <w:hyperlink w:anchor="_Toc7701525" w:history="1">
            <w:r w:rsidR="000A194A" w:rsidRPr="00D77D3B">
              <w:rPr>
                <w:rStyle w:val="Hypertextovprepojenie"/>
                <w:noProof/>
              </w:rPr>
              <w:t>Výber alternatív</w:t>
            </w:r>
            <w:r w:rsidR="000A194A">
              <w:rPr>
                <w:noProof/>
                <w:webHidden/>
              </w:rPr>
              <w:tab/>
            </w:r>
            <w:r w:rsidR="000A194A">
              <w:rPr>
                <w:noProof/>
                <w:webHidden/>
              </w:rPr>
              <w:fldChar w:fldCharType="begin"/>
            </w:r>
            <w:r w:rsidR="000A194A">
              <w:rPr>
                <w:noProof/>
                <w:webHidden/>
              </w:rPr>
              <w:instrText xml:space="preserve"> PAGEREF _Toc7701525 \h </w:instrText>
            </w:r>
            <w:r w:rsidR="000A194A">
              <w:rPr>
                <w:noProof/>
                <w:webHidden/>
              </w:rPr>
            </w:r>
            <w:r w:rsidR="000A194A">
              <w:rPr>
                <w:noProof/>
                <w:webHidden/>
              </w:rPr>
              <w:fldChar w:fldCharType="separate"/>
            </w:r>
            <w:r w:rsidR="000A194A">
              <w:rPr>
                <w:noProof/>
                <w:webHidden/>
              </w:rPr>
              <w:t>42</w:t>
            </w:r>
            <w:r w:rsidR="000A194A">
              <w:rPr>
                <w:noProof/>
                <w:webHidden/>
              </w:rPr>
              <w:fldChar w:fldCharType="end"/>
            </w:r>
          </w:hyperlink>
        </w:p>
        <w:p w14:paraId="7045C174" w14:textId="1362A1E9" w:rsidR="000A194A" w:rsidRDefault="00B1208E">
          <w:pPr>
            <w:pStyle w:val="Obsah2"/>
            <w:tabs>
              <w:tab w:val="right" w:leader="dot" w:pos="9350"/>
            </w:tabs>
            <w:rPr>
              <w:rFonts w:asciiTheme="minorHAnsi" w:eastAsiaTheme="minorEastAsia" w:hAnsiTheme="minorHAnsi" w:cstheme="minorBidi"/>
              <w:noProof/>
              <w:sz w:val="22"/>
              <w:szCs w:val="22"/>
            </w:rPr>
          </w:pPr>
          <w:hyperlink w:anchor="_Toc7701526" w:history="1">
            <w:r w:rsidR="000A194A" w:rsidRPr="00D77D3B">
              <w:rPr>
                <w:rStyle w:val="Hypertextovprepojenie"/>
                <w:noProof/>
              </w:rPr>
              <w:t>Popis budúceho stavu</w:t>
            </w:r>
            <w:r w:rsidR="000A194A">
              <w:rPr>
                <w:noProof/>
                <w:webHidden/>
              </w:rPr>
              <w:tab/>
            </w:r>
            <w:r w:rsidR="000A194A">
              <w:rPr>
                <w:noProof/>
                <w:webHidden/>
              </w:rPr>
              <w:fldChar w:fldCharType="begin"/>
            </w:r>
            <w:r w:rsidR="000A194A">
              <w:rPr>
                <w:noProof/>
                <w:webHidden/>
              </w:rPr>
              <w:instrText xml:space="preserve"> PAGEREF _Toc7701526 \h </w:instrText>
            </w:r>
            <w:r w:rsidR="000A194A">
              <w:rPr>
                <w:noProof/>
                <w:webHidden/>
              </w:rPr>
            </w:r>
            <w:r w:rsidR="000A194A">
              <w:rPr>
                <w:noProof/>
                <w:webHidden/>
              </w:rPr>
              <w:fldChar w:fldCharType="separate"/>
            </w:r>
            <w:r w:rsidR="000A194A">
              <w:rPr>
                <w:noProof/>
                <w:webHidden/>
              </w:rPr>
              <w:t>52</w:t>
            </w:r>
            <w:r w:rsidR="000A194A">
              <w:rPr>
                <w:noProof/>
                <w:webHidden/>
              </w:rPr>
              <w:fldChar w:fldCharType="end"/>
            </w:r>
          </w:hyperlink>
        </w:p>
        <w:p w14:paraId="3F1B7647" w14:textId="43C7E486" w:rsidR="000A194A" w:rsidRDefault="00B1208E">
          <w:pPr>
            <w:pStyle w:val="Obsah3"/>
            <w:tabs>
              <w:tab w:val="right" w:leader="dot" w:pos="9350"/>
            </w:tabs>
            <w:rPr>
              <w:rFonts w:asciiTheme="minorHAnsi" w:eastAsiaTheme="minorEastAsia" w:hAnsiTheme="minorHAnsi" w:cstheme="minorBidi"/>
              <w:noProof/>
              <w:sz w:val="22"/>
              <w:szCs w:val="22"/>
            </w:rPr>
          </w:pPr>
          <w:hyperlink w:anchor="_Toc7701527" w:history="1">
            <w:r w:rsidR="000A194A" w:rsidRPr="00D77D3B">
              <w:rPr>
                <w:rStyle w:val="Hypertextovprepojenie"/>
                <w:noProof/>
              </w:rPr>
              <w:t>Legislatíva</w:t>
            </w:r>
            <w:r w:rsidR="000A194A">
              <w:rPr>
                <w:noProof/>
                <w:webHidden/>
              </w:rPr>
              <w:tab/>
            </w:r>
            <w:r w:rsidR="000A194A">
              <w:rPr>
                <w:noProof/>
                <w:webHidden/>
              </w:rPr>
              <w:fldChar w:fldCharType="begin"/>
            </w:r>
            <w:r w:rsidR="000A194A">
              <w:rPr>
                <w:noProof/>
                <w:webHidden/>
              </w:rPr>
              <w:instrText xml:space="preserve"> PAGEREF _Toc7701527 \h </w:instrText>
            </w:r>
            <w:r w:rsidR="000A194A">
              <w:rPr>
                <w:noProof/>
                <w:webHidden/>
              </w:rPr>
            </w:r>
            <w:r w:rsidR="000A194A">
              <w:rPr>
                <w:noProof/>
                <w:webHidden/>
              </w:rPr>
              <w:fldChar w:fldCharType="separate"/>
            </w:r>
            <w:r w:rsidR="000A194A">
              <w:rPr>
                <w:noProof/>
                <w:webHidden/>
              </w:rPr>
              <w:t>52</w:t>
            </w:r>
            <w:r w:rsidR="000A194A">
              <w:rPr>
                <w:noProof/>
                <w:webHidden/>
              </w:rPr>
              <w:fldChar w:fldCharType="end"/>
            </w:r>
          </w:hyperlink>
        </w:p>
        <w:p w14:paraId="1B955471" w14:textId="26EBF8C8" w:rsidR="000A194A" w:rsidRDefault="00B1208E">
          <w:pPr>
            <w:pStyle w:val="Obsah3"/>
            <w:tabs>
              <w:tab w:val="right" w:leader="dot" w:pos="9350"/>
            </w:tabs>
            <w:rPr>
              <w:rFonts w:asciiTheme="minorHAnsi" w:eastAsiaTheme="minorEastAsia" w:hAnsiTheme="minorHAnsi" w:cstheme="minorBidi"/>
              <w:noProof/>
              <w:sz w:val="22"/>
              <w:szCs w:val="22"/>
            </w:rPr>
          </w:pPr>
          <w:hyperlink w:anchor="_Toc7701528" w:history="1">
            <w:r w:rsidR="000A194A" w:rsidRPr="00D77D3B">
              <w:rPr>
                <w:rStyle w:val="Hypertextovprepojenie"/>
                <w:noProof/>
              </w:rPr>
              <w:t>Business Architektúra</w:t>
            </w:r>
            <w:r w:rsidR="000A194A">
              <w:rPr>
                <w:noProof/>
                <w:webHidden/>
              </w:rPr>
              <w:tab/>
            </w:r>
            <w:r w:rsidR="000A194A">
              <w:rPr>
                <w:noProof/>
                <w:webHidden/>
              </w:rPr>
              <w:fldChar w:fldCharType="begin"/>
            </w:r>
            <w:r w:rsidR="000A194A">
              <w:rPr>
                <w:noProof/>
                <w:webHidden/>
              </w:rPr>
              <w:instrText xml:space="preserve"> PAGEREF _Toc7701528 \h </w:instrText>
            </w:r>
            <w:r w:rsidR="000A194A">
              <w:rPr>
                <w:noProof/>
                <w:webHidden/>
              </w:rPr>
            </w:r>
            <w:r w:rsidR="000A194A">
              <w:rPr>
                <w:noProof/>
                <w:webHidden/>
              </w:rPr>
              <w:fldChar w:fldCharType="separate"/>
            </w:r>
            <w:r w:rsidR="000A194A">
              <w:rPr>
                <w:noProof/>
                <w:webHidden/>
              </w:rPr>
              <w:t>52</w:t>
            </w:r>
            <w:r w:rsidR="000A194A">
              <w:rPr>
                <w:noProof/>
                <w:webHidden/>
              </w:rPr>
              <w:fldChar w:fldCharType="end"/>
            </w:r>
          </w:hyperlink>
        </w:p>
        <w:p w14:paraId="4AD533F0" w14:textId="12135EC0" w:rsidR="000A194A" w:rsidRDefault="00B1208E">
          <w:pPr>
            <w:pStyle w:val="Obsah3"/>
            <w:tabs>
              <w:tab w:val="right" w:leader="dot" w:pos="9350"/>
            </w:tabs>
            <w:rPr>
              <w:rFonts w:asciiTheme="minorHAnsi" w:eastAsiaTheme="minorEastAsia" w:hAnsiTheme="minorHAnsi" w:cstheme="minorBidi"/>
              <w:noProof/>
              <w:sz w:val="22"/>
              <w:szCs w:val="22"/>
            </w:rPr>
          </w:pPr>
          <w:hyperlink w:anchor="_Toc7701529" w:history="1">
            <w:r w:rsidR="000A194A" w:rsidRPr="00D77D3B">
              <w:rPr>
                <w:rStyle w:val="Hypertextovprepojenie"/>
                <w:rFonts w:eastAsiaTheme="majorEastAsia"/>
                <w:noProof/>
              </w:rPr>
              <w:t>Aplikačná architektúra</w:t>
            </w:r>
            <w:r w:rsidR="000A194A">
              <w:rPr>
                <w:noProof/>
                <w:webHidden/>
              </w:rPr>
              <w:tab/>
            </w:r>
            <w:r w:rsidR="000A194A">
              <w:rPr>
                <w:noProof/>
                <w:webHidden/>
              </w:rPr>
              <w:fldChar w:fldCharType="begin"/>
            </w:r>
            <w:r w:rsidR="000A194A">
              <w:rPr>
                <w:noProof/>
                <w:webHidden/>
              </w:rPr>
              <w:instrText xml:space="preserve"> PAGEREF _Toc7701529 \h </w:instrText>
            </w:r>
            <w:r w:rsidR="000A194A">
              <w:rPr>
                <w:noProof/>
                <w:webHidden/>
              </w:rPr>
            </w:r>
            <w:r w:rsidR="000A194A">
              <w:rPr>
                <w:noProof/>
                <w:webHidden/>
              </w:rPr>
              <w:fldChar w:fldCharType="separate"/>
            </w:r>
            <w:r w:rsidR="000A194A">
              <w:rPr>
                <w:noProof/>
                <w:webHidden/>
              </w:rPr>
              <w:t>62</w:t>
            </w:r>
            <w:r w:rsidR="000A194A">
              <w:rPr>
                <w:noProof/>
                <w:webHidden/>
              </w:rPr>
              <w:fldChar w:fldCharType="end"/>
            </w:r>
          </w:hyperlink>
        </w:p>
        <w:p w14:paraId="70366390" w14:textId="3635AC43" w:rsidR="000A194A" w:rsidRDefault="00B1208E">
          <w:pPr>
            <w:pStyle w:val="Obsah3"/>
            <w:tabs>
              <w:tab w:val="right" w:leader="dot" w:pos="9350"/>
            </w:tabs>
            <w:rPr>
              <w:rFonts w:asciiTheme="minorHAnsi" w:eastAsiaTheme="minorEastAsia" w:hAnsiTheme="minorHAnsi" w:cstheme="minorBidi"/>
              <w:noProof/>
              <w:sz w:val="22"/>
              <w:szCs w:val="22"/>
            </w:rPr>
          </w:pPr>
          <w:hyperlink w:anchor="_Toc7701530" w:history="1">
            <w:r w:rsidR="000A194A" w:rsidRPr="00D77D3B">
              <w:rPr>
                <w:rStyle w:val="Hypertextovprepojenie"/>
                <w:rFonts w:eastAsiaTheme="majorEastAsia"/>
                <w:noProof/>
              </w:rPr>
              <w:t>Technologická architektúra</w:t>
            </w:r>
            <w:r w:rsidR="000A194A">
              <w:rPr>
                <w:noProof/>
                <w:webHidden/>
              </w:rPr>
              <w:tab/>
            </w:r>
            <w:r w:rsidR="000A194A">
              <w:rPr>
                <w:noProof/>
                <w:webHidden/>
              </w:rPr>
              <w:fldChar w:fldCharType="begin"/>
            </w:r>
            <w:r w:rsidR="000A194A">
              <w:rPr>
                <w:noProof/>
                <w:webHidden/>
              </w:rPr>
              <w:instrText xml:space="preserve"> PAGEREF _Toc7701530 \h </w:instrText>
            </w:r>
            <w:r w:rsidR="000A194A">
              <w:rPr>
                <w:noProof/>
                <w:webHidden/>
              </w:rPr>
            </w:r>
            <w:r w:rsidR="000A194A">
              <w:rPr>
                <w:noProof/>
                <w:webHidden/>
              </w:rPr>
              <w:fldChar w:fldCharType="separate"/>
            </w:r>
            <w:r w:rsidR="000A194A">
              <w:rPr>
                <w:noProof/>
                <w:webHidden/>
              </w:rPr>
              <w:t>72</w:t>
            </w:r>
            <w:r w:rsidR="000A194A">
              <w:rPr>
                <w:noProof/>
                <w:webHidden/>
              </w:rPr>
              <w:fldChar w:fldCharType="end"/>
            </w:r>
          </w:hyperlink>
        </w:p>
        <w:p w14:paraId="7196824C" w14:textId="0556C3B0" w:rsidR="000A194A" w:rsidRDefault="00B1208E">
          <w:pPr>
            <w:pStyle w:val="Obsah3"/>
            <w:tabs>
              <w:tab w:val="right" w:leader="dot" w:pos="9350"/>
            </w:tabs>
            <w:rPr>
              <w:rFonts w:asciiTheme="minorHAnsi" w:eastAsiaTheme="minorEastAsia" w:hAnsiTheme="minorHAnsi" w:cstheme="minorBidi"/>
              <w:noProof/>
              <w:sz w:val="22"/>
              <w:szCs w:val="22"/>
            </w:rPr>
          </w:pPr>
          <w:hyperlink w:anchor="_Toc7701531" w:history="1">
            <w:r w:rsidR="000A194A" w:rsidRPr="00D77D3B">
              <w:rPr>
                <w:rStyle w:val="Hypertextovprepojenie"/>
                <w:noProof/>
              </w:rPr>
              <w:t>Bezpečnostná architektúra</w:t>
            </w:r>
            <w:r w:rsidR="000A194A">
              <w:rPr>
                <w:noProof/>
                <w:webHidden/>
              </w:rPr>
              <w:tab/>
            </w:r>
            <w:r w:rsidR="000A194A">
              <w:rPr>
                <w:noProof/>
                <w:webHidden/>
              </w:rPr>
              <w:fldChar w:fldCharType="begin"/>
            </w:r>
            <w:r w:rsidR="000A194A">
              <w:rPr>
                <w:noProof/>
                <w:webHidden/>
              </w:rPr>
              <w:instrText xml:space="preserve"> PAGEREF _Toc7701531 \h </w:instrText>
            </w:r>
            <w:r w:rsidR="000A194A">
              <w:rPr>
                <w:noProof/>
                <w:webHidden/>
              </w:rPr>
            </w:r>
            <w:r w:rsidR="000A194A">
              <w:rPr>
                <w:noProof/>
                <w:webHidden/>
              </w:rPr>
              <w:fldChar w:fldCharType="separate"/>
            </w:r>
            <w:r w:rsidR="000A194A">
              <w:rPr>
                <w:noProof/>
                <w:webHidden/>
              </w:rPr>
              <w:t>74</w:t>
            </w:r>
            <w:r w:rsidR="000A194A">
              <w:rPr>
                <w:noProof/>
                <w:webHidden/>
              </w:rPr>
              <w:fldChar w:fldCharType="end"/>
            </w:r>
          </w:hyperlink>
        </w:p>
        <w:p w14:paraId="36118888" w14:textId="54FD99CD" w:rsidR="000A194A" w:rsidRDefault="00B1208E">
          <w:pPr>
            <w:pStyle w:val="Obsah3"/>
            <w:tabs>
              <w:tab w:val="right" w:leader="dot" w:pos="9350"/>
            </w:tabs>
            <w:rPr>
              <w:rFonts w:asciiTheme="minorHAnsi" w:eastAsiaTheme="minorEastAsia" w:hAnsiTheme="minorHAnsi" w:cstheme="minorBidi"/>
              <w:noProof/>
              <w:sz w:val="22"/>
              <w:szCs w:val="22"/>
            </w:rPr>
          </w:pPr>
          <w:hyperlink w:anchor="_Toc7701532" w:history="1">
            <w:r w:rsidR="000A194A" w:rsidRPr="00D77D3B">
              <w:rPr>
                <w:rStyle w:val="Hypertextovprepojenie"/>
                <w:noProof/>
              </w:rPr>
              <w:t>Prevádzka</w:t>
            </w:r>
            <w:r w:rsidR="000A194A">
              <w:rPr>
                <w:noProof/>
                <w:webHidden/>
              </w:rPr>
              <w:tab/>
            </w:r>
            <w:r w:rsidR="000A194A">
              <w:rPr>
                <w:noProof/>
                <w:webHidden/>
              </w:rPr>
              <w:fldChar w:fldCharType="begin"/>
            </w:r>
            <w:r w:rsidR="000A194A">
              <w:rPr>
                <w:noProof/>
                <w:webHidden/>
              </w:rPr>
              <w:instrText xml:space="preserve"> PAGEREF _Toc7701532 \h </w:instrText>
            </w:r>
            <w:r w:rsidR="000A194A">
              <w:rPr>
                <w:noProof/>
                <w:webHidden/>
              </w:rPr>
            </w:r>
            <w:r w:rsidR="000A194A">
              <w:rPr>
                <w:noProof/>
                <w:webHidden/>
              </w:rPr>
              <w:fldChar w:fldCharType="separate"/>
            </w:r>
            <w:r w:rsidR="000A194A">
              <w:rPr>
                <w:noProof/>
                <w:webHidden/>
              </w:rPr>
              <w:t>76</w:t>
            </w:r>
            <w:r w:rsidR="000A194A">
              <w:rPr>
                <w:noProof/>
                <w:webHidden/>
              </w:rPr>
              <w:fldChar w:fldCharType="end"/>
            </w:r>
          </w:hyperlink>
        </w:p>
        <w:p w14:paraId="59AFAB09" w14:textId="59ACA339" w:rsidR="000A194A" w:rsidRDefault="00B1208E">
          <w:pPr>
            <w:pStyle w:val="Obsah2"/>
            <w:tabs>
              <w:tab w:val="right" w:leader="dot" w:pos="9350"/>
            </w:tabs>
            <w:rPr>
              <w:rFonts w:asciiTheme="minorHAnsi" w:eastAsiaTheme="minorEastAsia" w:hAnsiTheme="minorHAnsi" w:cstheme="minorBidi"/>
              <w:noProof/>
              <w:sz w:val="22"/>
              <w:szCs w:val="22"/>
            </w:rPr>
          </w:pPr>
          <w:hyperlink w:anchor="_Toc7701533" w:history="1">
            <w:r w:rsidR="000A194A" w:rsidRPr="00D77D3B">
              <w:rPr>
                <w:rStyle w:val="Hypertextovprepojenie"/>
                <w:noProof/>
              </w:rPr>
              <w:t>Implementácia riešenia</w:t>
            </w:r>
            <w:r w:rsidR="000A194A">
              <w:rPr>
                <w:noProof/>
                <w:webHidden/>
              </w:rPr>
              <w:tab/>
            </w:r>
            <w:r w:rsidR="000A194A">
              <w:rPr>
                <w:noProof/>
                <w:webHidden/>
              </w:rPr>
              <w:fldChar w:fldCharType="begin"/>
            </w:r>
            <w:r w:rsidR="000A194A">
              <w:rPr>
                <w:noProof/>
                <w:webHidden/>
              </w:rPr>
              <w:instrText xml:space="preserve"> PAGEREF _Toc7701533 \h </w:instrText>
            </w:r>
            <w:r w:rsidR="000A194A">
              <w:rPr>
                <w:noProof/>
                <w:webHidden/>
              </w:rPr>
            </w:r>
            <w:r w:rsidR="000A194A">
              <w:rPr>
                <w:noProof/>
                <w:webHidden/>
              </w:rPr>
              <w:fldChar w:fldCharType="separate"/>
            </w:r>
            <w:r w:rsidR="000A194A">
              <w:rPr>
                <w:noProof/>
                <w:webHidden/>
              </w:rPr>
              <w:t>80</w:t>
            </w:r>
            <w:r w:rsidR="000A194A">
              <w:rPr>
                <w:noProof/>
                <w:webHidden/>
              </w:rPr>
              <w:fldChar w:fldCharType="end"/>
            </w:r>
          </w:hyperlink>
        </w:p>
        <w:p w14:paraId="43416C1C" w14:textId="6A19D197" w:rsidR="000A194A" w:rsidRDefault="00B1208E">
          <w:pPr>
            <w:pStyle w:val="Obsah3"/>
            <w:tabs>
              <w:tab w:val="right" w:leader="dot" w:pos="9350"/>
            </w:tabs>
            <w:rPr>
              <w:rFonts w:asciiTheme="minorHAnsi" w:eastAsiaTheme="minorEastAsia" w:hAnsiTheme="minorHAnsi" w:cstheme="minorBidi"/>
              <w:noProof/>
              <w:sz w:val="22"/>
              <w:szCs w:val="22"/>
            </w:rPr>
          </w:pPr>
          <w:hyperlink w:anchor="_Toc7701534" w:history="1">
            <w:r w:rsidR="000A194A" w:rsidRPr="00D77D3B">
              <w:rPr>
                <w:rStyle w:val="Hypertextovprepojenie"/>
                <w:noProof/>
              </w:rPr>
              <w:t>Digitalizácia a migrácia údajov</w:t>
            </w:r>
            <w:r w:rsidR="000A194A">
              <w:rPr>
                <w:noProof/>
                <w:webHidden/>
              </w:rPr>
              <w:tab/>
            </w:r>
            <w:r w:rsidR="000A194A">
              <w:rPr>
                <w:noProof/>
                <w:webHidden/>
              </w:rPr>
              <w:fldChar w:fldCharType="begin"/>
            </w:r>
            <w:r w:rsidR="000A194A">
              <w:rPr>
                <w:noProof/>
                <w:webHidden/>
              </w:rPr>
              <w:instrText xml:space="preserve"> PAGEREF _Toc7701534 \h </w:instrText>
            </w:r>
            <w:r w:rsidR="000A194A">
              <w:rPr>
                <w:noProof/>
                <w:webHidden/>
              </w:rPr>
            </w:r>
            <w:r w:rsidR="000A194A">
              <w:rPr>
                <w:noProof/>
                <w:webHidden/>
              </w:rPr>
              <w:fldChar w:fldCharType="separate"/>
            </w:r>
            <w:r w:rsidR="000A194A">
              <w:rPr>
                <w:noProof/>
                <w:webHidden/>
              </w:rPr>
              <w:t>81</w:t>
            </w:r>
            <w:r w:rsidR="000A194A">
              <w:rPr>
                <w:noProof/>
                <w:webHidden/>
              </w:rPr>
              <w:fldChar w:fldCharType="end"/>
            </w:r>
          </w:hyperlink>
        </w:p>
        <w:p w14:paraId="3FDD40F8" w14:textId="233D5D15" w:rsidR="000A194A" w:rsidRDefault="00B1208E">
          <w:pPr>
            <w:pStyle w:val="Obsah2"/>
            <w:tabs>
              <w:tab w:val="right" w:leader="dot" w:pos="9350"/>
            </w:tabs>
            <w:rPr>
              <w:rFonts w:asciiTheme="minorHAnsi" w:eastAsiaTheme="minorEastAsia" w:hAnsiTheme="minorHAnsi" w:cstheme="minorBidi"/>
              <w:noProof/>
              <w:sz w:val="22"/>
              <w:szCs w:val="22"/>
            </w:rPr>
          </w:pPr>
          <w:hyperlink w:anchor="_Toc7701535" w:history="1">
            <w:r w:rsidR="000A194A" w:rsidRPr="00D77D3B">
              <w:rPr>
                <w:rStyle w:val="Hypertextovprepojenie"/>
                <w:noProof/>
              </w:rPr>
              <w:t>Ekonomická analýza</w:t>
            </w:r>
            <w:r w:rsidR="000A194A">
              <w:rPr>
                <w:noProof/>
                <w:webHidden/>
              </w:rPr>
              <w:tab/>
            </w:r>
            <w:r w:rsidR="000A194A">
              <w:rPr>
                <w:noProof/>
                <w:webHidden/>
              </w:rPr>
              <w:fldChar w:fldCharType="begin"/>
            </w:r>
            <w:r w:rsidR="000A194A">
              <w:rPr>
                <w:noProof/>
                <w:webHidden/>
              </w:rPr>
              <w:instrText xml:space="preserve"> PAGEREF _Toc7701535 \h </w:instrText>
            </w:r>
            <w:r w:rsidR="000A194A">
              <w:rPr>
                <w:noProof/>
                <w:webHidden/>
              </w:rPr>
            </w:r>
            <w:r w:rsidR="000A194A">
              <w:rPr>
                <w:noProof/>
                <w:webHidden/>
              </w:rPr>
              <w:fldChar w:fldCharType="separate"/>
            </w:r>
            <w:r w:rsidR="000A194A">
              <w:rPr>
                <w:noProof/>
                <w:webHidden/>
              </w:rPr>
              <w:t>84</w:t>
            </w:r>
            <w:r w:rsidR="000A194A">
              <w:rPr>
                <w:noProof/>
                <w:webHidden/>
              </w:rPr>
              <w:fldChar w:fldCharType="end"/>
            </w:r>
          </w:hyperlink>
        </w:p>
        <w:p w14:paraId="261238EC" w14:textId="6F91D97C" w:rsidR="000A194A" w:rsidRDefault="00B1208E">
          <w:pPr>
            <w:pStyle w:val="Obsah3"/>
            <w:tabs>
              <w:tab w:val="right" w:leader="dot" w:pos="9350"/>
            </w:tabs>
            <w:rPr>
              <w:rFonts w:asciiTheme="minorHAnsi" w:eastAsiaTheme="minorEastAsia" w:hAnsiTheme="minorHAnsi" w:cstheme="minorBidi"/>
              <w:noProof/>
              <w:sz w:val="22"/>
              <w:szCs w:val="22"/>
            </w:rPr>
          </w:pPr>
          <w:hyperlink w:anchor="_Toc7701536" w:history="1">
            <w:r w:rsidR="000A194A" w:rsidRPr="00D77D3B">
              <w:rPr>
                <w:rStyle w:val="Hypertextovprepojenie"/>
                <w:noProof/>
              </w:rPr>
              <w:t>Prínosy - kvantitatívne</w:t>
            </w:r>
            <w:r w:rsidR="000A194A">
              <w:rPr>
                <w:noProof/>
                <w:webHidden/>
              </w:rPr>
              <w:tab/>
            </w:r>
            <w:r w:rsidR="000A194A">
              <w:rPr>
                <w:noProof/>
                <w:webHidden/>
              </w:rPr>
              <w:fldChar w:fldCharType="begin"/>
            </w:r>
            <w:r w:rsidR="000A194A">
              <w:rPr>
                <w:noProof/>
                <w:webHidden/>
              </w:rPr>
              <w:instrText xml:space="preserve"> PAGEREF _Toc7701536 \h </w:instrText>
            </w:r>
            <w:r w:rsidR="000A194A">
              <w:rPr>
                <w:noProof/>
                <w:webHidden/>
              </w:rPr>
            </w:r>
            <w:r w:rsidR="000A194A">
              <w:rPr>
                <w:noProof/>
                <w:webHidden/>
              </w:rPr>
              <w:fldChar w:fldCharType="separate"/>
            </w:r>
            <w:r w:rsidR="000A194A">
              <w:rPr>
                <w:noProof/>
                <w:webHidden/>
              </w:rPr>
              <w:t>84</w:t>
            </w:r>
            <w:r w:rsidR="000A194A">
              <w:rPr>
                <w:noProof/>
                <w:webHidden/>
              </w:rPr>
              <w:fldChar w:fldCharType="end"/>
            </w:r>
          </w:hyperlink>
        </w:p>
        <w:p w14:paraId="241E6C82" w14:textId="1D11B1FC" w:rsidR="000A194A" w:rsidRDefault="00B1208E">
          <w:pPr>
            <w:pStyle w:val="Obsah3"/>
            <w:tabs>
              <w:tab w:val="right" w:leader="dot" w:pos="9350"/>
            </w:tabs>
            <w:rPr>
              <w:rFonts w:asciiTheme="minorHAnsi" w:eastAsiaTheme="minorEastAsia" w:hAnsiTheme="minorHAnsi" w:cstheme="minorBidi"/>
              <w:noProof/>
              <w:sz w:val="22"/>
              <w:szCs w:val="22"/>
            </w:rPr>
          </w:pPr>
          <w:hyperlink w:anchor="_Toc7701537" w:history="1">
            <w:r w:rsidR="000A194A" w:rsidRPr="00D77D3B">
              <w:rPr>
                <w:rStyle w:val="Hypertextovprepojenie"/>
                <w:noProof/>
              </w:rPr>
              <w:t>Prínosy - kvalitatívne</w:t>
            </w:r>
            <w:r w:rsidR="000A194A">
              <w:rPr>
                <w:noProof/>
                <w:webHidden/>
              </w:rPr>
              <w:tab/>
            </w:r>
            <w:r w:rsidR="000A194A">
              <w:rPr>
                <w:noProof/>
                <w:webHidden/>
              </w:rPr>
              <w:fldChar w:fldCharType="begin"/>
            </w:r>
            <w:r w:rsidR="000A194A">
              <w:rPr>
                <w:noProof/>
                <w:webHidden/>
              </w:rPr>
              <w:instrText xml:space="preserve"> PAGEREF _Toc7701537 \h </w:instrText>
            </w:r>
            <w:r w:rsidR="000A194A">
              <w:rPr>
                <w:noProof/>
                <w:webHidden/>
              </w:rPr>
            </w:r>
            <w:r w:rsidR="000A194A">
              <w:rPr>
                <w:noProof/>
                <w:webHidden/>
              </w:rPr>
              <w:fldChar w:fldCharType="separate"/>
            </w:r>
            <w:r w:rsidR="000A194A">
              <w:rPr>
                <w:noProof/>
                <w:webHidden/>
              </w:rPr>
              <w:t>90</w:t>
            </w:r>
            <w:r w:rsidR="000A194A">
              <w:rPr>
                <w:noProof/>
                <w:webHidden/>
              </w:rPr>
              <w:fldChar w:fldCharType="end"/>
            </w:r>
          </w:hyperlink>
        </w:p>
        <w:p w14:paraId="376A97B7" w14:textId="6FE398C9" w:rsidR="007E74DE" w:rsidRPr="000A194A" w:rsidRDefault="007E74DE">
          <w:r w:rsidRPr="000A194A">
            <w:rPr>
              <w:b/>
              <w:bCs/>
            </w:rPr>
            <w:fldChar w:fldCharType="end"/>
          </w:r>
        </w:p>
      </w:sdtContent>
    </w:sdt>
    <w:p w14:paraId="39DB1A93" w14:textId="62AD4CB6" w:rsidR="007925D5" w:rsidRPr="000A194A" w:rsidRDefault="007925D5" w:rsidP="007925D5">
      <w:pPr>
        <w:pStyle w:val="Nadpis1"/>
      </w:pPr>
      <w:bookmarkStart w:id="5" w:name="_Toc7701510"/>
      <w:r w:rsidRPr="000A194A">
        <w:lastRenderedPageBreak/>
        <w:t>Zoznam tabuliek a schém</w:t>
      </w:r>
      <w:bookmarkEnd w:id="5"/>
    </w:p>
    <w:p w14:paraId="34C67E18" w14:textId="77777777" w:rsidR="007925D5" w:rsidRPr="000A194A" w:rsidRDefault="007925D5">
      <w:pPr>
        <w:pStyle w:val="Zoznamobrzkov"/>
        <w:tabs>
          <w:tab w:val="right" w:leader="dot" w:pos="9350"/>
        </w:tabs>
      </w:pPr>
    </w:p>
    <w:p w14:paraId="394EEA27" w14:textId="145A3F8F" w:rsidR="00664BAF" w:rsidRPr="000A194A" w:rsidRDefault="00E07F89">
      <w:pPr>
        <w:pStyle w:val="Zoznamobrzkov"/>
        <w:tabs>
          <w:tab w:val="right" w:leader="dot" w:pos="9350"/>
        </w:tabs>
        <w:rPr>
          <w:rFonts w:eastAsiaTheme="minorEastAsia"/>
          <w:noProof/>
          <w:sz w:val="22"/>
          <w:szCs w:val="22"/>
        </w:rPr>
      </w:pPr>
      <w:r w:rsidRPr="000A194A">
        <w:fldChar w:fldCharType="begin"/>
      </w:r>
      <w:r w:rsidRPr="000A194A">
        <w:instrText xml:space="preserve"> TOC \h \z \c "Tabuľka" </w:instrText>
      </w:r>
      <w:r w:rsidRPr="000A194A">
        <w:fldChar w:fldCharType="separate"/>
      </w:r>
      <w:hyperlink w:anchor="_Toc6900508" w:history="1">
        <w:r w:rsidR="00664BAF" w:rsidRPr="000A194A">
          <w:rPr>
            <w:rStyle w:val="Hypertextovprepojenie"/>
            <w:noProof/>
          </w:rPr>
          <w:t>Tabuľka 1 - Základné informácie - zhrnutie</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_Toc6900508 \h </w:instrText>
        </w:r>
        <w:r w:rsidR="00664BAF" w:rsidRPr="000A194A">
          <w:rPr>
            <w:noProof/>
            <w:webHidden/>
          </w:rPr>
        </w:r>
        <w:r w:rsidR="00664BAF" w:rsidRPr="000A194A">
          <w:rPr>
            <w:noProof/>
            <w:webHidden/>
          </w:rPr>
          <w:fldChar w:fldCharType="separate"/>
        </w:r>
        <w:r w:rsidR="00664BAF" w:rsidRPr="000A194A">
          <w:rPr>
            <w:noProof/>
            <w:webHidden/>
          </w:rPr>
          <w:t>6</w:t>
        </w:r>
        <w:r w:rsidR="00664BAF" w:rsidRPr="000A194A">
          <w:rPr>
            <w:noProof/>
            <w:webHidden/>
          </w:rPr>
          <w:fldChar w:fldCharType="end"/>
        </w:r>
      </w:hyperlink>
    </w:p>
    <w:p w14:paraId="2379AE8A" w14:textId="32AA9653" w:rsidR="00664BAF" w:rsidRPr="000A194A" w:rsidRDefault="00B1208E">
      <w:pPr>
        <w:pStyle w:val="Zoznamobrzkov"/>
        <w:tabs>
          <w:tab w:val="right" w:leader="dot" w:pos="9350"/>
        </w:tabs>
        <w:rPr>
          <w:rFonts w:eastAsiaTheme="minorEastAsia"/>
          <w:noProof/>
          <w:sz w:val="22"/>
          <w:szCs w:val="22"/>
        </w:rPr>
      </w:pPr>
      <w:hyperlink w:anchor="_Toc6900509" w:history="1">
        <w:r w:rsidR="00664BAF" w:rsidRPr="000A194A">
          <w:rPr>
            <w:rStyle w:val="Hypertextovprepojenie"/>
            <w:noProof/>
          </w:rPr>
          <w:t>Tabuľka 2 – Zainteresované subjekty</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_Toc6900509 \h </w:instrText>
        </w:r>
        <w:r w:rsidR="00664BAF" w:rsidRPr="000A194A">
          <w:rPr>
            <w:noProof/>
            <w:webHidden/>
          </w:rPr>
        </w:r>
        <w:r w:rsidR="00664BAF" w:rsidRPr="000A194A">
          <w:rPr>
            <w:noProof/>
            <w:webHidden/>
          </w:rPr>
          <w:fldChar w:fldCharType="separate"/>
        </w:r>
        <w:r w:rsidR="00664BAF" w:rsidRPr="000A194A">
          <w:rPr>
            <w:noProof/>
            <w:webHidden/>
          </w:rPr>
          <w:t>11</w:t>
        </w:r>
        <w:r w:rsidR="00664BAF" w:rsidRPr="000A194A">
          <w:rPr>
            <w:noProof/>
            <w:webHidden/>
          </w:rPr>
          <w:fldChar w:fldCharType="end"/>
        </w:r>
      </w:hyperlink>
    </w:p>
    <w:p w14:paraId="0E29ABD8" w14:textId="2C74AE64" w:rsidR="00664BAF" w:rsidRPr="000A194A" w:rsidRDefault="00B1208E">
      <w:pPr>
        <w:pStyle w:val="Zoznamobrzkov"/>
        <w:tabs>
          <w:tab w:val="right" w:leader="dot" w:pos="9350"/>
        </w:tabs>
        <w:rPr>
          <w:rFonts w:eastAsiaTheme="minorEastAsia"/>
          <w:noProof/>
          <w:sz w:val="22"/>
          <w:szCs w:val="22"/>
        </w:rPr>
      </w:pPr>
      <w:hyperlink w:anchor="_Toc6900510" w:history="1">
        <w:r w:rsidR="00664BAF" w:rsidRPr="000A194A">
          <w:rPr>
            <w:rStyle w:val="Hypertextovprepojenie"/>
            <w:noProof/>
          </w:rPr>
          <w:t>Tabuľka 3 – Skratky a značky</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_Toc6900510 \h </w:instrText>
        </w:r>
        <w:r w:rsidR="00664BAF" w:rsidRPr="000A194A">
          <w:rPr>
            <w:noProof/>
            <w:webHidden/>
          </w:rPr>
        </w:r>
        <w:r w:rsidR="00664BAF" w:rsidRPr="000A194A">
          <w:rPr>
            <w:noProof/>
            <w:webHidden/>
          </w:rPr>
          <w:fldChar w:fldCharType="separate"/>
        </w:r>
        <w:r w:rsidR="00664BAF" w:rsidRPr="000A194A">
          <w:rPr>
            <w:noProof/>
            <w:webHidden/>
          </w:rPr>
          <w:t>13</w:t>
        </w:r>
        <w:r w:rsidR="00664BAF" w:rsidRPr="000A194A">
          <w:rPr>
            <w:noProof/>
            <w:webHidden/>
          </w:rPr>
          <w:fldChar w:fldCharType="end"/>
        </w:r>
      </w:hyperlink>
    </w:p>
    <w:p w14:paraId="6FB22A6C" w14:textId="6AC7C3EA" w:rsidR="00664BAF" w:rsidRPr="000A194A" w:rsidRDefault="00B1208E">
      <w:pPr>
        <w:pStyle w:val="Zoznamobrzkov"/>
        <w:tabs>
          <w:tab w:val="right" w:leader="dot" w:pos="9350"/>
        </w:tabs>
        <w:rPr>
          <w:rFonts w:eastAsiaTheme="minorEastAsia"/>
          <w:noProof/>
          <w:sz w:val="22"/>
          <w:szCs w:val="22"/>
        </w:rPr>
      </w:pPr>
      <w:hyperlink w:anchor="_Toc6900511" w:history="1">
        <w:r w:rsidR="00664BAF" w:rsidRPr="000A194A">
          <w:rPr>
            <w:rStyle w:val="Hypertextovprepojenie"/>
            <w:noProof/>
          </w:rPr>
          <w:t>Tabuľka 4 - Základné KPI</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_Toc6900511 \h </w:instrText>
        </w:r>
        <w:r w:rsidR="00664BAF" w:rsidRPr="000A194A">
          <w:rPr>
            <w:noProof/>
            <w:webHidden/>
          </w:rPr>
        </w:r>
        <w:r w:rsidR="00664BAF" w:rsidRPr="000A194A">
          <w:rPr>
            <w:noProof/>
            <w:webHidden/>
          </w:rPr>
          <w:fldChar w:fldCharType="separate"/>
        </w:r>
        <w:r w:rsidR="00664BAF" w:rsidRPr="000A194A">
          <w:rPr>
            <w:noProof/>
            <w:webHidden/>
          </w:rPr>
          <w:t>16</w:t>
        </w:r>
        <w:r w:rsidR="00664BAF" w:rsidRPr="000A194A">
          <w:rPr>
            <w:noProof/>
            <w:webHidden/>
          </w:rPr>
          <w:fldChar w:fldCharType="end"/>
        </w:r>
      </w:hyperlink>
    </w:p>
    <w:p w14:paraId="211270D7" w14:textId="00358180" w:rsidR="00664BAF" w:rsidRPr="000A194A" w:rsidRDefault="00B1208E">
      <w:pPr>
        <w:pStyle w:val="Zoznamobrzkov"/>
        <w:tabs>
          <w:tab w:val="right" w:leader="dot" w:pos="9350"/>
        </w:tabs>
        <w:rPr>
          <w:rFonts w:eastAsiaTheme="minorEastAsia"/>
          <w:noProof/>
          <w:sz w:val="22"/>
          <w:szCs w:val="22"/>
        </w:rPr>
      </w:pPr>
      <w:hyperlink w:anchor="_Toc6900512" w:history="1">
        <w:r w:rsidR="00664BAF" w:rsidRPr="000A194A">
          <w:rPr>
            <w:rStyle w:val="Hypertextovprepojenie"/>
            <w:noProof/>
          </w:rPr>
          <w:t>Tabuľka 5 - Očakávaný prínos a KPI projektu</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_Toc6900512 \h </w:instrText>
        </w:r>
        <w:r w:rsidR="00664BAF" w:rsidRPr="000A194A">
          <w:rPr>
            <w:noProof/>
            <w:webHidden/>
          </w:rPr>
        </w:r>
        <w:r w:rsidR="00664BAF" w:rsidRPr="000A194A">
          <w:rPr>
            <w:noProof/>
            <w:webHidden/>
          </w:rPr>
          <w:fldChar w:fldCharType="separate"/>
        </w:r>
        <w:r w:rsidR="00664BAF" w:rsidRPr="000A194A">
          <w:rPr>
            <w:noProof/>
            <w:webHidden/>
          </w:rPr>
          <w:t>25</w:t>
        </w:r>
        <w:r w:rsidR="00664BAF" w:rsidRPr="000A194A">
          <w:rPr>
            <w:noProof/>
            <w:webHidden/>
          </w:rPr>
          <w:fldChar w:fldCharType="end"/>
        </w:r>
      </w:hyperlink>
    </w:p>
    <w:p w14:paraId="5B7FA878" w14:textId="2A0DA3FE" w:rsidR="00664BAF" w:rsidRPr="000A194A" w:rsidRDefault="00B1208E">
      <w:pPr>
        <w:pStyle w:val="Zoznamobrzkov"/>
        <w:tabs>
          <w:tab w:val="right" w:leader="dot" w:pos="9350"/>
        </w:tabs>
        <w:rPr>
          <w:rFonts w:eastAsiaTheme="minorEastAsia"/>
          <w:noProof/>
          <w:sz w:val="22"/>
          <w:szCs w:val="22"/>
        </w:rPr>
      </w:pPr>
      <w:hyperlink w:anchor="_Toc6900513" w:history="1">
        <w:r w:rsidR="00664BAF" w:rsidRPr="000A194A">
          <w:rPr>
            <w:rStyle w:val="Hypertextovprepojenie"/>
            <w:noProof/>
          </w:rPr>
          <w:t>Tabuľka 6 - Riziká As Is Legislatívy</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_Toc6900513 \h </w:instrText>
        </w:r>
        <w:r w:rsidR="00664BAF" w:rsidRPr="000A194A">
          <w:rPr>
            <w:noProof/>
            <w:webHidden/>
          </w:rPr>
        </w:r>
        <w:r w:rsidR="00664BAF" w:rsidRPr="000A194A">
          <w:rPr>
            <w:noProof/>
            <w:webHidden/>
          </w:rPr>
          <w:fldChar w:fldCharType="separate"/>
        </w:r>
        <w:r w:rsidR="00664BAF" w:rsidRPr="000A194A">
          <w:rPr>
            <w:noProof/>
            <w:webHidden/>
          </w:rPr>
          <w:t>32</w:t>
        </w:r>
        <w:r w:rsidR="00664BAF" w:rsidRPr="000A194A">
          <w:rPr>
            <w:noProof/>
            <w:webHidden/>
          </w:rPr>
          <w:fldChar w:fldCharType="end"/>
        </w:r>
      </w:hyperlink>
    </w:p>
    <w:p w14:paraId="4B6EDE8E" w14:textId="060556A4" w:rsidR="00664BAF" w:rsidRPr="000A194A" w:rsidRDefault="00B1208E">
      <w:pPr>
        <w:pStyle w:val="Zoznamobrzkov"/>
        <w:tabs>
          <w:tab w:val="right" w:leader="dot" w:pos="9350"/>
        </w:tabs>
        <w:rPr>
          <w:rFonts w:eastAsiaTheme="minorEastAsia"/>
          <w:noProof/>
          <w:sz w:val="22"/>
          <w:szCs w:val="22"/>
        </w:rPr>
      </w:pPr>
      <w:hyperlink w:anchor="_Toc6900514" w:history="1">
        <w:r w:rsidR="00664BAF" w:rsidRPr="000A194A">
          <w:rPr>
            <w:rStyle w:val="Hypertextovprepojenie"/>
            <w:noProof/>
          </w:rPr>
          <w:t>Tabuľka 7 - Riziká As Is Business architektúry</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_Toc6900514 \h </w:instrText>
        </w:r>
        <w:r w:rsidR="00664BAF" w:rsidRPr="000A194A">
          <w:rPr>
            <w:noProof/>
            <w:webHidden/>
          </w:rPr>
        </w:r>
        <w:r w:rsidR="00664BAF" w:rsidRPr="000A194A">
          <w:rPr>
            <w:noProof/>
            <w:webHidden/>
          </w:rPr>
          <w:fldChar w:fldCharType="separate"/>
        </w:r>
        <w:r w:rsidR="00664BAF" w:rsidRPr="000A194A">
          <w:rPr>
            <w:noProof/>
            <w:webHidden/>
          </w:rPr>
          <w:t>34</w:t>
        </w:r>
        <w:r w:rsidR="00664BAF" w:rsidRPr="000A194A">
          <w:rPr>
            <w:noProof/>
            <w:webHidden/>
          </w:rPr>
          <w:fldChar w:fldCharType="end"/>
        </w:r>
      </w:hyperlink>
    </w:p>
    <w:p w14:paraId="775CDB0E" w14:textId="06E6AA0D" w:rsidR="00664BAF" w:rsidRPr="000A194A" w:rsidRDefault="00B1208E">
      <w:pPr>
        <w:pStyle w:val="Zoznamobrzkov"/>
        <w:tabs>
          <w:tab w:val="right" w:leader="dot" w:pos="9350"/>
        </w:tabs>
        <w:rPr>
          <w:rFonts w:eastAsiaTheme="minorEastAsia"/>
          <w:noProof/>
          <w:sz w:val="22"/>
          <w:szCs w:val="22"/>
        </w:rPr>
      </w:pPr>
      <w:hyperlink w:anchor="_Toc6900515" w:history="1">
        <w:r w:rsidR="00664BAF" w:rsidRPr="000A194A">
          <w:rPr>
            <w:rStyle w:val="Hypertextovprepojenie"/>
            <w:noProof/>
          </w:rPr>
          <w:t>Tabuľka 8 - Riziká As Is Aplikačnej architektúry</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_Toc6900515 \h </w:instrText>
        </w:r>
        <w:r w:rsidR="00664BAF" w:rsidRPr="000A194A">
          <w:rPr>
            <w:noProof/>
            <w:webHidden/>
          </w:rPr>
        </w:r>
        <w:r w:rsidR="00664BAF" w:rsidRPr="000A194A">
          <w:rPr>
            <w:noProof/>
            <w:webHidden/>
          </w:rPr>
          <w:fldChar w:fldCharType="separate"/>
        </w:r>
        <w:r w:rsidR="00664BAF" w:rsidRPr="000A194A">
          <w:rPr>
            <w:noProof/>
            <w:webHidden/>
          </w:rPr>
          <w:t>36</w:t>
        </w:r>
        <w:r w:rsidR="00664BAF" w:rsidRPr="000A194A">
          <w:rPr>
            <w:noProof/>
            <w:webHidden/>
          </w:rPr>
          <w:fldChar w:fldCharType="end"/>
        </w:r>
      </w:hyperlink>
    </w:p>
    <w:p w14:paraId="404C9063" w14:textId="74EAD61E" w:rsidR="00664BAF" w:rsidRPr="000A194A" w:rsidRDefault="00B1208E">
      <w:pPr>
        <w:pStyle w:val="Zoznamobrzkov"/>
        <w:tabs>
          <w:tab w:val="right" w:leader="dot" w:pos="9350"/>
        </w:tabs>
        <w:rPr>
          <w:rFonts w:eastAsiaTheme="minorEastAsia"/>
          <w:noProof/>
          <w:sz w:val="22"/>
          <w:szCs w:val="22"/>
        </w:rPr>
      </w:pPr>
      <w:hyperlink w:anchor="_Toc6900516" w:history="1">
        <w:r w:rsidR="00664BAF" w:rsidRPr="000A194A">
          <w:rPr>
            <w:rStyle w:val="Hypertextovprepojenie"/>
            <w:noProof/>
          </w:rPr>
          <w:t>Tabuľka 9 - Riziká As Is Technologickej architektúry</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_Toc6900516 \h </w:instrText>
        </w:r>
        <w:r w:rsidR="00664BAF" w:rsidRPr="000A194A">
          <w:rPr>
            <w:noProof/>
            <w:webHidden/>
          </w:rPr>
        </w:r>
        <w:r w:rsidR="00664BAF" w:rsidRPr="000A194A">
          <w:rPr>
            <w:noProof/>
            <w:webHidden/>
          </w:rPr>
          <w:fldChar w:fldCharType="separate"/>
        </w:r>
        <w:r w:rsidR="00664BAF" w:rsidRPr="000A194A">
          <w:rPr>
            <w:noProof/>
            <w:webHidden/>
          </w:rPr>
          <w:t>37</w:t>
        </w:r>
        <w:r w:rsidR="00664BAF" w:rsidRPr="000A194A">
          <w:rPr>
            <w:noProof/>
            <w:webHidden/>
          </w:rPr>
          <w:fldChar w:fldCharType="end"/>
        </w:r>
      </w:hyperlink>
    </w:p>
    <w:p w14:paraId="544BF9CF" w14:textId="7D196880" w:rsidR="00664BAF" w:rsidRPr="000A194A" w:rsidRDefault="00B1208E">
      <w:pPr>
        <w:pStyle w:val="Zoznamobrzkov"/>
        <w:tabs>
          <w:tab w:val="right" w:leader="dot" w:pos="9350"/>
        </w:tabs>
        <w:rPr>
          <w:rFonts w:eastAsiaTheme="minorEastAsia"/>
          <w:noProof/>
          <w:sz w:val="22"/>
          <w:szCs w:val="22"/>
        </w:rPr>
      </w:pPr>
      <w:hyperlink w:anchor="_Toc6900517" w:history="1">
        <w:r w:rsidR="00664BAF" w:rsidRPr="000A194A">
          <w:rPr>
            <w:rStyle w:val="Hypertextovprepojenie"/>
            <w:noProof/>
          </w:rPr>
          <w:t>Tabuľka 10 - Riziká As Is Bezpečnostnej architektúry</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_Toc6900517 \h </w:instrText>
        </w:r>
        <w:r w:rsidR="00664BAF" w:rsidRPr="000A194A">
          <w:rPr>
            <w:noProof/>
            <w:webHidden/>
          </w:rPr>
        </w:r>
        <w:r w:rsidR="00664BAF" w:rsidRPr="000A194A">
          <w:rPr>
            <w:noProof/>
            <w:webHidden/>
          </w:rPr>
          <w:fldChar w:fldCharType="separate"/>
        </w:r>
        <w:r w:rsidR="00664BAF" w:rsidRPr="000A194A">
          <w:rPr>
            <w:noProof/>
            <w:webHidden/>
          </w:rPr>
          <w:t>38</w:t>
        </w:r>
        <w:r w:rsidR="00664BAF" w:rsidRPr="000A194A">
          <w:rPr>
            <w:noProof/>
            <w:webHidden/>
          </w:rPr>
          <w:fldChar w:fldCharType="end"/>
        </w:r>
      </w:hyperlink>
    </w:p>
    <w:p w14:paraId="01BB5DDC" w14:textId="34D02F33" w:rsidR="00664BAF" w:rsidRPr="000A194A" w:rsidRDefault="00B1208E">
      <w:pPr>
        <w:pStyle w:val="Zoznamobrzkov"/>
        <w:tabs>
          <w:tab w:val="right" w:leader="dot" w:pos="9350"/>
        </w:tabs>
        <w:rPr>
          <w:rFonts w:eastAsiaTheme="minorEastAsia"/>
          <w:noProof/>
          <w:sz w:val="22"/>
          <w:szCs w:val="22"/>
        </w:rPr>
      </w:pPr>
      <w:hyperlink w:anchor="_Toc6900518" w:history="1">
        <w:r w:rsidR="00664BAF" w:rsidRPr="000A194A">
          <w:rPr>
            <w:rStyle w:val="Hypertextovprepojenie"/>
            <w:noProof/>
          </w:rPr>
          <w:t>Tabuľka 11 – Riziká As Is Prevádzky</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_Toc6900518 \h </w:instrText>
        </w:r>
        <w:r w:rsidR="00664BAF" w:rsidRPr="000A194A">
          <w:rPr>
            <w:noProof/>
            <w:webHidden/>
          </w:rPr>
        </w:r>
        <w:r w:rsidR="00664BAF" w:rsidRPr="000A194A">
          <w:rPr>
            <w:noProof/>
            <w:webHidden/>
          </w:rPr>
          <w:fldChar w:fldCharType="separate"/>
        </w:r>
        <w:r w:rsidR="00664BAF" w:rsidRPr="000A194A">
          <w:rPr>
            <w:noProof/>
            <w:webHidden/>
          </w:rPr>
          <w:t>39</w:t>
        </w:r>
        <w:r w:rsidR="00664BAF" w:rsidRPr="000A194A">
          <w:rPr>
            <w:noProof/>
            <w:webHidden/>
          </w:rPr>
          <w:fldChar w:fldCharType="end"/>
        </w:r>
      </w:hyperlink>
    </w:p>
    <w:p w14:paraId="0C0C645E" w14:textId="7F5799D7" w:rsidR="00664BAF" w:rsidRPr="000A194A" w:rsidRDefault="00B1208E">
      <w:pPr>
        <w:pStyle w:val="Zoznamobrzkov"/>
        <w:tabs>
          <w:tab w:val="right" w:leader="dot" w:pos="9350"/>
        </w:tabs>
        <w:rPr>
          <w:rFonts w:eastAsiaTheme="minorEastAsia"/>
          <w:noProof/>
          <w:sz w:val="22"/>
          <w:szCs w:val="22"/>
        </w:rPr>
      </w:pPr>
      <w:hyperlink w:anchor="_Toc6900519" w:history="1">
        <w:r w:rsidR="00664BAF" w:rsidRPr="000A194A">
          <w:rPr>
            <w:rStyle w:val="Hypertextovprepojenie"/>
            <w:noProof/>
          </w:rPr>
          <w:t>Tabuľka 12 - Kritériá MCA</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_Toc6900519 \h </w:instrText>
        </w:r>
        <w:r w:rsidR="00664BAF" w:rsidRPr="000A194A">
          <w:rPr>
            <w:noProof/>
            <w:webHidden/>
          </w:rPr>
        </w:r>
        <w:r w:rsidR="00664BAF" w:rsidRPr="000A194A">
          <w:rPr>
            <w:noProof/>
            <w:webHidden/>
          </w:rPr>
          <w:fldChar w:fldCharType="separate"/>
        </w:r>
        <w:r w:rsidR="00664BAF" w:rsidRPr="000A194A">
          <w:rPr>
            <w:noProof/>
            <w:webHidden/>
          </w:rPr>
          <w:t>40</w:t>
        </w:r>
        <w:r w:rsidR="00664BAF" w:rsidRPr="000A194A">
          <w:rPr>
            <w:noProof/>
            <w:webHidden/>
          </w:rPr>
          <w:fldChar w:fldCharType="end"/>
        </w:r>
      </w:hyperlink>
    </w:p>
    <w:p w14:paraId="52731A67" w14:textId="0C6B9AB9" w:rsidR="00664BAF" w:rsidRPr="000A194A" w:rsidRDefault="00B1208E">
      <w:pPr>
        <w:pStyle w:val="Zoznamobrzkov"/>
        <w:tabs>
          <w:tab w:val="right" w:leader="dot" w:pos="9350"/>
        </w:tabs>
        <w:rPr>
          <w:rFonts w:eastAsiaTheme="minorEastAsia"/>
          <w:noProof/>
          <w:sz w:val="22"/>
          <w:szCs w:val="22"/>
        </w:rPr>
      </w:pPr>
      <w:hyperlink w:anchor="_Toc6900520" w:history="1">
        <w:r w:rsidR="00664BAF" w:rsidRPr="000A194A">
          <w:rPr>
            <w:rStyle w:val="Hypertextovprepojenie"/>
            <w:noProof/>
          </w:rPr>
          <w:t>Tabuľka 13 – Nulový variant  - zhrnutie</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_Toc6900520 \h </w:instrText>
        </w:r>
        <w:r w:rsidR="00664BAF" w:rsidRPr="000A194A">
          <w:rPr>
            <w:noProof/>
            <w:webHidden/>
          </w:rPr>
        </w:r>
        <w:r w:rsidR="00664BAF" w:rsidRPr="000A194A">
          <w:rPr>
            <w:noProof/>
            <w:webHidden/>
          </w:rPr>
          <w:fldChar w:fldCharType="separate"/>
        </w:r>
        <w:r w:rsidR="00664BAF" w:rsidRPr="000A194A">
          <w:rPr>
            <w:noProof/>
            <w:webHidden/>
          </w:rPr>
          <w:t>41</w:t>
        </w:r>
        <w:r w:rsidR="00664BAF" w:rsidRPr="000A194A">
          <w:rPr>
            <w:noProof/>
            <w:webHidden/>
          </w:rPr>
          <w:fldChar w:fldCharType="end"/>
        </w:r>
      </w:hyperlink>
    </w:p>
    <w:p w14:paraId="24C8D15A" w14:textId="28D91D7E" w:rsidR="00664BAF" w:rsidRPr="000A194A" w:rsidRDefault="00B1208E">
      <w:pPr>
        <w:pStyle w:val="Zoznamobrzkov"/>
        <w:tabs>
          <w:tab w:val="right" w:leader="dot" w:pos="9350"/>
        </w:tabs>
        <w:rPr>
          <w:rFonts w:eastAsiaTheme="minorEastAsia"/>
          <w:noProof/>
          <w:sz w:val="22"/>
          <w:szCs w:val="22"/>
        </w:rPr>
      </w:pPr>
      <w:hyperlink w:anchor="_Toc6900521" w:history="1">
        <w:r w:rsidR="00664BAF" w:rsidRPr="000A194A">
          <w:rPr>
            <w:rStyle w:val="Hypertextovprepojenie"/>
            <w:noProof/>
          </w:rPr>
          <w:t>Tabuľka 14 – Alternatíva A  - zhrnutie</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_Toc6900521 \h </w:instrText>
        </w:r>
        <w:r w:rsidR="00664BAF" w:rsidRPr="000A194A">
          <w:rPr>
            <w:noProof/>
            <w:webHidden/>
          </w:rPr>
        </w:r>
        <w:r w:rsidR="00664BAF" w:rsidRPr="000A194A">
          <w:rPr>
            <w:noProof/>
            <w:webHidden/>
          </w:rPr>
          <w:fldChar w:fldCharType="separate"/>
        </w:r>
        <w:r w:rsidR="00664BAF" w:rsidRPr="000A194A">
          <w:rPr>
            <w:noProof/>
            <w:webHidden/>
          </w:rPr>
          <w:t>42</w:t>
        </w:r>
        <w:r w:rsidR="00664BAF" w:rsidRPr="000A194A">
          <w:rPr>
            <w:noProof/>
            <w:webHidden/>
          </w:rPr>
          <w:fldChar w:fldCharType="end"/>
        </w:r>
      </w:hyperlink>
    </w:p>
    <w:p w14:paraId="4714427C" w14:textId="16F4B1BC" w:rsidR="00664BAF" w:rsidRPr="000A194A" w:rsidRDefault="00B1208E">
      <w:pPr>
        <w:pStyle w:val="Zoznamobrzkov"/>
        <w:tabs>
          <w:tab w:val="right" w:leader="dot" w:pos="9350"/>
        </w:tabs>
        <w:rPr>
          <w:rFonts w:eastAsiaTheme="minorEastAsia"/>
          <w:noProof/>
          <w:sz w:val="22"/>
          <w:szCs w:val="22"/>
        </w:rPr>
      </w:pPr>
      <w:hyperlink w:anchor="_Toc6900522" w:history="1">
        <w:r w:rsidR="00664BAF" w:rsidRPr="000A194A">
          <w:rPr>
            <w:rStyle w:val="Hypertextovprepojenie"/>
            <w:noProof/>
          </w:rPr>
          <w:t>Tabuľka 15 - Alternatíva B - zhrnutie</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_Toc6900522 \h </w:instrText>
        </w:r>
        <w:r w:rsidR="00664BAF" w:rsidRPr="000A194A">
          <w:rPr>
            <w:noProof/>
            <w:webHidden/>
          </w:rPr>
        </w:r>
        <w:r w:rsidR="00664BAF" w:rsidRPr="000A194A">
          <w:rPr>
            <w:noProof/>
            <w:webHidden/>
          </w:rPr>
          <w:fldChar w:fldCharType="separate"/>
        </w:r>
        <w:r w:rsidR="00664BAF" w:rsidRPr="000A194A">
          <w:rPr>
            <w:noProof/>
            <w:webHidden/>
          </w:rPr>
          <w:t>44</w:t>
        </w:r>
        <w:r w:rsidR="00664BAF" w:rsidRPr="000A194A">
          <w:rPr>
            <w:noProof/>
            <w:webHidden/>
          </w:rPr>
          <w:fldChar w:fldCharType="end"/>
        </w:r>
      </w:hyperlink>
    </w:p>
    <w:p w14:paraId="6F477240" w14:textId="7502C3E8" w:rsidR="00664BAF" w:rsidRPr="000A194A" w:rsidRDefault="00B1208E">
      <w:pPr>
        <w:pStyle w:val="Zoznamobrzkov"/>
        <w:tabs>
          <w:tab w:val="right" w:leader="dot" w:pos="9350"/>
        </w:tabs>
        <w:rPr>
          <w:rFonts w:eastAsiaTheme="minorEastAsia"/>
          <w:noProof/>
          <w:sz w:val="22"/>
          <w:szCs w:val="22"/>
        </w:rPr>
      </w:pPr>
      <w:hyperlink w:anchor="_Toc6900523" w:history="1">
        <w:r w:rsidR="00664BAF" w:rsidRPr="000A194A">
          <w:rPr>
            <w:rStyle w:val="Hypertextovprepojenie"/>
            <w:noProof/>
          </w:rPr>
          <w:t>Tabuľka 16 - Alternatíva C – zhrnutie</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_Toc6900523 \h </w:instrText>
        </w:r>
        <w:r w:rsidR="00664BAF" w:rsidRPr="000A194A">
          <w:rPr>
            <w:noProof/>
            <w:webHidden/>
          </w:rPr>
        </w:r>
        <w:r w:rsidR="00664BAF" w:rsidRPr="000A194A">
          <w:rPr>
            <w:noProof/>
            <w:webHidden/>
          </w:rPr>
          <w:fldChar w:fldCharType="separate"/>
        </w:r>
        <w:r w:rsidR="00664BAF" w:rsidRPr="000A194A">
          <w:rPr>
            <w:noProof/>
            <w:webHidden/>
          </w:rPr>
          <w:t>45</w:t>
        </w:r>
        <w:r w:rsidR="00664BAF" w:rsidRPr="000A194A">
          <w:rPr>
            <w:noProof/>
            <w:webHidden/>
          </w:rPr>
          <w:fldChar w:fldCharType="end"/>
        </w:r>
      </w:hyperlink>
    </w:p>
    <w:p w14:paraId="22F6EDF9" w14:textId="64E1BBBD" w:rsidR="00664BAF" w:rsidRPr="000A194A" w:rsidRDefault="00B1208E">
      <w:pPr>
        <w:pStyle w:val="Zoznamobrzkov"/>
        <w:tabs>
          <w:tab w:val="right" w:leader="dot" w:pos="9350"/>
        </w:tabs>
        <w:rPr>
          <w:rFonts w:eastAsiaTheme="minorEastAsia"/>
          <w:noProof/>
          <w:sz w:val="22"/>
          <w:szCs w:val="22"/>
        </w:rPr>
      </w:pPr>
      <w:hyperlink w:anchor="_Toc6900524" w:history="1">
        <w:r w:rsidR="00664BAF" w:rsidRPr="000A194A">
          <w:rPr>
            <w:rStyle w:val="Hypertextovprepojenie"/>
            <w:noProof/>
          </w:rPr>
          <w:t>Tabuľka 17 - Vyhodnotenie MCA</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_Toc6900524 \h </w:instrText>
        </w:r>
        <w:r w:rsidR="00664BAF" w:rsidRPr="000A194A">
          <w:rPr>
            <w:noProof/>
            <w:webHidden/>
          </w:rPr>
        </w:r>
        <w:r w:rsidR="00664BAF" w:rsidRPr="000A194A">
          <w:rPr>
            <w:noProof/>
            <w:webHidden/>
          </w:rPr>
          <w:fldChar w:fldCharType="separate"/>
        </w:r>
        <w:r w:rsidR="00664BAF" w:rsidRPr="000A194A">
          <w:rPr>
            <w:noProof/>
            <w:webHidden/>
          </w:rPr>
          <w:t>47</w:t>
        </w:r>
        <w:r w:rsidR="00664BAF" w:rsidRPr="000A194A">
          <w:rPr>
            <w:noProof/>
            <w:webHidden/>
          </w:rPr>
          <w:fldChar w:fldCharType="end"/>
        </w:r>
      </w:hyperlink>
    </w:p>
    <w:p w14:paraId="76143282" w14:textId="46D6EE6D" w:rsidR="00664BAF" w:rsidRPr="000A194A" w:rsidRDefault="00B1208E">
      <w:pPr>
        <w:pStyle w:val="Zoznamobrzkov"/>
        <w:tabs>
          <w:tab w:val="right" w:leader="dot" w:pos="9350"/>
        </w:tabs>
        <w:rPr>
          <w:rFonts w:eastAsiaTheme="minorEastAsia"/>
          <w:noProof/>
          <w:sz w:val="22"/>
          <w:szCs w:val="22"/>
        </w:rPr>
      </w:pPr>
      <w:hyperlink w:anchor="_Toc6900525" w:history="1">
        <w:r w:rsidR="00664BAF" w:rsidRPr="000A194A">
          <w:rPr>
            <w:rStyle w:val="Hypertextovprepojenie"/>
            <w:noProof/>
          </w:rPr>
          <w:t>Tabuľka 18 - Kritériá kvality Legislatívy- Budúci stav</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_Toc6900525 \h </w:instrText>
        </w:r>
        <w:r w:rsidR="00664BAF" w:rsidRPr="000A194A">
          <w:rPr>
            <w:noProof/>
            <w:webHidden/>
          </w:rPr>
        </w:r>
        <w:r w:rsidR="00664BAF" w:rsidRPr="000A194A">
          <w:rPr>
            <w:noProof/>
            <w:webHidden/>
          </w:rPr>
          <w:fldChar w:fldCharType="separate"/>
        </w:r>
        <w:r w:rsidR="00664BAF" w:rsidRPr="000A194A">
          <w:rPr>
            <w:noProof/>
            <w:webHidden/>
          </w:rPr>
          <w:t>50</w:t>
        </w:r>
        <w:r w:rsidR="00664BAF" w:rsidRPr="000A194A">
          <w:rPr>
            <w:noProof/>
            <w:webHidden/>
          </w:rPr>
          <w:fldChar w:fldCharType="end"/>
        </w:r>
      </w:hyperlink>
    </w:p>
    <w:p w14:paraId="7FE2A93F" w14:textId="3DCF7404" w:rsidR="00664BAF" w:rsidRPr="000A194A" w:rsidRDefault="00B1208E">
      <w:pPr>
        <w:pStyle w:val="Zoznamobrzkov"/>
        <w:tabs>
          <w:tab w:val="right" w:leader="dot" w:pos="9350"/>
        </w:tabs>
        <w:rPr>
          <w:rFonts w:eastAsiaTheme="minorEastAsia"/>
          <w:noProof/>
          <w:sz w:val="22"/>
          <w:szCs w:val="22"/>
        </w:rPr>
      </w:pPr>
      <w:hyperlink w:anchor="_Toc6900526" w:history="1">
        <w:r w:rsidR="00664BAF" w:rsidRPr="000A194A">
          <w:rPr>
            <w:rStyle w:val="Hypertextovprepojenie"/>
            <w:noProof/>
          </w:rPr>
          <w:t>Tabuľka 19 - Riziká Legislatívy - Budúci stav</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_Toc6900526 \h </w:instrText>
        </w:r>
        <w:r w:rsidR="00664BAF" w:rsidRPr="000A194A">
          <w:rPr>
            <w:noProof/>
            <w:webHidden/>
          </w:rPr>
        </w:r>
        <w:r w:rsidR="00664BAF" w:rsidRPr="000A194A">
          <w:rPr>
            <w:noProof/>
            <w:webHidden/>
          </w:rPr>
          <w:fldChar w:fldCharType="separate"/>
        </w:r>
        <w:r w:rsidR="00664BAF" w:rsidRPr="000A194A">
          <w:rPr>
            <w:noProof/>
            <w:webHidden/>
          </w:rPr>
          <w:t>50</w:t>
        </w:r>
        <w:r w:rsidR="00664BAF" w:rsidRPr="000A194A">
          <w:rPr>
            <w:noProof/>
            <w:webHidden/>
          </w:rPr>
          <w:fldChar w:fldCharType="end"/>
        </w:r>
      </w:hyperlink>
    </w:p>
    <w:p w14:paraId="3583D830" w14:textId="102CEB00" w:rsidR="00664BAF" w:rsidRPr="000A194A" w:rsidRDefault="00B1208E">
      <w:pPr>
        <w:pStyle w:val="Zoznamobrzkov"/>
        <w:tabs>
          <w:tab w:val="right" w:leader="dot" w:pos="9350"/>
        </w:tabs>
        <w:rPr>
          <w:rFonts w:eastAsiaTheme="minorEastAsia"/>
          <w:noProof/>
          <w:sz w:val="22"/>
          <w:szCs w:val="22"/>
        </w:rPr>
      </w:pPr>
      <w:hyperlink w:anchor="_Toc6900527" w:history="1">
        <w:r w:rsidR="00664BAF" w:rsidRPr="000A194A">
          <w:rPr>
            <w:rStyle w:val="Hypertextovprepojenie"/>
            <w:noProof/>
          </w:rPr>
          <w:t>Tabuľka 20 – Zoznam koncových služieb riešenia</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_Toc6900527 \h </w:instrText>
        </w:r>
        <w:r w:rsidR="00664BAF" w:rsidRPr="000A194A">
          <w:rPr>
            <w:noProof/>
            <w:webHidden/>
          </w:rPr>
        </w:r>
        <w:r w:rsidR="00664BAF" w:rsidRPr="000A194A">
          <w:rPr>
            <w:noProof/>
            <w:webHidden/>
          </w:rPr>
          <w:fldChar w:fldCharType="separate"/>
        </w:r>
        <w:r w:rsidR="00664BAF" w:rsidRPr="000A194A">
          <w:rPr>
            <w:noProof/>
            <w:webHidden/>
          </w:rPr>
          <w:t>54</w:t>
        </w:r>
        <w:r w:rsidR="00664BAF" w:rsidRPr="000A194A">
          <w:rPr>
            <w:noProof/>
            <w:webHidden/>
          </w:rPr>
          <w:fldChar w:fldCharType="end"/>
        </w:r>
      </w:hyperlink>
    </w:p>
    <w:p w14:paraId="1E097E7C" w14:textId="27036CAA" w:rsidR="00664BAF" w:rsidRPr="000A194A" w:rsidRDefault="00B1208E">
      <w:pPr>
        <w:pStyle w:val="Zoznamobrzkov"/>
        <w:tabs>
          <w:tab w:val="right" w:leader="dot" w:pos="9350"/>
        </w:tabs>
        <w:rPr>
          <w:rFonts w:eastAsiaTheme="minorEastAsia"/>
          <w:noProof/>
          <w:sz w:val="22"/>
          <w:szCs w:val="22"/>
        </w:rPr>
      </w:pPr>
      <w:hyperlink w:anchor="_Toc6900528" w:history="1">
        <w:r w:rsidR="00664BAF" w:rsidRPr="000A194A">
          <w:rPr>
            <w:rStyle w:val="Hypertextovprepojenie"/>
            <w:noProof/>
          </w:rPr>
          <w:t>Tabuľka 21 – Procesné aktivity poskytovania informácií</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_Toc6900528 \h </w:instrText>
        </w:r>
        <w:r w:rsidR="00664BAF" w:rsidRPr="000A194A">
          <w:rPr>
            <w:noProof/>
            <w:webHidden/>
          </w:rPr>
        </w:r>
        <w:r w:rsidR="00664BAF" w:rsidRPr="000A194A">
          <w:rPr>
            <w:noProof/>
            <w:webHidden/>
          </w:rPr>
          <w:fldChar w:fldCharType="separate"/>
        </w:r>
        <w:r w:rsidR="00664BAF" w:rsidRPr="000A194A">
          <w:rPr>
            <w:noProof/>
            <w:webHidden/>
          </w:rPr>
          <w:t>56</w:t>
        </w:r>
        <w:r w:rsidR="00664BAF" w:rsidRPr="000A194A">
          <w:rPr>
            <w:noProof/>
            <w:webHidden/>
          </w:rPr>
          <w:fldChar w:fldCharType="end"/>
        </w:r>
      </w:hyperlink>
    </w:p>
    <w:p w14:paraId="6D4614BD" w14:textId="044BA5F8" w:rsidR="00664BAF" w:rsidRPr="000A194A" w:rsidRDefault="00B1208E">
      <w:pPr>
        <w:pStyle w:val="Zoznamobrzkov"/>
        <w:tabs>
          <w:tab w:val="right" w:leader="dot" w:pos="9350"/>
        </w:tabs>
        <w:rPr>
          <w:rFonts w:eastAsiaTheme="minorEastAsia"/>
          <w:noProof/>
          <w:sz w:val="22"/>
          <w:szCs w:val="22"/>
        </w:rPr>
      </w:pPr>
      <w:hyperlink w:anchor="_Toc6900529" w:history="1">
        <w:r w:rsidR="00664BAF" w:rsidRPr="000A194A">
          <w:rPr>
            <w:rStyle w:val="Hypertextovprepojenie"/>
            <w:noProof/>
          </w:rPr>
          <w:t>Tabuľka 22 – Procesné aktivity zberu údajov</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_Toc6900529 \h </w:instrText>
        </w:r>
        <w:r w:rsidR="00664BAF" w:rsidRPr="000A194A">
          <w:rPr>
            <w:noProof/>
            <w:webHidden/>
          </w:rPr>
        </w:r>
        <w:r w:rsidR="00664BAF" w:rsidRPr="000A194A">
          <w:rPr>
            <w:noProof/>
            <w:webHidden/>
          </w:rPr>
          <w:fldChar w:fldCharType="separate"/>
        </w:r>
        <w:r w:rsidR="00664BAF" w:rsidRPr="000A194A">
          <w:rPr>
            <w:noProof/>
            <w:webHidden/>
          </w:rPr>
          <w:t>58</w:t>
        </w:r>
        <w:r w:rsidR="00664BAF" w:rsidRPr="000A194A">
          <w:rPr>
            <w:noProof/>
            <w:webHidden/>
          </w:rPr>
          <w:fldChar w:fldCharType="end"/>
        </w:r>
      </w:hyperlink>
    </w:p>
    <w:p w14:paraId="3496919E" w14:textId="46A6EF75" w:rsidR="00664BAF" w:rsidRPr="000A194A" w:rsidRDefault="00B1208E">
      <w:pPr>
        <w:pStyle w:val="Zoznamobrzkov"/>
        <w:tabs>
          <w:tab w:val="right" w:leader="dot" w:pos="9350"/>
        </w:tabs>
        <w:rPr>
          <w:rFonts w:eastAsiaTheme="minorEastAsia"/>
          <w:noProof/>
          <w:sz w:val="22"/>
          <w:szCs w:val="22"/>
        </w:rPr>
      </w:pPr>
      <w:hyperlink w:anchor="_Toc6900530" w:history="1">
        <w:r w:rsidR="00664BAF" w:rsidRPr="000A194A">
          <w:rPr>
            <w:rStyle w:val="Hypertextovprepojenie"/>
            <w:noProof/>
          </w:rPr>
          <w:t>Tabuľka 23 - Kritériá kvality business architektúry</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_Toc6900530 \h </w:instrText>
        </w:r>
        <w:r w:rsidR="00664BAF" w:rsidRPr="000A194A">
          <w:rPr>
            <w:noProof/>
            <w:webHidden/>
          </w:rPr>
        </w:r>
        <w:r w:rsidR="00664BAF" w:rsidRPr="000A194A">
          <w:rPr>
            <w:noProof/>
            <w:webHidden/>
          </w:rPr>
          <w:fldChar w:fldCharType="separate"/>
        </w:r>
        <w:r w:rsidR="00664BAF" w:rsidRPr="000A194A">
          <w:rPr>
            <w:noProof/>
            <w:webHidden/>
          </w:rPr>
          <w:t>60</w:t>
        </w:r>
        <w:r w:rsidR="00664BAF" w:rsidRPr="000A194A">
          <w:rPr>
            <w:noProof/>
            <w:webHidden/>
          </w:rPr>
          <w:fldChar w:fldCharType="end"/>
        </w:r>
      </w:hyperlink>
    </w:p>
    <w:p w14:paraId="0F5D3717" w14:textId="28627C21" w:rsidR="00664BAF" w:rsidRPr="000A194A" w:rsidRDefault="00B1208E">
      <w:pPr>
        <w:pStyle w:val="Zoznamobrzkov"/>
        <w:tabs>
          <w:tab w:val="right" w:leader="dot" w:pos="9350"/>
        </w:tabs>
        <w:rPr>
          <w:rFonts w:eastAsiaTheme="minorEastAsia"/>
          <w:noProof/>
          <w:sz w:val="22"/>
          <w:szCs w:val="22"/>
        </w:rPr>
      </w:pPr>
      <w:hyperlink w:anchor="_Toc6900531" w:history="1">
        <w:r w:rsidR="00664BAF" w:rsidRPr="000A194A">
          <w:rPr>
            <w:rStyle w:val="Hypertextovprepojenie"/>
            <w:noProof/>
          </w:rPr>
          <w:t>Tabuľka 24 - Riziká implementácie business architektúry</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_Toc6900531 \h </w:instrText>
        </w:r>
        <w:r w:rsidR="00664BAF" w:rsidRPr="000A194A">
          <w:rPr>
            <w:noProof/>
            <w:webHidden/>
          </w:rPr>
        </w:r>
        <w:r w:rsidR="00664BAF" w:rsidRPr="000A194A">
          <w:rPr>
            <w:noProof/>
            <w:webHidden/>
          </w:rPr>
          <w:fldChar w:fldCharType="separate"/>
        </w:r>
        <w:r w:rsidR="00664BAF" w:rsidRPr="000A194A">
          <w:rPr>
            <w:noProof/>
            <w:webHidden/>
          </w:rPr>
          <w:t>60</w:t>
        </w:r>
        <w:r w:rsidR="00664BAF" w:rsidRPr="000A194A">
          <w:rPr>
            <w:noProof/>
            <w:webHidden/>
          </w:rPr>
          <w:fldChar w:fldCharType="end"/>
        </w:r>
      </w:hyperlink>
    </w:p>
    <w:p w14:paraId="061714EC" w14:textId="1859200A" w:rsidR="00664BAF" w:rsidRPr="000A194A" w:rsidRDefault="00B1208E">
      <w:pPr>
        <w:pStyle w:val="Zoznamobrzkov"/>
        <w:tabs>
          <w:tab w:val="right" w:leader="dot" w:pos="9350"/>
        </w:tabs>
        <w:rPr>
          <w:rFonts w:eastAsiaTheme="minorEastAsia"/>
          <w:noProof/>
          <w:sz w:val="22"/>
          <w:szCs w:val="22"/>
        </w:rPr>
      </w:pPr>
      <w:hyperlink w:anchor="_Toc6900532" w:history="1">
        <w:r w:rsidR="00664BAF" w:rsidRPr="000A194A">
          <w:rPr>
            <w:rStyle w:val="Hypertextovprepojenie"/>
            <w:noProof/>
          </w:rPr>
          <w:t>Tabuľka 25 – Zoznam aplikačných služieb</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_Toc6900532 \h </w:instrText>
        </w:r>
        <w:r w:rsidR="00664BAF" w:rsidRPr="000A194A">
          <w:rPr>
            <w:noProof/>
            <w:webHidden/>
          </w:rPr>
        </w:r>
        <w:r w:rsidR="00664BAF" w:rsidRPr="000A194A">
          <w:rPr>
            <w:noProof/>
            <w:webHidden/>
          </w:rPr>
          <w:fldChar w:fldCharType="separate"/>
        </w:r>
        <w:r w:rsidR="00664BAF" w:rsidRPr="000A194A">
          <w:rPr>
            <w:noProof/>
            <w:webHidden/>
          </w:rPr>
          <w:t>61</w:t>
        </w:r>
        <w:r w:rsidR="00664BAF" w:rsidRPr="000A194A">
          <w:rPr>
            <w:noProof/>
            <w:webHidden/>
          </w:rPr>
          <w:fldChar w:fldCharType="end"/>
        </w:r>
      </w:hyperlink>
    </w:p>
    <w:p w14:paraId="3E8A519D" w14:textId="3051FE51" w:rsidR="00664BAF" w:rsidRPr="000A194A" w:rsidRDefault="00B1208E">
      <w:pPr>
        <w:pStyle w:val="Zoznamobrzkov"/>
        <w:tabs>
          <w:tab w:val="right" w:leader="dot" w:pos="9350"/>
        </w:tabs>
        <w:rPr>
          <w:rFonts w:eastAsiaTheme="minorEastAsia"/>
          <w:noProof/>
          <w:sz w:val="22"/>
          <w:szCs w:val="22"/>
        </w:rPr>
      </w:pPr>
      <w:hyperlink w:anchor="_Toc6900533" w:history="1">
        <w:r w:rsidR="00664BAF" w:rsidRPr="000A194A">
          <w:rPr>
            <w:rStyle w:val="Hypertextovprepojenie"/>
            <w:noProof/>
          </w:rPr>
          <w:t>Tabuľka 26 – Architektúra informačných systémov – budúci stav</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_Toc6900533 \h </w:instrText>
        </w:r>
        <w:r w:rsidR="00664BAF" w:rsidRPr="000A194A">
          <w:rPr>
            <w:noProof/>
            <w:webHidden/>
          </w:rPr>
        </w:r>
        <w:r w:rsidR="00664BAF" w:rsidRPr="000A194A">
          <w:rPr>
            <w:noProof/>
            <w:webHidden/>
          </w:rPr>
          <w:fldChar w:fldCharType="separate"/>
        </w:r>
        <w:r w:rsidR="00664BAF" w:rsidRPr="000A194A">
          <w:rPr>
            <w:noProof/>
            <w:webHidden/>
          </w:rPr>
          <w:t>64</w:t>
        </w:r>
        <w:r w:rsidR="00664BAF" w:rsidRPr="000A194A">
          <w:rPr>
            <w:noProof/>
            <w:webHidden/>
          </w:rPr>
          <w:fldChar w:fldCharType="end"/>
        </w:r>
      </w:hyperlink>
    </w:p>
    <w:p w14:paraId="5B69D07F" w14:textId="1450D5C8" w:rsidR="00664BAF" w:rsidRPr="000A194A" w:rsidRDefault="00B1208E">
      <w:pPr>
        <w:pStyle w:val="Zoznamobrzkov"/>
        <w:tabs>
          <w:tab w:val="right" w:leader="dot" w:pos="9350"/>
        </w:tabs>
        <w:rPr>
          <w:rFonts w:eastAsiaTheme="minorEastAsia"/>
          <w:noProof/>
          <w:sz w:val="22"/>
          <w:szCs w:val="22"/>
        </w:rPr>
      </w:pPr>
      <w:hyperlink w:anchor="_Toc6900534" w:history="1">
        <w:r w:rsidR="00664BAF" w:rsidRPr="000A194A">
          <w:rPr>
            <w:rStyle w:val="Hypertextovprepojenie"/>
            <w:noProof/>
          </w:rPr>
          <w:t>Tabuľka 27 – Parametrizácia zbieraných dát</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_Toc6900534 \h </w:instrText>
        </w:r>
        <w:r w:rsidR="00664BAF" w:rsidRPr="000A194A">
          <w:rPr>
            <w:noProof/>
            <w:webHidden/>
          </w:rPr>
        </w:r>
        <w:r w:rsidR="00664BAF" w:rsidRPr="000A194A">
          <w:rPr>
            <w:noProof/>
            <w:webHidden/>
          </w:rPr>
          <w:fldChar w:fldCharType="separate"/>
        </w:r>
        <w:r w:rsidR="00664BAF" w:rsidRPr="000A194A">
          <w:rPr>
            <w:noProof/>
            <w:webHidden/>
          </w:rPr>
          <w:t>69</w:t>
        </w:r>
        <w:r w:rsidR="00664BAF" w:rsidRPr="000A194A">
          <w:rPr>
            <w:noProof/>
            <w:webHidden/>
          </w:rPr>
          <w:fldChar w:fldCharType="end"/>
        </w:r>
      </w:hyperlink>
    </w:p>
    <w:p w14:paraId="05707786" w14:textId="6F298623" w:rsidR="00664BAF" w:rsidRPr="000A194A" w:rsidRDefault="00B1208E">
      <w:pPr>
        <w:pStyle w:val="Zoznamobrzkov"/>
        <w:tabs>
          <w:tab w:val="right" w:leader="dot" w:pos="9350"/>
        </w:tabs>
        <w:rPr>
          <w:rFonts w:eastAsiaTheme="minorEastAsia"/>
          <w:noProof/>
          <w:sz w:val="22"/>
          <w:szCs w:val="22"/>
        </w:rPr>
      </w:pPr>
      <w:hyperlink w:anchor="_Toc6900535" w:history="1">
        <w:r w:rsidR="00664BAF" w:rsidRPr="000A194A">
          <w:rPr>
            <w:rStyle w:val="Hypertextovprepojenie"/>
            <w:noProof/>
          </w:rPr>
          <w:t>Tabuľka 28 - Kritériá kvality aplikačnej architektúry</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_Toc6900535 \h </w:instrText>
        </w:r>
        <w:r w:rsidR="00664BAF" w:rsidRPr="000A194A">
          <w:rPr>
            <w:noProof/>
            <w:webHidden/>
          </w:rPr>
        </w:r>
        <w:r w:rsidR="00664BAF" w:rsidRPr="000A194A">
          <w:rPr>
            <w:noProof/>
            <w:webHidden/>
          </w:rPr>
          <w:fldChar w:fldCharType="separate"/>
        </w:r>
        <w:r w:rsidR="00664BAF" w:rsidRPr="000A194A">
          <w:rPr>
            <w:noProof/>
            <w:webHidden/>
          </w:rPr>
          <w:t>69</w:t>
        </w:r>
        <w:r w:rsidR="00664BAF" w:rsidRPr="000A194A">
          <w:rPr>
            <w:noProof/>
            <w:webHidden/>
          </w:rPr>
          <w:fldChar w:fldCharType="end"/>
        </w:r>
      </w:hyperlink>
    </w:p>
    <w:p w14:paraId="46A60BEC" w14:textId="308F913B" w:rsidR="00664BAF" w:rsidRPr="000A194A" w:rsidRDefault="00B1208E">
      <w:pPr>
        <w:pStyle w:val="Zoznamobrzkov"/>
        <w:tabs>
          <w:tab w:val="right" w:leader="dot" w:pos="9350"/>
        </w:tabs>
        <w:rPr>
          <w:rFonts w:eastAsiaTheme="minorEastAsia"/>
          <w:noProof/>
          <w:sz w:val="22"/>
          <w:szCs w:val="22"/>
        </w:rPr>
      </w:pPr>
      <w:hyperlink w:anchor="_Toc6900536" w:history="1">
        <w:r w:rsidR="00664BAF" w:rsidRPr="000A194A">
          <w:rPr>
            <w:rStyle w:val="Hypertextovprepojenie"/>
            <w:noProof/>
          </w:rPr>
          <w:t>Tabuľka 29 - Riziká implementácie aplikačnej architektúry</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_Toc6900536 \h </w:instrText>
        </w:r>
        <w:r w:rsidR="00664BAF" w:rsidRPr="000A194A">
          <w:rPr>
            <w:noProof/>
            <w:webHidden/>
          </w:rPr>
        </w:r>
        <w:r w:rsidR="00664BAF" w:rsidRPr="000A194A">
          <w:rPr>
            <w:noProof/>
            <w:webHidden/>
          </w:rPr>
          <w:fldChar w:fldCharType="separate"/>
        </w:r>
        <w:r w:rsidR="00664BAF" w:rsidRPr="000A194A">
          <w:rPr>
            <w:noProof/>
            <w:webHidden/>
          </w:rPr>
          <w:t>69</w:t>
        </w:r>
        <w:r w:rsidR="00664BAF" w:rsidRPr="000A194A">
          <w:rPr>
            <w:noProof/>
            <w:webHidden/>
          </w:rPr>
          <w:fldChar w:fldCharType="end"/>
        </w:r>
      </w:hyperlink>
    </w:p>
    <w:p w14:paraId="6B243812" w14:textId="342E112B" w:rsidR="00664BAF" w:rsidRPr="000A194A" w:rsidRDefault="00B1208E">
      <w:pPr>
        <w:pStyle w:val="Zoznamobrzkov"/>
        <w:tabs>
          <w:tab w:val="right" w:leader="dot" w:pos="9350"/>
        </w:tabs>
        <w:rPr>
          <w:rFonts w:eastAsiaTheme="minorEastAsia"/>
          <w:noProof/>
          <w:sz w:val="22"/>
          <w:szCs w:val="22"/>
        </w:rPr>
      </w:pPr>
      <w:hyperlink w:anchor="_Toc6900537" w:history="1">
        <w:r w:rsidR="00664BAF" w:rsidRPr="000A194A">
          <w:rPr>
            <w:rStyle w:val="Hypertextovprepojenie"/>
            <w:noProof/>
          </w:rPr>
          <w:t>Tabuľka 30 - Kritériá kvality bezpečnostnej architektúry</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_Toc6900537 \h </w:instrText>
        </w:r>
        <w:r w:rsidR="00664BAF" w:rsidRPr="000A194A">
          <w:rPr>
            <w:noProof/>
            <w:webHidden/>
          </w:rPr>
        </w:r>
        <w:r w:rsidR="00664BAF" w:rsidRPr="000A194A">
          <w:rPr>
            <w:noProof/>
            <w:webHidden/>
          </w:rPr>
          <w:fldChar w:fldCharType="separate"/>
        </w:r>
        <w:r w:rsidR="00664BAF" w:rsidRPr="000A194A">
          <w:rPr>
            <w:noProof/>
            <w:webHidden/>
          </w:rPr>
          <w:t>72</w:t>
        </w:r>
        <w:r w:rsidR="00664BAF" w:rsidRPr="000A194A">
          <w:rPr>
            <w:noProof/>
            <w:webHidden/>
          </w:rPr>
          <w:fldChar w:fldCharType="end"/>
        </w:r>
      </w:hyperlink>
    </w:p>
    <w:p w14:paraId="6787F47C" w14:textId="0FC8AAEB" w:rsidR="00664BAF" w:rsidRPr="000A194A" w:rsidRDefault="00B1208E">
      <w:pPr>
        <w:pStyle w:val="Zoznamobrzkov"/>
        <w:tabs>
          <w:tab w:val="right" w:leader="dot" w:pos="9350"/>
        </w:tabs>
        <w:rPr>
          <w:rFonts w:eastAsiaTheme="minorEastAsia"/>
          <w:noProof/>
          <w:sz w:val="22"/>
          <w:szCs w:val="22"/>
        </w:rPr>
      </w:pPr>
      <w:hyperlink w:anchor="_Toc6900538" w:history="1">
        <w:r w:rsidR="00664BAF" w:rsidRPr="000A194A">
          <w:rPr>
            <w:rStyle w:val="Hypertextovprepojenie"/>
            <w:noProof/>
          </w:rPr>
          <w:t>Tabuľka 31 - Riziká implementácie technologickej architektúry</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_Toc6900538 \h </w:instrText>
        </w:r>
        <w:r w:rsidR="00664BAF" w:rsidRPr="000A194A">
          <w:rPr>
            <w:noProof/>
            <w:webHidden/>
          </w:rPr>
        </w:r>
        <w:r w:rsidR="00664BAF" w:rsidRPr="000A194A">
          <w:rPr>
            <w:noProof/>
            <w:webHidden/>
          </w:rPr>
          <w:fldChar w:fldCharType="separate"/>
        </w:r>
        <w:r w:rsidR="00664BAF" w:rsidRPr="000A194A">
          <w:rPr>
            <w:noProof/>
            <w:webHidden/>
          </w:rPr>
          <w:t>72</w:t>
        </w:r>
        <w:r w:rsidR="00664BAF" w:rsidRPr="000A194A">
          <w:rPr>
            <w:noProof/>
            <w:webHidden/>
          </w:rPr>
          <w:fldChar w:fldCharType="end"/>
        </w:r>
      </w:hyperlink>
    </w:p>
    <w:p w14:paraId="65BB3341" w14:textId="23CBA674" w:rsidR="00664BAF" w:rsidRPr="000A194A" w:rsidRDefault="00B1208E">
      <w:pPr>
        <w:pStyle w:val="Zoznamobrzkov"/>
        <w:tabs>
          <w:tab w:val="right" w:leader="dot" w:pos="9350"/>
        </w:tabs>
        <w:rPr>
          <w:rFonts w:eastAsiaTheme="minorEastAsia"/>
          <w:noProof/>
          <w:sz w:val="22"/>
          <w:szCs w:val="22"/>
        </w:rPr>
      </w:pPr>
      <w:hyperlink w:anchor="_Toc6900539" w:history="1">
        <w:r w:rsidR="00664BAF" w:rsidRPr="000A194A">
          <w:rPr>
            <w:rStyle w:val="Hypertextovprepojenie"/>
            <w:noProof/>
          </w:rPr>
          <w:t>Tabuľka 32 - Kritériá kvality bezpečnostnej architektúry</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_Toc6900539 \h </w:instrText>
        </w:r>
        <w:r w:rsidR="00664BAF" w:rsidRPr="000A194A">
          <w:rPr>
            <w:noProof/>
            <w:webHidden/>
          </w:rPr>
        </w:r>
        <w:r w:rsidR="00664BAF" w:rsidRPr="000A194A">
          <w:rPr>
            <w:noProof/>
            <w:webHidden/>
          </w:rPr>
          <w:fldChar w:fldCharType="separate"/>
        </w:r>
        <w:r w:rsidR="00664BAF" w:rsidRPr="000A194A">
          <w:rPr>
            <w:noProof/>
            <w:webHidden/>
          </w:rPr>
          <w:t>73</w:t>
        </w:r>
        <w:r w:rsidR="00664BAF" w:rsidRPr="000A194A">
          <w:rPr>
            <w:noProof/>
            <w:webHidden/>
          </w:rPr>
          <w:fldChar w:fldCharType="end"/>
        </w:r>
      </w:hyperlink>
    </w:p>
    <w:p w14:paraId="59AA2844" w14:textId="01C079BE" w:rsidR="00664BAF" w:rsidRPr="000A194A" w:rsidRDefault="00B1208E">
      <w:pPr>
        <w:pStyle w:val="Zoznamobrzkov"/>
        <w:tabs>
          <w:tab w:val="right" w:leader="dot" w:pos="9350"/>
        </w:tabs>
        <w:rPr>
          <w:rFonts w:eastAsiaTheme="minorEastAsia"/>
          <w:noProof/>
          <w:sz w:val="22"/>
          <w:szCs w:val="22"/>
        </w:rPr>
      </w:pPr>
      <w:hyperlink w:anchor="_Toc6900540" w:history="1">
        <w:r w:rsidR="00664BAF" w:rsidRPr="000A194A">
          <w:rPr>
            <w:rStyle w:val="Hypertextovprepojenie"/>
            <w:noProof/>
          </w:rPr>
          <w:t>Tabuľka 33 - Riziká implementácie bezpečnostnej architektúry</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_Toc6900540 \h </w:instrText>
        </w:r>
        <w:r w:rsidR="00664BAF" w:rsidRPr="000A194A">
          <w:rPr>
            <w:noProof/>
            <w:webHidden/>
          </w:rPr>
        </w:r>
        <w:r w:rsidR="00664BAF" w:rsidRPr="000A194A">
          <w:rPr>
            <w:noProof/>
            <w:webHidden/>
          </w:rPr>
          <w:fldChar w:fldCharType="separate"/>
        </w:r>
        <w:r w:rsidR="00664BAF" w:rsidRPr="000A194A">
          <w:rPr>
            <w:noProof/>
            <w:webHidden/>
          </w:rPr>
          <w:t>74</w:t>
        </w:r>
        <w:r w:rsidR="00664BAF" w:rsidRPr="000A194A">
          <w:rPr>
            <w:noProof/>
            <w:webHidden/>
          </w:rPr>
          <w:fldChar w:fldCharType="end"/>
        </w:r>
      </w:hyperlink>
    </w:p>
    <w:p w14:paraId="6FD7A8DE" w14:textId="479A6174" w:rsidR="00664BAF" w:rsidRPr="000A194A" w:rsidRDefault="00B1208E">
      <w:pPr>
        <w:pStyle w:val="Zoznamobrzkov"/>
        <w:tabs>
          <w:tab w:val="right" w:leader="dot" w:pos="9350"/>
        </w:tabs>
        <w:rPr>
          <w:rFonts w:eastAsiaTheme="minorEastAsia"/>
          <w:noProof/>
          <w:sz w:val="22"/>
          <w:szCs w:val="22"/>
        </w:rPr>
      </w:pPr>
      <w:hyperlink w:anchor="_Toc6900541" w:history="1">
        <w:r w:rsidR="00664BAF" w:rsidRPr="000A194A">
          <w:rPr>
            <w:rStyle w:val="Hypertextovprepojenie"/>
            <w:noProof/>
          </w:rPr>
          <w:t>Tabuľka 34 - Sada prostredí</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_Toc6900541 \h </w:instrText>
        </w:r>
        <w:r w:rsidR="00664BAF" w:rsidRPr="000A194A">
          <w:rPr>
            <w:noProof/>
            <w:webHidden/>
          </w:rPr>
        </w:r>
        <w:r w:rsidR="00664BAF" w:rsidRPr="000A194A">
          <w:rPr>
            <w:noProof/>
            <w:webHidden/>
          </w:rPr>
          <w:fldChar w:fldCharType="separate"/>
        </w:r>
        <w:r w:rsidR="00664BAF" w:rsidRPr="000A194A">
          <w:rPr>
            <w:noProof/>
            <w:webHidden/>
          </w:rPr>
          <w:t>77</w:t>
        </w:r>
        <w:r w:rsidR="00664BAF" w:rsidRPr="000A194A">
          <w:rPr>
            <w:noProof/>
            <w:webHidden/>
          </w:rPr>
          <w:fldChar w:fldCharType="end"/>
        </w:r>
      </w:hyperlink>
    </w:p>
    <w:p w14:paraId="3F7649A1" w14:textId="5468B3E1" w:rsidR="00664BAF" w:rsidRPr="000A194A" w:rsidRDefault="00B1208E">
      <w:pPr>
        <w:pStyle w:val="Zoznamobrzkov"/>
        <w:tabs>
          <w:tab w:val="right" w:leader="dot" w:pos="9350"/>
        </w:tabs>
        <w:rPr>
          <w:rFonts w:eastAsiaTheme="minorEastAsia"/>
          <w:noProof/>
          <w:sz w:val="22"/>
          <w:szCs w:val="22"/>
        </w:rPr>
      </w:pPr>
      <w:hyperlink w:anchor="_Toc6900542" w:history="1">
        <w:r w:rsidR="00664BAF" w:rsidRPr="000A194A">
          <w:rPr>
            <w:rStyle w:val="Hypertextovprepojenie"/>
            <w:noProof/>
          </w:rPr>
          <w:t>Tabuľka 35 - Kritériá kvality prevádzky</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_Toc6900542 \h </w:instrText>
        </w:r>
        <w:r w:rsidR="00664BAF" w:rsidRPr="000A194A">
          <w:rPr>
            <w:noProof/>
            <w:webHidden/>
          </w:rPr>
        </w:r>
        <w:r w:rsidR="00664BAF" w:rsidRPr="000A194A">
          <w:rPr>
            <w:noProof/>
            <w:webHidden/>
          </w:rPr>
          <w:fldChar w:fldCharType="separate"/>
        </w:r>
        <w:r w:rsidR="00664BAF" w:rsidRPr="000A194A">
          <w:rPr>
            <w:noProof/>
            <w:webHidden/>
          </w:rPr>
          <w:t>77</w:t>
        </w:r>
        <w:r w:rsidR="00664BAF" w:rsidRPr="000A194A">
          <w:rPr>
            <w:noProof/>
            <w:webHidden/>
          </w:rPr>
          <w:fldChar w:fldCharType="end"/>
        </w:r>
      </w:hyperlink>
    </w:p>
    <w:p w14:paraId="37F37E6E" w14:textId="3CC33330" w:rsidR="00664BAF" w:rsidRPr="000A194A" w:rsidRDefault="00B1208E">
      <w:pPr>
        <w:pStyle w:val="Zoznamobrzkov"/>
        <w:tabs>
          <w:tab w:val="right" w:leader="dot" w:pos="9350"/>
        </w:tabs>
        <w:rPr>
          <w:rFonts w:eastAsiaTheme="minorEastAsia"/>
          <w:noProof/>
          <w:sz w:val="22"/>
          <w:szCs w:val="22"/>
        </w:rPr>
      </w:pPr>
      <w:hyperlink w:anchor="_Toc6900543" w:history="1">
        <w:r w:rsidR="00664BAF" w:rsidRPr="000A194A">
          <w:rPr>
            <w:rStyle w:val="Hypertextovprepojenie"/>
            <w:noProof/>
          </w:rPr>
          <w:t>Tabuľka 36 - Riziká prevádzky</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_Toc6900543 \h </w:instrText>
        </w:r>
        <w:r w:rsidR="00664BAF" w:rsidRPr="000A194A">
          <w:rPr>
            <w:noProof/>
            <w:webHidden/>
          </w:rPr>
        </w:r>
        <w:r w:rsidR="00664BAF" w:rsidRPr="000A194A">
          <w:rPr>
            <w:noProof/>
            <w:webHidden/>
          </w:rPr>
          <w:fldChar w:fldCharType="separate"/>
        </w:r>
        <w:r w:rsidR="00664BAF" w:rsidRPr="000A194A">
          <w:rPr>
            <w:noProof/>
            <w:webHidden/>
          </w:rPr>
          <w:t>77</w:t>
        </w:r>
        <w:r w:rsidR="00664BAF" w:rsidRPr="000A194A">
          <w:rPr>
            <w:noProof/>
            <w:webHidden/>
          </w:rPr>
          <w:fldChar w:fldCharType="end"/>
        </w:r>
      </w:hyperlink>
    </w:p>
    <w:p w14:paraId="13460CBE" w14:textId="63B5877F" w:rsidR="00664BAF" w:rsidRPr="000A194A" w:rsidRDefault="00B1208E">
      <w:pPr>
        <w:pStyle w:val="Zoznamobrzkov"/>
        <w:tabs>
          <w:tab w:val="right" w:leader="dot" w:pos="9350"/>
        </w:tabs>
        <w:rPr>
          <w:rFonts w:eastAsiaTheme="minorEastAsia"/>
          <w:noProof/>
          <w:sz w:val="22"/>
          <w:szCs w:val="22"/>
        </w:rPr>
      </w:pPr>
      <w:hyperlink w:anchor="_Toc6900544" w:history="1">
        <w:r w:rsidR="00664BAF" w:rsidRPr="000A194A">
          <w:rPr>
            <w:rStyle w:val="Hypertextovprepojenie"/>
            <w:noProof/>
          </w:rPr>
          <w:t>Tabuľka 37  - Harmonogram implementácie</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_Toc6900544 \h </w:instrText>
        </w:r>
        <w:r w:rsidR="00664BAF" w:rsidRPr="000A194A">
          <w:rPr>
            <w:noProof/>
            <w:webHidden/>
          </w:rPr>
        </w:r>
        <w:r w:rsidR="00664BAF" w:rsidRPr="000A194A">
          <w:rPr>
            <w:noProof/>
            <w:webHidden/>
          </w:rPr>
          <w:fldChar w:fldCharType="separate"/>
        </w:r>
        <w:r w:rsidR="00664BAF" w:rsidRPr="000A194A">
          <w:rPr>
            <w:noProof/>
            <w:webHidden/>
          </w:rPr>
          <w:t>78</w:t>
        </w:r>
        <w:r w:rsidR="00664BAF" w:rsidRPr="000A194A">
          <w:rPr>
            <w:noProof/>
            <w:webHidden/>
          </w:rPr>
          <w:fldChar w:fldCharType="end"/>
        </w:r>
      </w:hyperlink>
    </w:p>
    <w:p w14:paraId="01639325" w14:textId="2CEEF497" w:rsidR="00664BAF" w:rsidRPr="000A194A" w:rsidRDefault="00B1208E">
      <w:pPr>
        <w:pStyle w:val="Zoznamobrzkov"/>
        <w:tabs>
          <w:tab w:val="right" w:leader="dot" w:pos="9350"/>
        </w:tabs>
        <w:rPr>
          <w:rFonts w:eastAsiaTheme="minorEastAsia"/>
          <w:noProof/>
          <w:sz w:val="22"/>
          <w:szCs w:val="22"/>
        </w:rPr>
      </w:pPr>
      <w:hyperlink w:anchor="_Toc6900545" w:history="1">
        <w:r w:rsidR="00664BAF" w:rsidRPr="000A194A">
          <w:rPr>
            <w:rStyle w:val="Hypertextovprepojenie"/>
            <w:noProof/>
          </w:rPr>
          <w:t>Tabuľka 38 – Prepočet dodávaného tepla</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_Toc6900545 \h </w:instrText>
        </w:r>
        <w:r w:rsidR="00664BAF" w:rsidRPr="000A194A">
          <w:rPr>
            <w:noProof/>
            <w:webHidden/>
          </w:rPr>
        </w:r>
        <w:r w:rsidR="00664BAF" w:rsidRPr="000A194A">
          <w:rPr>
            <w:noProof/>
            <w:webHidden/>
          </w:rPr>
          <w:fldChar w:fldCharType="separate"/>
        </w:r>
        <w:r w:rsidR="00664BAF" w:rsidRPr="000A194A">
          <w:rPr>
            <w:noProof/>
            <w:webHidden/>
          </w:rPr>
          <w:t>79</w:t>
        </w:r>
        <w:r w:rsidR="00664BAF" w:rsidRPr="000A194A">
          <w:rPr>
            <w:noProof/>
            <w:webHidden/>
          </w:rPr>
          <w:fldChar w:fldCharType="end"/>
        </w:r>
      </w:hyperlink>
    </w:p>
    <w:p w14:paraId="641095CE" w14:textId="1EA969B3" w:rsidR="00664BAF" w:rsidRPr="000A194A" w:rsidRDefault="00B1208E">
      <w:pPr>
        <w:pStyle w:val="Zoznamobrzkov"/>
        <w:tabs>
          <w:tab w:val="right" w:leader="dot" w:pos="9350"/>
        </w:tabs>
        <w:rPr>
          <w:rFonts w:eastAsiaTheme="minorEastAsia"/>
          <w:noProof/>
          <w:sz w:val="22"/>
          <w:szCs w:val="22"/>
        </w:rPr>
      </w:pPr>
      <w:hyperlink w:anchor="_Toc6900546" w:history="1">
        <w:r w:rsidR="00664BAF" w:rsidRPr="000A194A">
          <w:rPr>
            <w:rStyle w:val="Hypertextovprepojenie"/>
            <w:noProof/>
          </w:rPr>
          <w:t>Tabuľka 39 – Cena za digitalizáciu mapových podkladov</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_Toc6900546 \h </w:instrText>
        </w:r>
        <w:r w:rsidR="00664BAF" w:rsidRPr="000A194A">
          <w:rPr>
            <w:noProof/>
            <w:webHidden/>
          </w:rPr>
        </w:r>
        <w:r w:rsidR="00664BAF" w:rsidRPr="000A194A">
          <w:rPr>
            <w:noProof/>
            <w:webHidden/>
          </w:rPr>
          <w:fldChar w:fldCharType="separate"/>
        </w:r>
        <w:r w:rsidR="00664BAF" w:rsidRPr="000A194A">
          <w:rPr>
            <w:noProof/>
            <w:webHidden/>
          </w:rPr>
          <w:t>80</w:t>
        </w:r>
        <w:r w:rsidR="00664BAF" w:rsidRPr="000A194A">
          <w:rPr>
            <w:noProof/>
            <w:webHidden/>
          </w:rPr>
          <w:fldChar w:fldCharType="end"/>
        </w:r>
      </w:hyperlink>
    </w:p>
    <w:p w14:paraId="6B4FF5D9" w14:textId="4954D176" w:rsidR="00664BAF" w:rsidRPr="000A194A" w:rsidRDefault="00B1208E">
      <w:pPr>
        <w:pStyle w:val="Zoznamobrzkov"/>
        <w:tabs>
          <w:tab w:val="right" w:leader="dot" w:pos="9350"/>
        </w:tabs>
        <w:rPr>
          <w:rFonts w:eastAsiaTheme="minorEastAsia"/>
          <w:noProof/>
          <w:sz w:val="22"/>
          <w:szCs w:val="22"/>
        </w:rPr>
      </w:pPr>
      <w:hyperlink w:anchor="_Toc6900547" w:history="1">
        <w:r w:rsidR="00664BAF" w:rsidRPr="000A194A">
          <w:rPr>
            <w:rStyle w:val="Hypertextovprepojenie"/>
            <w:noProof/>
          </w:rPr>
          <w:t>Tabuľka 40 - Kritériá kvality implementácie</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_Toc6900547 \h </w:instrText>
        </w:r>
        <w:r w:rsidR="00664BAF" w:rsidRPr="000A194A">
          <w:rPr>
            <w:noProof/>
            <w:webHidden/>
          </w:rPr>
        </w:r>
        <w:r w:rsidR="00664BAF" w:rsidRPr="000A194A">
          <w:rPr>
            <w:noProof/>
            <w:webHidden/>
          </w:rPr>
          <w:fldChar w:fldCharType="separate"/>
        </w:r>
        <w:r w:rsidR="00664BAF" w:rsidRPr="000A194A">
          <w:rPr>
            <w:noProof/>
            <w:webHidden/>
          </w:rPr>
          <w:t>81</w:t>
        </w:r>
        <w:r w:rsidR="00664BAF" w:rsidRPr="000A194A">
          <w:rPr>
            <w:noProof/>
            <w:webHidden/>
          </w:rPr>
          <w:fldChar w:fldCharType="end"/>
        </w:r>
      </w:hyperlink>
    </w:p>
    <w:p w14:paraId="75976E5B" w14:textId="7A4D7B86" w:rsidR="00664BAF" w:rsidRPr="000A194A" w:rsidRDefault="00B1208E">
      <w:pPr>
        <w:pStyle w:val="Zoznamobrzkov"/>
        <w:tabs>
          <w:tab w:val="right" w:leader="dot" w:pos="9350"/>
        </w:tabs>
        <w:rPr>
          <w:rFonts w:eastAsiaTheme="minorEastAsia"/>
          <w:noProof/>
          <w:sz w:val="22"/>
          <w:szCs w:val="22"/>
        </w:rPr>
      </w:pPr>
      <w:hyperlink w:anchor="_Toc6900548" w:history="1">
        <w:r w:rsidR="00664BAF" w:rsidRPr="000A194A">
          <w:rPr>
            <w:rStyle w:val="Hypertextovprepojenie"/>
            <w:noProof/>
          </w:rPr>
          <w:t>Tabuľka 41 - Riziká implementácie</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_Toc6900548 \h </w:instrText>
        </w:r>
        <w:r w:rsidR="00664BAF" w:rsidRPr="000A194A">
          <w:rPr>
            <w:noProof/>
            <w:webHidden/>
          </w:rPr>
        </w:r>
        <w:r w:rsidR="00664BAF" w:rsidRPr="000A194A">
          <w:rPr>
            <w:noProof/>
            <w:webHidden/>
          </w:rPr>
          <w:fldChar w:fldCharType="separate"/>
        </w:r>
        <w:r w:rsidR="00664BAF" w:rsidRPr="000A194A">
          <w:rPr>
            <w:noProof/>
            <w:webHidden/>
          </w:rPr>
          <w:t>81</w:t>
        </w:r>
        <w:r w:rsidR="00664BAF" w:rsidRPr="000A194A">
          <w:rPr>
            <w:noProof/>
            <w:webHidden/>
          </w:rPr>
          <w:fldChar w:fldCharType="end"/>
        </w:r>
      </w:hyperlink>
    </w:p>
    <w:p w14:paraId="4D7181E2" w14:textId="7DA45F7C" w:rsidR="00664BAF" w:rsidRPr="000A194A" w:rsidRDefault="00B1208E">
      <w:pPr>
        <w:pStyle w:val="Zoznamobrzkov"/>
        <w:tabs>
          <w:tab w:val="right" w:leader="dot" w:pos="9350"/>
        </w:tabs>
        <w:rPr>
          <w:rFonts w:eastAsiaTheme="minorEastAsia"/>
          <w:noProof/>
          <w:sz w:val="22"/>
          <w:szCs w:val="22"/>
        </w:rPr>
      </w:pPr>
      <w:hyperlink w:anchor="_Toc6900549" w:history="1">
        <w:r w:rsidR="00664BAF" w:rsidRPr="000A194A">
          <w:rPr>
            <w:rStyle w:val="Hypertextovprepojenie"/>
            <w:noProof/>
          </w:rPr>
          <w:t>Tabuľka 42 – Sumarizácia údajov</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_Toc6900549 \h </w:instrText>
        </w:r>
        <w:r w:rsidR="00664BAF" w:rsidRPr="000A194A">
          <w:rPr>
            <w:noProof/>
            <w:webHidden/>
          </w:rPr>
        </w:r>
        <w:r w:rsidR="00664BAF" w:rsidRPr="000A194A">
          <w:rPr>
            <w:noProof/>
            <w:webHidden/>
          </w:rPr>
          <w:fldChar w:fldCharType="separate"/>
        </w:r>
        <w:r w:rsidR="00664BAF" w:rsidRPr="000A194A">
          <w:rPr>
            <w:noProof/>
            <w:webHidden/>
          </w:rPr>
          <w:t>85</w:t>
        </w:r>
        <w:r w:rsidR="00664BAF" w:rsidRPr="000A194A">
          <w:rPr>
            <w:noProof/>
            <w:webHidden/>
          </w:rPr>
          <w:fldChar w:fldCharType="end"/>
        </w:r>
      </w:hyperlink>
    </w:p>
    <w:p w14:paraId="16909970" w14:textId="7797267E" w:rsidR="00664BAF" w:rsidRPr="000A194A" w:rsidRDefault="00B1208E">
      <w:pPr>
        <w:pStyle w:val="Zoznamobrzkov"/>
        <w:tabs>
          <w:tab w:val="right" w:leader="dot" w:pos="9350"/>
        </w:tabs>
        <w:rPr>
          <w:rFonts w:eastAsiaTheme="minorEastAsia"/>
          <w:noProof/>
          <w:sz w:val="22"/>
          <w:szCs w:val="22"/>
        </w:rPr>
      </w:pPr>
      <w:hyperlink w:anchor="_Toc6900550" w:history="1">
        <w:r w:rsidR="00664BAF" w:rsidRPr="000A194A">
          <w:rPr>
            <w:rStyle w:val="Hypertextovprepojenie"/>
            <w:noProof/>
          </w:rPr>
          <w:t>Tabuľka 43 – Riziká ekonomické</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_Toc6900550 \h </w:instrText>
        </w:r>
        <w:r w:rsidR="00664BAF" w:rsidRPr="000A194A">
          <w:rPr>
            <w:noProof/>
            <w:webHidden/>
          </w:rPr>
        </w:r>
        <w:r w:rsidR="00664BAF" w:rsidRPr="000A194A">
          <w:rPr>
            <w:noProof/>
            <w:webHidden/>
          </w:rPr>
          <w:fldChar w:fldCharType="separate"/>
        </w:r>
        <w:r w:rsidR="00664BAF" w:rsidRPr="000A194A">
          <w:rPr>
            <w:noProof/>
            <w:webHidden/>
          </w:rPr>
          <w:t>92</w:t>
        </w:r>
        <w:r w:rsidR="00664BAF" w:rsidRPr="000A194A">
          <w:rPr>
            <w:noProof/>
            <w:webHidden/>
          </w:rPr>
          <w:fldChar w:fldCharType="end"/>
        </w:r>
      </w:hyperlink>
    </w:p>
    <w:p w14:paraId="445B2B77" w14:textId="432C961B" w:rsidR="00664BAF" w:rsidRPr="000A194A" w:rsidRDefault="00B1208E">
      <w:pPr>
        <w:pStyle w:val="Zoznamobrzkov"/>
        <w:tabs>
          <w:tab w:val="right" w:leader="dot" w:pos="9350"/>
        </w:tabs>
        <w:rPr>
          <w:rFonts w:eastAsiaTheme="minorEastAsia"/>
          <w:noProof/>
          <w:sz w:val="22"/>
          <w:szCs w:val="22"/>
        </w:rPr>
      </w:pPr>
      <w:hyperlink w:anchor="_Toc6900551" w:history="1">
        <w:r w:rsidR="00664BAF" w:rsidRPr="000A194A">
          <w:rPr>
            <w:rStyle w:val="Hypertextovprepojenie"/>
            <w:noProof/>
          </w:rPr>
          <w:t>Tabuľka 44 - Výstupy projektu</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_Toc6900551 \h </w:instrText>
        </w:r>
        <w:r w:rsidR="00664BAF" w:rsidRPr="000A194A">
          <w:rPr>
            <w:noProof/>
            <w:webHidden/>
          </w:rPr>
        </w:r>
        <w:r w:rsidR="00664BAF" w:rsidRPr="000A194A">
          <w:rPr>
            <w:noProof/>
            <w:webHidden/>
          </w:rPr>
          <w:fldChar w:fldCharType="separate"/>
        </w:r>
        <w:r w:rsidR="00664BAF" w:rsidRPr="000A194A">
          <w:rPr>
            <w:noProof/>
            <w:webHidden/>
          </w:rPr>
          <w:t>92</w:t>
        </w:r>
        <w:r w:rsidR="00664BAF" w:rsidRPr="000A194A">
          <w:rPr>
            <w:noProof/>
            <w:webHidden/>
          </w:rPr>
          <w:fldChar w:fldCharType="end"/>
        </w:r>
      </w:hyperlink>
    </w:p>
    <w:p w14:paraId="789F3C88" w14:textId="7144574C" w:rsidR="00664BAF" w:rsidRPr="000A194A" w:rsidRDefault="00B1208E">
      <w:pPr>
        <w:pStyle w:val="Zoznamobrzkov"/>
        <w:tabs>
          <w:tab w:val="right" w:leader="dot" w:pos="9350"/>
        </w:tabs>
        <w:rPr>
          <w:rFonts w:eastAsiaTheme="minorEastAsia"/>
          <w:noProof/>
          <w:sz w:val="22"/>
          <w:szCs w:val="22"/>
        </w:rPr>
      </w:pPr>
      <w:hyperlink w:anchor="_Toc6900552" w:history="1">
        <w:r w:rsidR="00664BAF" w:rsidRPr="000A194A">
          <w:rPr>
            <w:rStyle w:val="Hypertextovprepojenie"/>
            <w:noProof/>
          </w:rPr>
          <w:t>Tabuľka 45 - Kalkulácie projektu</w:t>
        </w:r>
        <w:r w:rsidR="00664BAF" w:rsidRPr="000A194A">
          <w:rPr>
            <w:noProof/>
            <w:webHidden/>
          </w:rPr>
          <w:tab/>
        </w:r>
        <w:r w:rsidR="00664BAF" w:rsidRPr="000A194A">
          <w:rPr>
            <w:noProof/>
            <w:webHidden/>
          </w:rPr>
          <w:fldChar w:fldCharType="begin"/>
        </w:r>
        <w:r w:rsidR="00664BAF" w:rsidRPr="000A194A">
          <w:rPr>
            <w:noProof/>
            <w:webHidden/>
          </w:rPr>
          <w:instrText xml:space="preserve"> PAGEREF _Toc6900552 \h </w:instrText>
        </w:r>
        <w:r w:rsidR="00664BAF" w:rsidRPr="000A194A">
          <w:rPr>
            <w:noProof/>
            <w:webHidden/>
          </w:rPr>
        </w:r>
        <w:r w:rsidR="00664BAF" w:rsidRPr="000A194A">
          <w:rPr>
            <w:noProof/>
            <w:webHidden/>
          </w:rPr>
          <w:fldChar w:fldCharType="separate"/>
        </w:r>
        <w:r w:rsidR="00664BAF" w:rsidRPr="000A194A">
          <w:rPr>
            <w:noProof/>
            <w:webHidden/>
          </w:rPr>
          <w:t>93</w:t>
        </w:r>
        <w:r w:rsidR="00664BAF" w:rsidRPr="000A194A">
          <w:rPr>
            <w:noProof/>
            <w:webHidden/>
          </w:rPr>
          <w:fldChar w:fldCharType="end"/>
        </w:r>
      </w:hyperlink>
    </w:p>
    <w:p w14:paraId="1012753A" w14:textId="35848E2B" w:rsidR="00286964" w:rsidRPr="000A194A" w:rsidRDefault="00E07F89" w:rsidP="00410675">
      <w:r w:rsidRPr="000A194A">
        <w:fldChar w:fldCharType="end"/>
      </w:r>
    </w:p>
    <w:p w14:paraId="592128E7" w14:textId="1D32D1AC" w:rsidR="003671D8" w:rsidRPr="000A194A" w:rsidRDefault="00731914">
      <w:pPr>
        <w:pStyle w:val="Zoznamobrzkov"/>
        <w:tabs>
          <w:tab w:val="right" w:leader="dot" w:pos="9350"/>
        </w:tabs>
        <w:rPr>
          <w:rFonts w:eastAsiaTheme="minorEastAsia"/>
          <w:noProof/>
          <w:sz w:val="22"/>
          <w:szCs w:val="22"/>
        </w:rPr>
      </w:pPr>
      <w:r w:rsidRPr="000A194A">
        <w:fldChar w:fldCharType="begin"/>
      </w:r>
      <w:r w:rsidRPr="000A194A">
        <w:instrText xml:space="preserve"> TOC \h \z \c "Schéma" </w:instrText>
      </w:r>
      <w:r w:rsidRPr="000A194A">
        <w:fldChar w:fldCharType="separate"/>
      </w:r>
      <w:hyperlink w:anchor="_Toc7683918" w:history="1">
        <w:r w:rsidR="003671D8" w:rsidRPr="000A194A">
          <w:rPr>
            <w:rStyle w:val="Hypertextovprepojenie"/>
            <w:noProof/>
          </w:rPr>
          <w:t>Schéma 1 - Business motivácia</w:t>
        </w:r>
        <w:r w:rsidR="003671D8" w:rsidRPr="000A194A">
          <w:rPr>
            <w:noProof/>
            <w:webHidden/>
          </w:rPr>
          <w:tab/>
        </w:r>
        <w:r w:rsidR="003671D8" w:rsidRPr="000A194A">
          <w:rPr>
            <w:noProof/>
            <w:webHidden/>
          </w:rPr>
          <w:fldChar w:fldCharType="begin"/>
        </w:r>
        <w:r w:rsidR="003671D8" w:rsidRPr="000A194A">
          <w:rPr>
            <w:noProof/>
            <w:webHidden/>
          </w:rPr>
          <w:instrText xml:space="preserve"> PAGEREF _Toc7683918 \h </w:instrText>
        </w:r>
        <w:r w:rsidR="003671D8" w:rsidRPr="000A194A">
          <w:rPr>
            <w:noProof/>
            <w:webHidden/>
          </w:rPr>
        </w:r>
        <w:r w:rsidR="003671D8" w:rsidRPr="000A194A">
          <w:rPr>
            <w:noProof/>
            <w:webHidden/>
          </w:rPr>
          <w:fldChar w:fldCharType="separate"/>
        </w:r>
        <w:r w:rsidR="003671D8" w:rsidRPr="000A194A">
          <w:rPr>
            <w:noProof/>
            <w:webHidden/>
          </w:rPr>
          <w:t>26</w:t>
        </w:r>
        <w:r w:rsidR="003671D8" w:rsidRPr="000A194A">
          <w:rPr>
            <w:noProof/>
            <w:webHidden/>
          </w:rPr>
          <w:fldChar w:fldCharType="end"/>
        </w:r>
      </w:hyperlink>
    </w:p>
    <w:p w14:paraId="682B03A7" w14:textId="4630A48F" w:rsidR="003671D8" w:rsidRPr="000A194A" w:rsidRDefault="00B1208E">
      <w:pPr>
        <w:pStyle w:val="Zoznamobrzkov"/>
        <w:tabs>
          <w:tab w:val="right" w:leader="dot" w:pos="9350"/>
        </w:tabs>
        <w:rPr>
          <w:rFonts w:eastAsiaTheme="minorEastAsia"/>
          <w:noProof/>
          <w:sz w:val="22"/>
          <w:szCs w:val="22"/>
        </w:rPr>
      </w:pPr>
      <w:hyperlink w:anchor="_Toc7683919" w:history="1">
        <w:r w:rsidR="003671D8" w:rsidRPr="000A194A">
          <w:rPr>
            <w:rStyle w:val="Hypertextovprepojenie"/>
            <w:noProof/>
          </w:rPr>
          <w:t>Schéma 2 - Kooperácia aktérov</w:t>
        </w:r>
        <w:r w:rsidR="003671D8" w:rsidRPr="000A194A">
          <w:rPr>
            <w:noProof/>
            <w:webHidden/>
          </w:rPr>
          <w:tab/>
        </w:r>
        <w:r w:rsidR="003671D8" w:rsidRPr="000A194A">
          <w:rPr>
            <w:noProof/>
            <w:webHidden/>
          </w:rPr>
          <w:fldChar w:fldCharType="begin"/>
        </w:r>
        <w:r w:rsidR="003671D8" w:rsidRPr="000A194A">
          <w:rPr>
            <w:noProof/>
            <w:webHidden/>
          </w:rPr>
          <w:instrText xml:space="preserve"> PAGEREF _Toc7683919 \h </w:instrText>
        </w:r>
        <w:r w:rsidR="003671D8" w:rsidRPr="000A194A">
          <w:rPr>
            <w:noProof/>
            <w:webHidden/>
          </w:rPr>
        </w:r>
        <w:r w:rsidR="003671D8" w:rsidRPr="000A194A">
          <w:rPr>
            <w:noProof/>
            <w:webHidden/>
          </w:rPr>
          <w:fldChar w:fldCharType="separate"/>
        </w:r>
        <w:r w:rsidR="003671D8" w:rsidRPr="000A194A">
          <w:rPr>
            <w:noProof/>
            <w:webHidden/>
          </w:rPr>
          <w:t>53</w:t>
        </w:r>
        <w:r w:rsidR="003671D8" w:rsidRPr="000A194A">
          <w:rPr>
            <w:noProof/>
            <w:webHidden/>
          </w:rPr>
          <w:fldChar w:fldCharType="end"/>
        </w:r>
      </w:hyperlink>
    </w:p>
    <w:p w14:paraId="5538006C" w14:textId="2125ACAB" w:rsidR="003671D8" w:rsidRPr="000A194A" w:rsidRDefault="00B1208E">
      <w:pPr>
        <w:pStyle w:val="Zoznamobrzkov"/>
        <w:tabs>
          <w:tab w:val="right" w:leader="dot" w:pos="9350"/>
        </w:tabs>
        <w:rPr>
          <w:rFonts w:eastAsiaTheme="minorEastAsia"/>
          <w:noProof/>
          <w:sz w:val="22"/>
          <w:szCs w:val="22"/>
        </w:rPr>
      </w:pPr>
      <w:hyperlink w:anchor="_Toc7683920" w:history="1">
        <w:r w:rsidR="003671D8" w:rsidRPr="000A194A">
          <w:rPr>
            <w:rStyle w:val="Hypertextovprepojenie"/>
            <w:noProof/>
          </w:rPr>
          <w:t>Schéma 3 - Business architektúra</w:t>
        </w:r>
        <w:r w:rsidR="003671D8" w:rsidRPr="000A194A">
          <w:rPr>
            <w:noProof/>
            <w:webHidden/>
          </w:rPr>
          <w:tab/>
        </w:r>
        <w:r w:rsidR="003671D8" w:rsidRPr="000A194A">
          <w:rPr>
            <w:noProof/>
            <w:webHidden/>
          </w:rPr>
          <w:fldChar w:fldCharType="begin"/>
        </w:r>
        <w:r w:rsidR="003671D8" w:rsidRPr="000A194A">
          <w:rPr>
            <w:noProof/>
            <w:webHidden/>
          </w:rPr>
          <w:instrText xml:space="preserve"> PAGEREF _Toc7683920 \h </w:instrText>
        </w:r>
        <w:r w:rsidR="003671D8" w:rsidRPr="000A194A">
          <w:rPr>
            <w:noProof/>
            <w:webHidden/>
          </w:rPr>
        </w:r>
        <w:r w:rsidR="003671D8" w:rsidRPr="000A194A">
          <w:rPr>
            <w:noProof/>
            <w:webHidden/>
          </w:rPr>
          <w:fldChar w:fldCharType="separate"/>
        </w:r>
        <w:r w:rsidR="003671D8" w:rsidRPr="000A194A">
          <w:rPr>
            <w:noProof/>
            <w:webHidden/>
          </w:rPr>
          <w:t>55</w:t>
        </w:r>
        <w:r w:rsidR="003671D8" w:rsidRPr="000A194A">
          <w:rPr>
            <w:noProof/>
            <w:webHidden/>
          </w:rPr>
          <w:fldChar w:fldCharType="end"/>
        </w:r>
      </w:hyperlink>
    </w:p>
    <w:p w14:paraId="60751882" w14:textId="53AC2581" w:rsidR="003671D8" w:rsidRPr="000A194A" w:rsidRDefault="00B1208E">
      <w:pPr>
        <w:pStyle w:val="Zoznamobrzkov"/>
        <w:tabs>
          <w:tab w:val="right" w:leader="dot" w:pos="9350"/>
        </w:tabs>
        <w:rPr>
          <w:rFonts w:eastAsiaTheme="minorEastAsia"/>
          <w:noProof/>
          <w:sz w:val="22"/>
          <w:szCs w:val="22"/>
        </w:rPr>
      </w:pPr>
      <w:hyperlink w:anchor="_Toc7683921" w:history="1">
        <w:r w:rsidR="003671D8" w:rsidRPr="000A194A">
          <w:rPr>
            <w:rStyle w:val="Hypertextovprepojenie"/>
            <w:noProof/>
          </w:rPr>
          <w:t>Schéma 4 - Popis procesov pre poskytovanie informácií o fyzickej infraštruktúre</w:t>
        </w:r>
        <w:r w:rsidR="003671D8" w:rsidRPr="000A194A">
          <w:rPr>
            <w:noProof/>
            <w:webHidden/>
          </w:rPr>
          <w:tab/>
        </w:r>
        <w:r w:rsidR="003671D8" w:rsidRPr="000A194A">
          <w:rPr>
            <w:noProof/>
            <w:webHidden/>
          </w:rPr>
          <w:fldChar w:fldCharType="begin"/>
        </w:r>
        <w:r w:rsidR="003671D8" w:rsidRPr="000A194A">
          <w:rPr>
            <w:noProof/>
            <w:webHidden/>
          </w:rPr>
          <w:instrText xml:space="preserve"> PAGEREF _Toc7683921 \h </w:instrText>
        </w:r>
        <w:r w:rsidR="003671D8" w:rsidRPr="000A194A">
          <w:rPr>
            <w:noProof/>
            <w:webHidden/>
          </w:rPr>
        </w:r>
        <w:r w:rsidR="003671D8" w:rsidRPr="000A194A">
          <w:rPr>
            <w:noProof/>
            <w:webHidden/>
          </w:rPr>
          <w:fldChar w:fldCharType="separate"/>
        </w:r>
        <w:r w:rsidR="003671D8" w:rsidRPr="000A194A">
          <w:rPr>
            <w:noProof/>
            <w:webHidden/>
          </w:rPr>
          <w:t>58</w:t>
        </w:r>
        <w:r w:rsidR="003671D8" w:rsidRPr="000A194A">
          <w:rPr>
            <w:noProof/>
            <w:webHidden/>
          </w:rPr>
          <w:fldChar w:fldCharType="end"/>
        </w:r>
      </w:hyperlink>
    </w:p>
    <w:p w14:paraId="073A14F0" w14:textId="541E593A" w:rsidR="003671D8" w:rsidRPr="000A194A" w:rsidRDefault="00B1208E">
      <w:pPr>
        <w:pStyle w:val="Zoznamobrzkov"/>
        <w:tabs>
          <w:tab w:val="right" w:leader="dot" w:pos="9350"/>
        </w:tabs>
        <w:rPr>
          <w:rFonts w:eastAsiaTheme="minorEastAsia"/>
          <w:noProof/>
          <w:sz w:val="22"/>
          <w:szCs w:val="22"/>
        </w:rPr>
      </w:pPr>
      <w:hyperlink w:anchor="_Toc7683922" w:history="1">
        <w:r w:rsidR="003671D8" w:rsidRPr="000A194A">
          <w:rPr>
            <w:rStyle w:val="Hypertextovprepojenie"/>
            <w:noProof/>
          </w:rPr>
          <w:t>Schéma 5 - Popis procesov pre zber údajov o fyzickej infraštruktúre</w:t>
        </w:r>
        <w:r w:rsidR="003671D8" w:rsidRPr="000A194A">
          <w:rPr>
            <w:noProof/>
            <w:webHidden/>
          </w:rPr>
          <w:tab/>
        </w:r>
        <w:r w:rsidR="003671D8" w:rsidRPr="000A194A">
          <w:rPr>
            <w:noProof/>
            <w:webHidden/>
          </w:rPr>
          <w:fldChar w:fldCharType="begin"/>
        </w:r>
        <w:r w:rsidR="003671D8" w:rsidRPr="000A194A">
          <w:rPr>
            <w:noProof/>
            <w:webHidden/>
          </w:rPr>
          <w:instrText xml:space="preserve"> PAGEREF _Toc7683922 \h </w:instrText>
        </w:r>
        <w:r w:rsidR="003671D8" w:rsidRPr="000A194A">
          <w:rPr>
            <w:noProof/>
            <w:webHidden/>
          </w:rPr>
        </w:r>
        <w:r w:rsidR="003671D8" w:rsidRPr="000A194A">
          <w:rPr>
            <w:noProof/>
            <w:webHidden/>
          </w:rPr>
          <w:fldChar w:fldCharType="separate"/>
        </w:r>
        <w:r w:rsidR="003671D8" w:rsidRPr="000A194A">
          <w:rPr>
            <w:noProof/>
            <w:webHidden/>
          </w:rPr>
          <w:t>60</w:t>
        </w:r>
        <w:r w:rsidR="003671D8" w:rsidRPr="000A194A">
          <w:rPr>
            <w:noProof/>
            <w:webHidden/>
          </w:rPr>
          <w:fldChar w:fldCharType="end"/>
        </w:r>
      </w:hyperlink>
    </w:p>
    <w:p w14:paraId="5A41E944" w14:textId="63999050" w:rsidR="003671D8" w:rsidRPr="000A194A" w:rsidRDefault="00B1208E">
      <w:pPr>
        <w:pStyle w:val="Zoznamobrzkov"/>
        <w:tabs>
          <w:tab w:val="right" w:leader="dot" w:pos="9350"/>
        </w:tabs>
        <w:rPr>
          <w:rFonts w:eastAsiaTheme="minorEastAsia"/>
          <w:noProof/>
          <w:sz w:val="22"/>
          <w:szCs w:val="22"/>
        </w:rPr>
      </w:pPr>
      <w:hyperlink w:anchor="_Toc7683923" w:history="1">
        <w:r w:rsidR="003671D8" w:rsidRPr="000A194A">
          <w:rPr>
            <w:rStyle w:val="Hypertextovprepojenie"/>
            <w:noProof/>
          </w:rPr>
          <w:t>Schéma 6 - Aplikačná architektúra</w:t>
        </w:r>
        <w:r w:rsidR="003671D8" w:rsidRPr="000A194A">
          <w:rPr>
            <w:noProof/>
            <w:webHidden/>
          </w:rPr>
          <w:tab/>
        </w:r>
        <w:r w:rsidR="003671D8" w:rsidRPr="000A194A">
          <w:rPr>
            <w:noProof/>
            <w:webHidden/>
          </w:rPr>
          <w:fldChar w:fldCharType="begin"/>
        </w:r>
        <w:r w:rsidR="003671D8" w:rsidRPr="000A194A">
          <w:rPr>
            <w:noProof/>
            <w:webHidden/>
          </w:rPr>
          <w:instrText xml:space="preserve"> PAGEREF _Toc7683923 \h </w:instrText>
        </w:r>
        <w:r w:rsidR="003671D8" w:rsidRPr="000A194A">
          <w:rPr>
            <w:noProof/>
            <w:webHidden/>
          </w:rPr>
        </w:r>
        <w:r w:rsidR="003671D8" w:rsidRPr="000A194A">
          <w:rPr>
            <w:noProof/>
            <w:webHidden/>
          </w:rPr>
          <w:fldChar w:fldCharType="separate"/>
        </w:r>
        <w:r w:rsidR="003671D8" w:rsidRPr="000A194A">
          <w:rPr>
            <w:noProof/>
            <w:webHidden/>
          </w:rPr>
          <w:t>63</w:t>
        </w:r>
        <w:r w:rsidR="003671D8" w:rsidRPr="000A194A">
          <w:rPr>
            <w:noProof/>
            <w:webHidden/>
          </w:rPr>
          <w:fldChar w:fldCharType="end"/>
        </w:r>
      </w:hyperlink>
    </w:p>
    <w:p w14:paraId="2D9ECABE" w14:textId="28312330" w:rsidR="003671D8" w:rsidRPr="000A194A" w:rsidRDefault="00B1208E">
      <w:pPr>
        <w:pStyle w:val="Zoznamobrzkov"/>
        <w:tabs>
          <w:tab w:val="right" w:leader="dot" w:pos="9350"/>
        </w:tabs>
        <w:rPr>
          <w:rFonts w:eastAsiaTheme="minorEastAsia"/>
          <w:noProof/>
          <w:sz w:val="22"/>
          <w:szCs w:val="22"/>
        </w:rPr>
      </w:pPr>
      <w:hyperlink w:anchor="_Toc7683924" w:history="1">
        <w:r w:rsidR="003671D8" w:rsidRPr="000A194A">
          <w:rPr>
            <w:rStyle w:val="Hypertextovprepojenie"/>
            <w:noProof/>
          </w:rPr>
          <w:t>Schéma 7 - Integračné väzby</w:t>
        </w:r>
        <w:r w:rsidR="003671D8" w:rsidRPr="000A194A">
          <w:rPr>
            <w:noProof/>
            <w:webHidden/>
          </w:rPr>
          <w:tab/>
        </w:r>
        <w:r w:rsidR="003671D8" w:rsidRPr="000A194A">
          <w:rPr>
            <w:noProof/>
            <w:webHidden/>
          </w:rPr>
          <w:fldChar w:fldCharType="begin"/>
        </w:r>
        <w:r w:rsidR="003671D8" w:rsidRPr="000A194A">
          <w:rPr>
            <w:noProof/>
            <w:webHidden/>
          </w:rPr>
          <w:instrText xml:space="preserve"> PAGEREF _Toc7683924 \h </w:instrText>
        </w:r>
        <w:r w:rsidR="003671D8" w:rsidRPr="000A194A">
          <w:rPr>
            <w:noProof/>
            <w:webHidden/>
          </w:rPr>
        </w:r>
        <w:r w:rsidR="003671D8" w:rsidRPr="000A194A">
          <w:rPr>
            <w:noProof/>
            <w:webHidden/>
          </w:rPr>
          <w:fldChar w:fldCharType="separate"/>
        </w:r>
        <w:r w:rsidR="003671D8" w:rsidRPr="000A194A">
          <w:rPr>
            <w:noProof/>
            <w:webHidden/>
          </w:rPr>
          <w:t>66</w:t>
        </w:r>
        <w:r w:rsidR="003671D8" w:rsidRPr="000A194A">
          <w:rPr>
            <w:noProof/>
            <w:webHidden/>
          </w:rPr>
          <w:fldChar w:fldCharType="end"/>
        </w:r>
      </w:hyperlink>
    </w:p>
    <w:p w14:paraId="3FD4AA39" w14:textId="22B5422E" w:rsidR="003671D8" w:rsidRPr="000A194A" w:rsidRDefault="00B1208E">
      <w:pPr>
        <w:pStyle w:val="Zoznamobrzkov"/>
        <w:tabs>
          <w:tab w:val="right" w:leader="dot" w:pos="9350"/>
        </w:tabs>
        <w:rPr>
          <w:rFonts w:eastAsiaTheme="minorEastAsia"/>
          <w:noProof/>
          <w:sz w:val="22"/>
          <w:szCs w:val="22"/>
        </w:rPr>
      </w:pPr>
      <w:hyperlink w:anchor="_Toc7683925" w:history="1">
        <w:r w:rsidR="003671D8" w:rsidRPr="000A194A">
          <w:rPr>
            <w:rStyle w:val="Hypertextovprepojenie"/>
            <w:noProof/>
          </w:rPr>
          <w:t>Schéma 8 - Prehľad možnej fyzickej kompozície siete</w:t>
        </w:r>
        <w:r w:rsidR="003671D8" w:rsidRPr="000A194A">
          <w:rPr>
            <w:noProof/>
            <w:webHidden/>
          </w:rPr>
          <w:tab/>
        </w:r>
        <w:r w:rsidR="003671D8" w:rsidRPr="000A194A">
          <w:rPr>
            <w:noProof/>
            <w:webHidden/>
          </w:rPr>
          <w:fldChar w:fldCharType="begin"/>
        </w:r>
        <w:r w:rsidR="003671D8" w:rsidRPr="000A194A">
          <w:rPr>
            <w:noProof/>
            <w:webHidden/>
          </w:rPr>
          <w:instrText xml:space="preserve"> PAGEREF _Toc7683925 \h </w:instrText>
        </w:r>
        <w:r w:rsidR="003671D8" w:rsidRPr="000A194A">
          <w:rPr>
            <w:noProof/>
            <w:webHidden/>
          </w:rPr>
        </w:r>
        <w:r w:rsidR="003671D8" w:rsidRPr="000A194A">
          <w:rPr>
            <w:noProof/>
            <w:webHidden/>
          </w:rPr>
          <w:fldChar w:fldCharType="separate"/>
        </w:r>
        <w:r w:rsidR="003671D8" w:rsidRPr="000A194A">
          <w:rPr>
            <w:noProof/>
            <w:webHidden/>
          </w:rPr>
          <w:t>69</w:t>
        </w:r>
        <w:r w:rsidR="003671D8" w:rsidRPr="000A194A">
          <w:rPr>
            <w:noProof/>
            <w:webHidden/>
          </w:rPr>
          <w:fldChar w:fldCharType="end"/>
        </w:r>
      </w:hyperlink>
    </w:p>
    <w:p w14:paraId="5C932652" w14:textId="1712E96A" w:rsidR="003671D8" w:rsidRPr="000A194A" w:rsidRDefault="00B1208E">
      <w:pPr>
        <w:pStyle w:val="Zoznamobrzkov"/>
        <w:tabs>
          <w:tab w:val="right" w:leader="dot" w:pos="9350"/>
        </w:tabs>
        <w:rPr>
          <w:rFonts w:eastAsiaTheme="minorEastAsia"/>
          <w:noProof/>
          <w:sz w:val="22"/>
          <w:szCs w:val="22"/>
        </w:rPr>
      </w:pPr>
      <w:hyperlink w:anchor="_Toc7683926" w:history="1">
        <w:r w:rsidR="003671D8" w:rsidRPr="000A194A">
          <w:rPr>
            <w:rStyle w:val="Hypertextovprepojenie"/>
            <w:noProof/>
          </w:rPr>
          <w:t>Schéma 9 - UML Dátový model pre INSPIRE Utility</w:t>
        </w:r>
        <w:r w:rsidR="003671D8" w:rsidRPr="000A194A">
          <w:rPr>
            <w:noProof/>
            <w:webHidden/>
          </w:rPr>
          <w:tab/>
        </w:r>
        <w:r w:rsidR="003671D8" w:rsidRPr="000A194A">
          <w:rPr>
            <w:noProof/>
            <w:webHidden/>
          </w:rPr>
          <w:fldChar w:fldCharType="begin"/>
        </w:r>
        <w:r w:rsidR="003671D8" w:rsidRPr="000A194A">
          <w:rPr>
            <w:noProof/>
            <w:webHidden/>
          </w:rPr>
          <w:instrText xml:space="preserve"> PAGEREF _Toc7683926 \h </w:instrText>
        </w:r>
        <w:r w:rsidR="003671D8" w:rsidRPr="000A194A">
          <w:rPr>
            <w:noProof/>
            <w:webHidden/>
          </w:rPr>
        </w:r>
        <w:r w:rsidR="003671D8" w:rsidRPr="000A194A">
          <w:rPr>
            <w:noProof/>
            <w:webHidden/>
          </w:rPr>
          <w:fldChar w:fldCharType="separate"/>
        </w:r>
        <w:r w:rsidR="003671D8" w:rsidRPr="000A194A">
          <w:rPr>
            <w:noProof/>
            <w:webHidden/>
          </w:rPr>
          <w:t>70</w:t>
        </w:r>
        <w:r w:rsidR="003671D8" w:rsidRPr="000A194A">
          <w:rPr>
            <w:noProof/>
            <w:webHidden/>
          </w:rPr>
          <w:fldChar w:fldCharType="end"/>
        </w:r>
      </w:hyperlink>
    </w:p>
    <w:p w14:paraId="1431FAEC" w14:textId="78E6D5F2" w:rsidR="003671D8" w:rsidRPr="000A194A" w:rsidRDefault="00B1208E">
      <w:pPr>
        <w:pStyle w:val="Zoznamobrzkov"/>
        <w:tabs>
          <w:tab w:val="right" w:leader="dot" w:pos="9350"/>
        </w:tabs>
        <w:rPr>
          <w:rFonts w:eastAsiaTheme="minorEastAsia"/>
          <w:noProof/>
          <w:sz w:val="22"/>
          <w:szCs w:val="22"/>
        </w:rPr>
      </w:pPr>
      <w:hyperlink w:anchor="_Toc7683927" w:history="1">
        <w:r w:rsidR="003671D8" w:rsidRPr="000A194A">
          <w:rPr>
            <w:rStyle w:val="Hypertextovprepojenie"/>
            <w:noProof/>
          </w:rPr>
          <w:t>Schéma 10 - Technologická architektúra</w:t>
        </w:r>
        <w:r w:rsidR="003671D8" w:rsidRPr="000A194A">
          <w:rPr>
            <w:noProof/>
            <w:webHidden/>
          </w:rPr>
          <w:tab/>
        </w:r>
        <w:r w:rsidR="003671D8" w:rsidRPr="000A194A">
          <w:rPr>
            <w:noProof/>
            <w:webHidden/>
          </w:rPr>
          <w:fldChar w:fldCharType="begin"/>
        </w:r>
        <w:r w:rsidR="003671D8" w:rsidRPr="000A194A">
          <w:rPr>
            <w:noProof/>
            <w:webHidden/>
          </w:rPr>
          <w:instrText xml:space="preserve"> PAGEREF _Toc7683927 \h </w:instrText>
        </w:r>
        <w:r w:rsidR="003671D8" w:rsidRPr="000A194A">
          <w:rPr>
            <w:noProof/>
            <w:webHidden/>
          </w:rPr>
        </w:r>
        <w:r w:rsidR="003671D8" w:rsidRPr="000A194A">
          <w:rPr>
            <w:noProof/>
            <w:webHidden/>
          </w:rPr>
          <w:fldChar w:fldCharType="separate"/>
        </w:r>
        <w:r w:rsidR="003671D8" w:rsidRPr="000A194A">
          <w:rPr>
            <w:noProof/>
            <w:webHidden/>
          </w:rPr>
          <w:t>73</w:t>
        </w:r>
        <w:r w:rsidR="003671D8" w:rsidRPr="000A194A">
          <w:rPr>
            <w:noProof/>
            <w:webHidden/>
          </w:rPr>
          <w:fldChar w:fldCharType="end"/>
        </w:r>
      </w:hyperlink>
    </w:p>
    <w:p w14:paraId="5C73EF1F" w14:textId="374F9B0F" w:rsidR="003671D8" w:rsidRPr="000A194A" w:rsidRDefault="00B1208E">
      <w:pPr>
        <w:pStyle w:val="Zoznamobrzkov"/>
        <w:tabs>
          <w:tab w:val="right" w:leader="dot" w:pos="9350"/>
        </w:tabs>
        <w:rPr>
          <w:rFonts w:eastAsiaTheme="minorEastAsia"/>
          <w:noProof/>
          <w:sz w:val="22"/>
          <w:szCs w:val="22"/>
        </w:rPr>
      </w:pPr>
      <w:hyperlink w:anchor="_Toc7683928" w:history="1">
        <w:r w:rsidR="003671D8" w:rsidRPr="000A194A">
          <w:rPr>
            <w:rStyle w:val="Hypertextovprepojenie"/>
            <w:noProof/>
          </w:rPr>
          <w:t>Schéma 11 - Základný model budúcej prevádzky</w:t>
        </w:r>
        <w:r w:rsidR="003671D8" w:rsidRPr="000A194A">
          <w:rPr>
            <w:noProof/>
            <w:webHidden/>
          </w:rPr>
          <w:tab/>
        </w:r>
        <w:r w:rsidR="003671D8" w:rsidRPr="000A194A">
          <w:rPr>
            <w:noProof/>
            <w:webHidden/>
          </w:rPr>
          <w:fldChar w:fldCharType="begin"/>
        </w:r>
        <w:r w:rsidR="003671D8" w:rsidRPr="000A194A">
          <w:rPr>
            <w:noProof/>
            <w:webHidden/>
          </w:rPr>
          <w:instrText xml:space="preserve"> PAGEREF _Toc7683928 \h </w:instrText>
        </w:r>
        <w:r w:rsidR="003671D8" w:rsidRPr="000A194A">
          <w:rPr>
            <w:noProof/>
            <w:webHidden/>
          </w:rPr>
        </w:r>
        <w:r w:rsidR="003671D8" w:rsidRPr="000A194A">
          <w:rPr>
            <w:noProof/>
            <w:webHidden/>
          </w:rPr>
          <w:fldChar w:fldCharType="separate"/>
        </w:r>
        <w:r w:rsidR="003671D8" w:rsidRPr="000A194A">
          <w:rPr>
            <w:noProof/>
            <w:webHidden/>
          </w:rPr>
          <w:t>77</w:t>
        </w:r>
        <w:r w:rsidR="003671D8" w:rsidRPr="000A194A">
          <w:rPr>
            <w:noProof/>
            <w:webHidden/>
          </w:rPr>
          <w:fldChar w:fldCharType="end"/>
        </w:r>
      </w:hyperlink>
    </w:p>
    <w:p w14:paraId="290578E1" w14:textId="1A5DAFCB" w:rsidR="00286964" w:rsidRPr="000A194A" w:rsidRDefault="00731914" w:rsidP="00410675">
      <w:r w:rsidRPr="000A194A">
        <w:fldChar w:fldCharType="end"/>
      </w:r>
    </w:p>
    <w:p w14:paraId="26695EA3" w14:textId="33605348" w:rsidR="00286964" w:rsidRPr="000A194A" w:rsidRDefault="00286964" w:rsidP="00410675"/>
    <w:p w14:paraId="1167B040" w14:textId="51E1387A" w:rsidR="00286964" w:rsidRPr="000A194A" w:rsidRDefault="00286964" w:rsidP="00410675"/>
    <w:p w14:paraId="4840871F" w14:textId="6E8C9231" w:rsidR="00286964" w:rsidRPr="000A194A" w:rsidRDefault="00286964" w:rsidP="00410675"/>
    <w:p w14:paraId="21D14B27" w14:textId="02BDF0B3" w:rsidR="00286964" w:rsidRPr="000A194A" w:rsidRDefault="00286964" w:rsidP="00410675"/>
    <w:p w14:paraId="4BC7C32A" w14:textId="086DB8FA" w:rsidR="00663256" w:rsidRPr="000A194A" w:rsidRDefault="00663256" w:rsidP="00410675"/>
    <w:p w14:paraId="0A98B4A2" w14:textId="77777777" w:rsidR="00F925F1" w:rsidRPr="000A194A" w:rsidRDefault="00F925F1" w:rsidP="00410675">
      <w:pPr>
        <w:pStyle w:val="Nadpis1"/>
      </w:pPr>
      <w:bookmarkStart w:id="6" w:name="_Toc522465685"/>
      <w:bookmarkStart w:id="7" w:name="_Toc355854452"/>
      <w:bookmarkStart w:id="8" w:name="_Toc7701511"/>
      <w:r w:rsidRPr="000A194A">
        <w:lastRenderedPageBreak/>
        <w:t>Základné informácie</w:t>
      </w:r>
      <w:bookmarkEnd w:id="6"/>
      <w:bookmarkEnd w:id="7"/>
      <w:bookmarkEnd w:id="8"/>
    </w:p>
    <w:p w14:paraId="1F566A18" w14:textId="77777777" w:rsidR="00F925F1" w:rsidRPr="000A194A" w:rsidRDefault="00F925F1" w:rsidP="00410675">
      <w:pPr>
        <w:pStyle w:val="Nadpis2"/>
        <w:rPr>
          <w:sz w:val="24"/>
          <w:szCs w:val="24"/>
        </w:rPr>
      </w:pPr>
      <w:bookmarkStart w:id="9" w:name="_Toc522465686"/>
      <w:bookmarkStart w:id="10" w:name="_Toc355854453"/>
      <w:bookmarkStart w:id="11" w:name="_Toc210216994"/>
      <w:bookmarkStart w:id="12" w:name="_Toc7701512"/>
      <w:r w:rsidRPr="000A194A">
        <w:rPr>
          <w:sz w:val="24"/>
          <w:szCs w:val="24"/>
        </w:rPr>
        <w:t>Prehľad</w:t>
      </w:r>
      <w:bookmarkEnd w:id="9"/>
      <w:bookmarkEnd w:id="10"/>
      <w:bookmarkEnd w:id="11"/>
      <w:bookmarkEnd w:id="12"/>
    </w:p>
    <w:p w14:paraId="3AF2FDEA" w14:textId="7B801274" w:rsidR="000A65B5" w:rsidRPr="000A194A" w:rsidRDefault="00F925F1" w:rsidP="00B04FD3">
      <w:pPr>
        <w:ind w:firstLine="720"/>
        <w:rPr>
          <w:rStyle w:val="Predvolenpsmoodseku1"/>
          <w:szCs w:val="24"/>
        </w:rPr>
      </w:pPr>
      <w:r w:rsidRPr="000A194A">
        <w:rPr>
          <w:rStyle w:val="Predvolenpsmoodseku1"/>
          <w:szCs w:val="24"/>
        </w:rPr>
        <w:t xml:space="preserve">Predmetom štúdie uskutočniteľnosti je </w:t>
      </w:r>
      <w:r w:rsidR="00766276" w:rsidRPr="000A194A">
        <w:rPr>
          <w:rStyle w:val="Predvolenpsmoodseku1"/>
          <w:szCs w:val="24"/>
        </w:rPr>
        <w:t xml:space="preserve">implementácia </w:t>
      </w:r>
      <w:r w:rsidRPr="000A194A">
        <w:rPr>
          <w:rStyle w:val="Predvolenpsmoodseku1"/>
          <w:szCs w:val="24"/>
        </w:rPr>
        <w:t>Integrovan</w:t>
      </w:r>
      <w:r w:rsidR="00766276" w:rsidRPr="000A194A">
        <w:rPr>
          <w:rStyle w:val="Predvolenpsmoodseku1"/>
          <w:szCs w:val="24"/>
        </w:rPr>
        <w:t>ého</w:t>
      </w:r>
      <w:r w:rsidRPr="000A194A">
        <w:rPr>
          <w:rStyle w:val="Predvolenpsmoodseku1"/>
          <w:szCs w:val="24"/>
        </w:rPr>
        <w:t xml:space="preserve"> systém</w:t>
      </w:r>
      <w:r w:rsidR="00766276" w:rsidRPr="000A194A">
        <w:rPr>
          <w:rStyle w:val="Predvolenpsmoodseku1"/>
          <w:szCs w:val="24"/>
        </w:rPr>
        <w:t>u</w:t>
      </w:r>
      <w:r w:rsidR="00B04FD3" w:rsidRPr="000A194A">
        <w:rPr>
          <w:rStyle w:val="Predvolenpsmoodseku1"/>
          <w:szCs w:val="24"/>
        </w:rPr>
        <w:t xml:space="preserve"> fyzickej infraštruktúry tzv. Atlas pasívnej infra</w:t>
      </w:r>
      <w:r w:rsidR="000A65B5" w:rsidRPr="000A194A">
        <w:rPr>
          <w:rStyle w:val="Predvolenpsmoodseku1"/>
          <w:szCs w:val="24"/>
        </w:rPr>
        <w:t xml:space="preserve">štruktúry, ktorý je </w:t>
      </w:r>
      <w:r w:rsidR="00484ADB" w:rsidRPr="000A194A">
        <w:rPr>
          <w:rStyle w:val="Predvolenpsmoodseku1"/>
          <w:szCs w:val="24"/>
        </w:rPr>
        <w:t xml:space="preserve">posudzovaný za </w:t>
      </w:r>
      <w:r w:rsidR="000A65B5" w:rsidRPr="000A194A">
        <w:rPr>
          <w:rStyle w:val="Predvolenpsmoodseku1"/>
          <w:szCs w:val="24"/>
        </w:rPr>
        <w:t>investičn</w:t>
      </w:r>
      <w:r w:rsidR="00484ADB" w:rsidRPr="000A194A">
        <w:rPr>
          <w:rStyle w:val="Predvolenpsmoodseku1"/>
          <w:szCs w:val="24"/>
        </w:rPr>
        <w:t>ú</w:t>
      </w:r>
      <w:r w:rsidR="000A65B5" w:rsidRPr="000A194A">
        <w:rPr>
          <w:rStyle w:val="Predvolenpsmoodseku1"/>
          <w:szCs w:val="24"/>
        </w:rPr>
        <w:t xml:space="preserve"> priorit</w:t>
      </w:r>
      <w:r w:rsidR="00484ADB" w:rsidRPr="000A194A">
        <w:rPr>
          <w:rStyle w:val="Predvolenpsmoodseku1"/>
          <w:szCs w:val="24"/>
        </w:rPr>
        <w:t xml:space="preserve">u </w:t>
      </w:r>
      <w:r w:rsidR="000A65B5" w:rsidRPr="000A194A">
        <w:rPr>
          <w:rStyle w:val="Predvolenpsmoodseku1"/>
          <w:szCs w:val="24"/>
        </w:rPr>
        <w:t xml:space="preserve">   Úradu podpredsedu vlády SR pre investície a </w:t>
      </w:r>
      <w:r w:rsidR="00F510DB" w:rsidRPr="000A194A">
        <w:rPr>
          <w:rStyle w:val="Predvolenpsmoodseku1"/>
          <w:szCs w:val="24"/>
        </w:rPr>
        <w:t>informatizáciu</w:t>
      </w:r>
      <w:r w:rsidR="000A65B5" w:rsidRPr="000A194A">
        <w:rPr>
          <w:rStyle w:val="Predvolenpsmoodseku1"/>
          <w:szCs w:val="24"/>
        </w:rPr>
        <w:t>, s cie</w:t>
      </w:r>
      <w:r w:rsidR="00484ADB" w:rsidRPr="000A194A">
        <w:rPr>
          <w:rStyle w:val="Predvolenpsmoodseku1"/>
          <w:szCs w:val="24"/>
        </w:rPr>
        <w:t>ľ</w:t>
      </w:r>
      <w:r w:rsidR="000A65B5" w:rsidRPr="000A194A">
        <w:rPr>
          <w:rStyle w:val="Predvolenpsmoodseku1"/>
          <w:szCs w:val="24"/>
        </w:rPr>
        <w:t>om budovania širokopásmových sietí s rýchlosťou viac ako 30 M</w:t>
      </w:r>
      <w:r w:rsidR="00B23224" w:rsidRPr="000A194A">
        <w:rPr>
          <w:rStyle w:val="Predvolenpsmoodseku1"/>
          <w:szCs w:val="24"/>
        </w:rPr>
        <w:t>bit/s</w:t>
      </w:r>
      <w:r w:rsidR="000A65B5" w:rsidRPr="000A194A">
        <w:rPr>
          <w:rStyle w:val="Predvolenpsmoodseku1"/>
          <w:szCs w:val="24"/>
        </w:rPr>
        <w:t xml:space="preserve">. </w:t>
      </w:r>
    </w:p>
    <w:p w14:paraId="684BD4A6" w14:textId="3BB1041C" w:rsidR="00AC15E7" w:rsidRPr="000A194A" w:rsidRDefault="00662055" w:rsidP="00AC15E7">
      <w:pPr>
        <w:ind w:firstLine="720"/>
        <w:rPr>
          <w:szCs w:val="24"/>
        </w:rPr>
      </w:pPr>
      <w:r w:rsidRPr="000A194A">
        <w:t xml:space="preserve">Strategický dokument </w:t>
      </w:r>
      <w:r w:rsidRPr="000A194A">
        <w:rPr>
          <w:rStyle w:val="Predvolenpsmoodseku1"/>
        </w:rPr>
        <w:t>Úradu podpredsedu vlády SR pre investície a informatizáciu</w:t>
      </w:r>
      <w:r w:rsidRPr="000A194A">
        <w:t xml:space="preserve"> Integrovaná infraštruktúra 2014 – 2020</w:t>
      </w:r>
      <w:r w:rsidR="00484ADB" w:rsidRPr="000A194A">
        <w:rPr>
          <w:rStyle w:val="Predvolenpsmoodseku1"/>
          <w:szCs w:val="24"/>
        </w:rPr>
        <w:t xml:space="preserve"> </w:t>
      </w:r>
      <w:r w:rsidR="000A65B5" w:rsidRPr="000A194A">
        <w:rPr>
          <w:szCs w:val="24"/>
        </w:rPr>
        <w:t xml:space="preserve">uvádza, že základnou podmienkou pre efektívny manažment a plánovanie sietí je vytvorenie centralizovaného atlasu pasívnej infraštruktúry, kde bude možné vidieť jednotlivé prvky súčasnej a plánovanej infraštruktúry a optimalizovať tak investičné rozhodnutia. </w:t>
      </w:r>
      <w:r w:rsidR="00D66420" w:rsidRPr="000A194A">
        <w:rPr>
          <w:szCs w:val="24"/>
        </w:rPr>
        <w:t>N</w:t>
      </w:r>
      <w:r w:rsidR="000A65B5" w:rsidRPr="000A194A">
        <w:rPr>
          <w:szCs w:val="24"/>
        </w:rPr>
        <w:t xml:space="preserve">árodní regulátori </w:t>
      </w:r>
      <w:r w:rsidR="00D66420" w:rsidRPr="000A194A">
        <w:rPr>
          <w:szCs w:val="24"/>
        </w:rPr>
        <w:t xml:space="preserve">majú </w:t>
      </w:r>
      <w:r w:rsidR="000A65B5" w:rsidRPr="000A194A">
        <w:rPr>
          <w:szCs w:val="24"/>
        </w:rPr>
        <w:t xml:space="preserve">právo získať relevantné informácie o umiestnení, kapacite a dostupnosti rúr a iných prístupových prvkov infraštruktúry. Zámerom je, aby </w:t>
      </w:r>
      <w:r w:rsidR="00EA550A" w:rsidRPr="000A194A">
        <w:rPr>
          <w:szCs w:val="24"/>
        </w:rPr>
        <w:t>prevádzkovatelia elektronických komunikačných sietí</w:t>
      </w:r>
      <w:r w:rsidR="000A65B5" w:rsidRPr="000A194A">
        <w:rPr>
          <w:szCs w:val="24"/>
        </w:rPr>
        <w:t xml:space="preserve"> v tomto smere medzi sebou spolupracovali a táto spolupráca bola zo strany štátu centrálne koordinovaná. </w:t>
      </w:r>
      <w:r w:rsidR="00B23224" w:rsidRPr="000A194A">
        <w:rPr>
          <w:szCs w:val="24"/>
        </w:rPr>
        <w:t xml:space="preserve">Pri zaznamenávaní mapy existujúcej a plánovanej infraštruktúry bude využitá existencia geoportálov </w:t>
      </w:r>
      <w:r w:rsidR="00AC15E7" w:rsidRPr="000A194A">
        <w:rPr>
          <w:szCs w:val="24"/>
        </w:rPr>
        <w:t xml:space="preserve">budovaných </w:t>
      </w:r>
      <w:r w:rsidR="00B23224" w:rsidRPr="000A194A">
        <w:rPr>
          <w:szCs w:val="24"/>
        </w:rPr>
        <w:t xml:space="preserve">v súlade s realizáciou smernice INSPIRE.  </w:t>
      </w:r>
      <w:r w:rsidR="000A65B5" w:rsidRPr="000A194A">
        <w:rPr>
          <w:szCs w:val="24"/>
        </w:rPr>
        <w:t xml:space="preserve">Aby sa čo najviac využili synergické efekty pri budovaní </w:t>
      </w:r>
      <w:r w:rsidR="00F8076A" w:rsidRPr="000A194A">
        <w:rPr>
          <w:szCs w:val="24"/>
        </w:rPr>
        <w:t xml:space="preserve">fyzických </w:t>
      </w:r>
      <w:r w:rsidR="000A65B5" w:rsidRPr="000A194A">
        <w:rPr>
          <w:szCs w:val="24"/>
        </w:rPr>
        <w:t>infraštruktú</w:t>
      </w:r>
      <w:r w:rsidR="00484ADB" w:rsidRPr="000A194A">
        <w:rPr>
          <w:szCs w:val="24"/>
        </w:rPr>
        <w:t>r</w:t>
      </w:r>
      <w:r w:rsidR="00AC15E7" w:rsidRPr="000A194A">
        <w:rPr>
          <w:szCs w:val="24"/>
        </w:rPr>
        <w:t>. A</w:t>
      </w:r>
      <w:r w:rsidR="000A65B5" w:rsidRPr="000A194A">
        <w:rPr>
          <w:szCs w:val="24"/>
        </w:rPr>
        <w:t xml:space="preserve">tlas </w:t>
      </w:r>
      <w:r w:rsidR="00AC15E7" w:rsidRPr="000A194A">
        <w:rPr>
          <w:szCs w:val="24"/>
        </w:rPr>
        <w:t xml:space="preserve">by mal </w:t>
      </w:r>
      <w:r w:rsidR="000A65B5" w:rsidRPr="000A194A">
        <w:rPr>
          <w:szCs w:val="24"/>
        </w:rPr>
        <w:t xml:space="preserve">okrem telekomunikačných vedení (pre mobilné a pevné siete) obsahovať aktuálne údaje o ďalších vedeniach a zariadeniach </w:t>
      </w:r>
      <w:r w:rsidR="00F8076A" w:rsidRPr="000A194A">
        <w:rPr>
          <w:szCs w:val="24"/>
        </w:rPr>
        <w:t xml:space="preserve">fyzickej </w:t>
      </w:r>
      <w:r w:rsidR="000A65B5" w:rsidRPr="000A194A">
        <w:rPr>
          <w:szCs w:val="24"/>
        </w:rPr>
        <w:t>infraštruktúry</w:t>
      </w:r>
      <w:r w:rsidR="007E56DE" w:rsidRPr="000A194A">
        <w:rPr>
          <w:szCs w:val="24"/>
        </w:rPr>
        <w:t>, ako napríklad.</w:t>
      </w:r>
      <w:r w:rsidR="007E56DE" w:rsidRPr="000A194A">
        <w:rPr>
          <w:rStyle w:val="Odkaznapoznmkupodiarou"/>
          <w:szCs w:val="24"/>
        </w:rPr>
        <w:footnoteReference w:id="2"/>
      </w:r>
    </w:p>
    <w:p w14:paraId="301801D1" w14:textId="01A1A77C" w:rsidR="00AC15E7" w:rsidRPr="000A194A" w:rsidRDefault="00AC15E7" w:rsidP="00F55A87">
      <w:pPr>
        <w:pStyle w:val="Odsekzoznamu"/>
        <w:numPr>
          <w:ilvl w:val="0"/>
          <w:numId w:val="29"/>
        </w:numPr>
        <w:autoSpaceDE w:val="0"/>
        <w:autoSpaceDN w:val="0"/>
        <w:adjustRightInd w:val="0"/>
        <w:spacing w:before="0" w:after="4"/>
        <w:jc w:val="left"/>
        <w:rPr>
          <w:color w:val="000000"/>
          <w:szCs w:val="24"/>
          <w:lang w:val="sk-SK"/>
        </w:rPr>
      </w:pPr>
      <w:r w:rsidRPr="000A194A">
        <w:rPr>
          <w:color w:val="000000"/>
          <w:szCs w:val="24"/>
          <w:lang w:val="sk-SK"/>
        </w:rPr>
        <w:t xml:space="preserve">Dopravné siete </w:t>
      </w:r>
    </w:p>
    <w:p w14:paraId="4C3D872D" w14:textId="735471B9" w:rsidR="00AC15E7" w:rsidRPr="000A194A" w:rsidRDefault="00AC15E7" w:rsidP="00F55A87">
      <w:pPr>
        <w:pStyle w:val="Odsekzoznamu"/>
        <w:numPr>
          <w:ilvl w:val="0"/>
          <w:numId w:val="29"/>
        </w:numPr>
        <w:autoSpaceDE w:val="0"/>
        <w:autoSpaceDN w:val="0"/>
        <w:adjustRightInd w:val="0"/>
        <w:spacing w:before="0" w:after="4"/>
        <w:jc w:val="left"/>
        <w:rPr>
          <w:color w:val="000000"/>
          <w:szCs w:val="24"/>
          <w:lang w:val="sk-SK"/>
        </w:rPr>
      </w:pPr>
      <w:r w:rsidRPr="000A194A">
        <w:rPr>
          <w:color w:val="000000"/>
          <w:szCs w:val="24"/>
          <w:lang w:val="sk-SK"/>
        </w:rPr>
        <w:t xml:space="preserve">Kanalizačné siete </w:t>
      </w:r>
    </w:p>
    <w:p w14:paraId="3B109B66" w14:textId="77777777" w:rsidR="00AC15E7" w:rsidRPr="000A194A" w:rsidRDefault="00AC15E7" w:rsidP="00AC15E7">
      <w:pPr>
        <w:pStyle w:val="Odsekzoznamu"/>
        <w:numPr>
          <w:ilvl w:val="0"/>
          <w:numId w:val="28"/>
        </w:numPr>
        <w:autoSpaceDE w:val="0"/>
        <w:autoSpaceDN w:val="0"/>
        <w:adjustRightInd w:val="0"/>
        <w:spacing w:before="0" w:after="4"/>
        <w:jc w:val="left"/>
        <w:rPr>
          <w:color w:val="000000"/>
          <w:szCs w:val="24"/>
          <w:lang w:val="sk-SK"/>
        </w:rPr>
      </w:pPr>
      <w:r w:rsidRPr="000A194A">
        <w:rPr>
          <w:color w:val="000000"/>
          <w:szCs w:val="24"/>
          <w:lang w:val="sk-SK"/>
        </w:rPr>
        <w:t>Elektroenergetické siete</w:t>
      </w:r>
    </w:p>
    <w:p w14:paraId="61BC50E0" w14:textId="099BC12B" w:rsidR="00AC15E7" w:rsidRPr="000A194A" w:rsidRDefault="00AC15E7" w:rsidP="00AC15E7">
      <w:pPr>
        <w:pStyle w:val="Odsekzoznamu"/>
        <w:numPr>
          <w:ilvl w:val="0"/>
          <w:numId w:val="28"/>
        </w:numPr>
        <w:autoSpaceDE w:val="0"/>
        <w:autoSpaceDN w:val="0"/>
        <w:adjustRightInd w:val="0"/>
        <w:spacing w:before="0" w:after="4"/>
        <w:jc w:val="left"/>
        <w:rPr>
          <w:color w:val="000000"/>
          <w:szCs w:val="24"/>
          <w:lang w:val="sk-SK"/>
        </w:rPr>
      </w:pPr>
      <w:r w:rsidRPr="000A194A">
        <w:rPr>
          <w:color w:val="000000"/>
          <w:szCs w:val="24"/>
          <w:lang w:val="sk-SK"/>
        </w:rPr>
        <w:t>Plynové distribučné siete (plynovody, prípojky, technické stanice)</w:t>
      </w:r>
    </w:p>
    <w:p w14:paraId="074CB0D5" w14:textId="3E999DFA" w:rsidR="00AC15E7" w:rsidRPr="000A194A" w:rsidRDefault="00AC15E7" w:rsidP="00AC15E7">
      <w:pPr>
        <w:pStyle w:val="Odsekzoznamu"/>
        <w:numPr>
          <w:ilvl w:val="0"/>
          <w:numId w:val="28"/>
        </w:numPr>
        <w:autoSpaceDE w:val="0"/>
        <w:autoSpaceDN w:val="0"/>
        <w:adjustRightInd w:val="0"/>
        <w:spacing w:before="0" w:after="4"/>
        <w:jc w:val="left"/>
        <w:rPr>
          <w:color w:val="000000"/>
          <w:szCs w:val="24"/>
          <w:lang w:val="sk-SK"/>
        </w:rPr>
      </w:pPr>
      <w:r w:rsidRPr="000A194A">
        <w:rPr>
          <w:color w:val="000000"/>
          <w:szCs w:val="24"/>
          <w:lang w:val="sk-SK"/>
        </w:rPr>
        <w:t>Rozvody tepla teplárenských spoločností</w:t>
      </w:r>
    </w:p>
    <w:p w14:paraId="0A8A1092" w14:textId="4C1D7887" w:rsidR="00B23224" w:rsidRPr="000A194A" w:rsidRDefault="00B23224" w:rsidP="000A65B5">
      <w:pPr>
        <w:ind w:firstLine="720"/>
        <w:rPr>
          <w:szCs w:val="24"/>
        </w:rPr>
      </w:pPr>
    </w:p>
    <w:p w14:paraId="4B7514C1" w14:textId="5412AA0F" w:rsidR="00B23224" w:rsidRPr="000A194A" w:rsidRDefault="00B23224" w:rsidP="00B23224">
      <w:pPr>
        <w:pStyle w:val="Default"/>
        <w:rPr>
          <w:rFonts w:ascii="Times New Roman" w:hAnsi="Times New Roman" w:cs="Times New Roman"/>
          <w:lang w:val="sk-SK"/>
        </w:rPr>
      </w:pPr>
      <w:r w:rsidRPr="000A194A">
        <w:rPr>
          <w:rFonts w:ascii="Times New Roman" w:hAnsi="Times New Roman" w:cs="Times New Roman"/>
          <w:lang w:val="sk-SK"/>
        </w:rPr>
        <w:t xml:space="preserve">Investičná priorita </w:t>
      </w:r>
      <w:r w:rsidR="00AC15E7" w:rsidRPr="000A194A">
        <w:rPr>
          <w:rFonts w:ascii="Times New Roman" w:hAnsi="Times New Roman" w:cs="Times New Roman"/>
          <w:lang w:val="sk-SK"/>
        </w:rPr>
        <w:t>by mala byť</w:t>
      </w:r>
      <w:r w:rsidRPr="000A194A">
        <w:rPr>
          <w:rFonts w:ascii="Times New Roman" w:hAnsi="Times New Roman" w:cs="Times New Roman"/>
          <w:lang w:val="sk-SK"/>
        </w:rPr>
        <w:t xml:space="preserve"> napĺňaná </w:t>
      </w:r>
      <w:r w:rsidR="00AC15E7" w:rsidRPr="000A194A">
        <w:rPr>
          <w:rFonts w:ascii="Times New Roman" w:hAnsi="Times New Roman" w:cs="Times New Roman"/>
          <w:lang w:val="sk-SK"/>
        </w:rPr>
        <w:t>koordináciou bud</w:t>
      </w:r>
      <w:r w:rsidRPr="000A194A">
        <w:rPr>
          <w:rFonts w:ascii="Times New Roman" w:hAnsi="Times New Roman" w:cs="Times New Roman"/>
          <w:lang w:val="sk-SK"/>
        </w:rPr>
        <w:t>ovania širokopásmových sietí</w:t>
      </w:r>
      <w:r w:rsidR="00CB04DC" w:rsidRPr="000A194A">
        <w:rPr>
          <w:rFonts w:ascii="Times New Roman" w:hAnsi="Times New Roman" w:cs="Times New Roman"/>
          <w:lang w:val="sk-SK"/>
        </w:rPr>
        <w:t xml:space="preserve"> a to</w:t>
      </w:r>
      <w:r w:rsidRPr="000A194A">
        <w:rPr>
          <w:rFonts w:ascii="Times New Roman" w:hAnsi="Times New Roman" w:cs="Times New Roman"/>
          <w:lang w:val="sk-SK"/>
        </w:rPr>
        <w:t xml:space="preserve">: </w:t>
      </w:r>
    </w:p>
    <w:p w14:paraId="12179F15" w14:textId="67504C21" w:rsidR="00AC15E7" w:rsidRPr="000A194A" w:rsidRDefault="00AC15E7" w:rsidP="00F55A87">
      <w:pPr>
        <w:pStyle w:val="Default"/>
        <w:numPr>
          <w:ilvl w:val="0"/>
          <w:numId w:val="31"/>
        </w:numPr>
        <w:rPr>
          <w:rFonts w:ascii="Times New Roman" w:hAnsi="Times New Roman" w:cs="Times New Roman"/>
          <w:lang w:val="sk-SK"/>
        </w:rPr>
      </w:pPr>
      <w:r w:rsidRPr="000A194A">
        <w:rPr>
          <w:rFonts w:ascii="Times New Roman" w:hAnsi="Times New Roman" w:cs="Times New Roman"/>
          <w:lang w:val="sk-SK"/>
        </w:rPr>
        <w:t>a</w:t>
      </w:r>
      <w:r w:rsidR="00B23224" w:rsidRPr="000A194A">
        <w:rPr>
          <w:rFonts w:ascii="Times New Roman" w:hAnsi="Times New Roman" w:cs="Times New Roman"/>
          <w:lang w:val="sk-SK"/>
        </w:rPr>
        <w:t>nalytick</w:t>
      </w:r>
      <w:r w:rsidRPr="000A194A">
        <w:rPr>
          <w:rFonts w:ascii="Times New Roman" w:hAnsi="Times New Roman" w:cs="Times New Roman"/>
          <w:lang w:val="sk-SK"/>
        </w:rPr>
        <w:t>ými</w:t>
      </w:r>
      <w:r w:rsidR="00B23224" w:rsidRPr="000A194A">
        <w:rPr>
          <w:rFonts w:ascii="Times New Roman" w:hAnsi="Times New Roman" w:cs="Times New Roman"/>
          <w:lang w:val="sk-SK"/>
        </w:rPr>
        <w:t xml:space="preserve"> prác</w:t>
      </w:r>
      <w:r w:rsidRPr="000A194A">
        <w:rPr>
          <w:rFonts w:ascii="Times New Roman" w:hAnsi="Times New Roman" w:cs="Times New Roman"/>
          <w:lang w:val="sk-SK"/>
        </w:rPr>
        <w:t>ami</w:t>
      </w:r>
      <w:r w:rsidR="00B23224" w:rsidRPr="000A194A">
        <w:rPr>
          <w:rFonts w:ascii="Times New Roman" w:hAnsi="Times New Roman" w:cs="Times New Roman"/>
          <w:lang w:val="sk-SK"/>
        </w:rPr>
        <w:t xml:space="preserve"> pr</w:t>
      </w:r>
      <w:r w:rsidRPr="000A194A">
        <w:rPr>
          <w:rFonts w:ascii="Times New Roman" w:hAnsi="Times New Roman" w:cs="Times New Roman"/>
          <w:lang w:val="sk-SK"/>
        </w:rPr>
        <w:t>i</w:t>
      </w:r>
      <w:r w:rsidR="00B23224" w:rsidRPr="000A194A">
        <w:rPr>
          <w:rFonts w:ascii="Times New Roman" w:hAnsi="Times New Roman" w:cs="Times New Roman"/>
          <w:lang w:val="sk-SK"/>
        </w:rPr>
        <w:t xml:space="preserve"> riešen</w:t>
      </w:r>
      <w:r w:rsidRPr="000A194A">
        <w:rPr>
          <w:rFonts w:ascii="Times New Roman" w:hAnsi="Times New Roman" w:cs="Times New Roman"/>
          <w:lang w:val="sk-SK"/>
        </w:rPr>
        <w:t>í</w:t>
      </w:r>
      <w:r w:rsidR="00B23224" w:rsidRPr="000A194A">
        <w:rPr>
          <w:rFonts w:ascii="Times New Roman" w:hAnsi="Times New Roman" w:cs="Times New Roman"/>
          <w:lang w:val="sk-SK"/>
        </w:rPr>
        <w:t xml:space="preserve"> širokopásmového pripojenia</w:t>
      </w:r>
    </w:p>
    <w:p w14:paraId="3D3F4D83" w14:textId="5D828A77" w:rsidR="00B23224" w:rsidRPr="000A194A" w:rsidRDefault="00AC15E7" w:rsidP="00F55A87">
      <w:pPr>
        <w:pStyle w:val="Default"/>
        <w:numPr>
          <w:ilvl w:val="0"/>
          <w:numId w:val="31"/>
        </w:numPr>
        <w:rPr>
          <w:rFonts w:ascii="Times New Roman" w:hAnsi="Times New Roman" w:cs="Times New Roman"/>
          <w:lang w:val="sk-SK"/>
        </w:rPr>
      </w:pPr>
      <w:r w:rsidRPr="000A194A">
        <w:rPr>
          <w:rFonts w:ascii="Times New Roman" w:hAnsi="Times New Roman" w:cs="Times New Roman"/>
          <w:lang w:val="sk-SK"/>
        </w:rPr>
        <w:t>v</w:t>
      </w:r>
      <w:r w:rsidR="00B23224" w:rsidRPr="000A194A">
        <w:rPr>
          <w:rFonts w:ascii="Times New Roman" w:hAnsi="Times New Roman" w:cs="Times New Roman"/>
          <w:lang w:val="sk-SK"/>
        </w:rPr>
        <w:t>ytvoren</w:t>
      </w:r>
      <w:r w:rsidRPr="000A194A">
        <w:rPr>
          <w:rFonts w:ascii="Times New Roman" w:hAnsi="Times New Roman" w:cs="Times New Roman"/>
          <w:lang w:val="sk-SK"/>
        </w:rPr>
        <w:t xml:space="preserve">ím </w:t>
      </w:r>
      <w:r w:rsidR="00B23224" w:rsidRPr="000A194A">
        <w:rPr>
          <w:rFonts w:ascii="Times New Roman" w:hAnsi="Times New Roman" w:cs="Times New Roman"/>
          <w:lang w:val="sk-SK"/>
        </w:rPr>
        <w:t>atlasu pasívnej infraštruktúry</w:t>
      </w:r>
    </w:p>
    <w:p w14:paraId="00346FB2" w14:textId="3240F23B" w:rsidR="00B23224" w:rsidRPr="000A194A" w:rsidRDefault="00B23224" w:rsidP="00B23224">
      <w:pPr>
        <w:ind w:firstLine="720"/>
        <w:rPr>
          <w:szCs w:val="24"/>
        </w:rPr>
      </w:pPr>
      <w:r w:rsidRPr="000A194A">
        <w:rPr>
          <w:szCs w:val="24"/>
        </w:rPr>
        <w:t xml:space="preserve">Atlas pasívnej infraštruktúry bude prepojený s </w:t>
      </w:r>
      <w:r w:rsidR="00C83885" w:rsidRPr="000A194A">
        <w:rPr>
          <w:szCs w:val="24"/>
        </w:rPr>
        <w:t>I</w:t>
      </w:r>
      <w:r w:rsidRPr="000A194A">
        <w:rPr>
          <w:szCs w:val="24"/>
        </w:rPr>
        <w:t xml:space="preserve">nformačným systémom </w:t>
      </w:r>
      <w:r w:rsidR="00DD1815" w:rsidRPr="000A194A">
        <w:rPr>
          <w:szCs w:val="24"/>
        </w:rPr>
        <w:t>Úradu geodézie, kartografie a katastra SR</w:t>
      </w:r>
      <w:r w:rsidRPr="000A194A">
        <w:rPr>
          <w:szCs w:val="24"/>
        </w:rPr>
        <w:t xml:space="preserve"> a tematickými geografickými systémami, ktoré pre zabezpečenie svojej agendy využívajú predmetné </w:t>
      </w:r>
      <w:r w:rsidR="00A874F2" w:rsidRPr="000A194A">
        <w:rPr>
          <w:szCs w:val="24"/>
        </w:rPr>
        <w:t xml:space="preserve">geografické </w:t>
      </w:r>
      <w:r w:rsidRPr="000A194A">
        <w:rPr>
          <w:szCs w:val="24"/>
        </w:rPr>
        <w:t>údaje</w:t>
      </w:r>
      <w:r w:rsidR="00A874F2" w:rsidRPr="000A194A">
        <w:rPr>
          <w:szCs w:val="24"/>
        </w:rPr>
        <w:t xml:space="preserve"> o fyzickej infraštruktúre</w:t>
      </w:r>
      <w:r w:rsidRPr="000A194A">
        <w:rPr>
          <w:szCs w:val="24"/>
        </w:rPr>
        <w:t>.</w:t>
      </w:r>
    </w:p>
    <w:p w14:paraId="7F94EC2C" w14:textId="77777777" w:rsidR="003320A7" w:rsidRPr="000A194A" w:rsidRDefault="00ED0235" w:rsidP="000A65B5">
      <w:pPr>
        <w:ind w:firstLine="720"/>
        <w:rPr>
          <w:bCs/>
          <w:color w:val="070707"/>
          <w:shd w:val="clear" w:color="auto" w:fill="FFFFFF"/>
        </w:rPr>
      </w:pPr>
      <w:r w:rsidRPr="000A194A">
        <w:rPr>
          <w:szCs w:val="24"/>
        </w:rPr>
        <w:t>Atlas pasívnej infraštruktúry má pomôcť nielen pri budovaní širokopásmových pripojení, ale na základe legislatívnej analýzy i</w:t>
      </w:r>
      <w:r w:rsidR="00490250" w:rsidRPr="000A194A">
        <w:rPr>
          <w:szCs w:val="24"/>
        </w:rPr>
        <w:t xml:space="preserve"> celkovo</w:t>
      </w:r>
      <w:r w:rsidRPr="000A194A">
        <w:rPr>
          <w:szCs w:val="24"/>
        </w:rPr>
        <w:t> naplni</w:t>
      </w:r>
      <w:r w:rsidR="00D64812" w:rsidRPr="000A194A">
        <w:rPr>
          <w:szCs w:val="24"/>
        </w:rPr>
        <w:t>ť implementáciu zákona</w:t>
      </w:r>
      <w:r w:rsidR="0077563E" w:rsidRPr="000A194A">
        <w:rPr>
          <w:szCs w:val="24"/>
        </w:rPr>
        <w:t xml:space="preserve"> č.</w:t>
      </w:r>
      <w:r w:rsidR="00D64812" w:rsidRPr="000A194A">
        <w:rPr>
          <w:szCs w:val="24"/>
        </w:rPr>
        <w:t xml:space="preserve"> 351/2011</w:t>
      </w:r>
      <w:r w:rsidRPr="000A194A">
        <w:rPr>
          <w:szCs w:val="24"/>
        </w:rPr>
        <w:t xml:space="preserve"> Z.z. o elektronických </w:t>
      </w:r>
      <w:r w:rsidR="00F12F0F" w:rsidRPr="000A194A">
        <w:rPr>
          <w:szCs w:val="24"/>
        </w:rPr>
        <w:t>komunikáciách</w:t>
      </w:r>
      <w:r w:rsidR="00D64812" w:rsidRPr="000A194A">
        <w:rPr>
          <w:szCs w:val="24"/>
        </w:rPr>
        <w:t xml:space="preserve"> a zákona č. 442/2002 </w:t>
      </w:r>
      <w:r w:rsidRPr="000A194A">
        <w:rPr>
          <w:szCs w:val="24"/>
        </w:rPr>
        <w:t xml:space="preserve">Z.z. - </w:t>
      </w:r>
      <w:r w:rsidRPr="000A194A">
        <w:rPr>
          <w:bCs/>
          <w:color w:val="070707"/>
          <w:shd w:val="clear" w:color="auto" w:fill="FFFFFF"/>
        </w:rPr>
        <w:t xml:space="preserve">Zákon o verejných vodovodoch a verejných kanalizáciách. </w:t>
      </w:r>
      <w:r w:rsidR="003320A7" w:rsidRPr="000A194A">
        <w:rPr>
          <w:bCs/>
          <w:color w:val="070707"/>
          <w:shd w:val="clear" w:color="auto" w:fill="FFFFFF"/>
        </w:rPr>
        <w:t xml:space="preserve"> </w:t>
      </w:r>
    </w:p>
    <w:p w14:paraId="1E9ECFBD" w14:textId="1F10105B" w:rsidR="00EC4655" w:rsidRPr="000A194A" w:rsidRDefault="00EC4655" w:rsidP="000A65B5">
      <w:pPr>
        <w:ind w:firstLine="720"/>
        <w:rPr>
          <w:bCs/>
          <w:color w:val="070707"/>
          <w:shd w:val="clear" w:color="auto" w:fill="FFFFFF"/>
        </w:rPr>
      </w:pPr>
      <w:r w:rsidRPr="000A194A">
        <w:rPr>
          <w:bCs/>
          <w:color w:val="070707"/>
          <w:shd w:val="clear" w:color="auto" w:fill="FFFFFF"/>
        </w:rPr>
        <w:t>Prevádzkovateľom  Atlasu pasívnej infraštruktúry bude Ministerstvo životného prostredia</w:t>
      </w:r>
      <w:r w:rsidR="00D917E9" w:rsidRPr="000A194A">
        <w:rPr>
          <w:bCs/>
          <w:color w:val="070707"/>
          <w:shd w:val="clear" w:color="auto" w:fill="FFFFFF"/>
        </w:rPr>
        <w:t xml:space="preserve"> SR</w:t>
      </w:r>
      <w:r w:rsidR="003320A7" w:rsidRPr="000A194A">
        <w:rPr>
          <w:bCs/>
          <w:color w:val="070707"/>
          <w:shd w:val="clear" w:color="auto" w:fill="FFFFFF"/>
        </w:rPr>
        <w:t>.</w:t>
      </w:r>
      <w:r w:rsidRPr="000A194A">
        <w:rPr>
          <w:bCs/>
          <w:color w:val="070707"/>
          <w:shd w:val="clear" w:color="auto" w:fill="FFFFFF"/>
        </w:rPr>
        <w:t xml:space="preserve"> </w:t>
      </w:r>
    </w:p>
    <w:p w14:paraId="7FA42916" w14:textId="0F7FEAD7" w:rsidR="00E07F89" w:rsidRPr="000A194A" w:rsidRDefault="00E07F89" w:rsidP="00E07F89">
      <w:pPr>
        <w:pStyle w:val="Popis"/>
        <w:keepNext/>
      </w:pPr>
      <w:bookmarkStart w:id="13" w:name="_Toc6900508"/>
      <w:r w:rsidRPr="000A194A">
        <w:lastRenderedPageBreak/>
        <w:t xml:space="preserve">Tabuľka </w:t>
      </w:r>
      <w:fldSimple w:instr=" SEQ Tabuľka \* ARABIC ">
        <w:r w:rsidR="00547903" w:rsidRPr="000A194A">
          <w:t>1</w:t>
        </w:r>
      </w:fldSimple>
      <w:r w:rsidRPr="000A194A">
        <w:t xml:space="preserve"> - Základné informácie - zhrnutie</w:t>
      </w:r>
      <w:bookmarkEnd w:id="13"/>
    </w:p>
    <w:tbl>
      <w:tblPr>
        <w:tblW w:w="9606" w:type="dxa"/>
        <w:tblLayout w:type="fixed"/>
        <w:tblCellMar>
          <w:left w:w="10" w:type="dxa"/>
          <w:right w:w="10" w:type="dxa"/>
        </w:tblCellMar>
        <w:tblLook w:val="0000" w:firstRow="0" w:lastRow="0" w:firstColumn="0" w:lastColumn="0" w:noHBand="0" w:noVBand="0"/>
      </w:tblPr>
      <w:tblGrid>
        <w:gridCol w:w="3256"/>
        <w:gridCol w:w="6350"/>
      </w:tblGrid>
      <w:tr w:rsidR="00F925F1" w:rsidRPr="000A194A" w14:paraId="04D3FE7A" w14:textId="77777777" w:rsidTr="0053516C">
        <w:tc>
          <w:tcPr>
            <w:tcW w:w="960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11F3227" w14:textId="77777777" w:rsidR="00F925F1" w:rsidRPr="000A194A" w:rsidRDefault="00F925F1" w:rsidP="005F498E">
            <w:pPr>
              <w:pStyle w:val="Zkladntext1"/>
              <w:spacing w:before="0" w:after="0" w:line="276" w:lineRule="auto"/>
              <w:jc w:val="left"/>
              <w:rPr>
                <w:b/>
                <w:sz w:val="24"/>
                <w:szCs w:val="24"/>
              </w:rPr>
            </w:pPr>
            <w:r w:rsidRPr="000A194A">
              <w:rPr>
                <w:b/>
                <w:sz w:val="24"/>
                <w:szCs w:val="24"/>
              </w:rPr>
              <w:t>Zdôvodnenie využitia národného projektu a vylúčenia výberu projektu prostredníctvom výzvy</w:t>
            </w:r>
          </w:p>
        </w:tc>
      </w:tr>
      <w:tr w:rsidR="00F925F1" w:rsidRPr="000A194A" w14:paraId="6912B811" w14:textId="77777777" w:rsidTr="0053516C">
        <w:trPr>
          <w:trHeight w:val="418"/>
        </w:trPr>
        <w:tc>
          <w:tcPr>
            <w:tcW w:w="96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834E9" w14:textId="0C6D0061" w:rsidR="00F925F1" w:rsidRPr="000A194A" w:rsidRDefault="0099063E" w:rsidP="00D917E9">
            <w:pPr>
              <w:pStyle w:val="Zkladntext1"/>
              <w:spacing w:line="276" w:lineRule="auto"/>
              <w:rPr>
                <w:color w:val="000000" w:themeColor="text1"/>
                <w:szCs w:val="22"/>
              </w:rPr>
            </w:pPr>
            <w:r w:rsidRPr="000A194A">
              <w:rPr>
                <w:color w:val="000000"/>
                <w:szCs w:val="22"/>
                <w:lang w:eastAsia="sk-SK"/>
              </w:rPr>
              <w:t>Ú</w:t>
            </w:r>
            <w:r w:rsidR="003320A7" w:rsidRPr="000A194A">
              <w:rPr>
                <w:color w:val="000000"/>
                <w:szCs w:val="22"/>
                <w:lang w:eastAsia="sk-SK"/>
              </w:rPr>
              <w:t>rad pre reguláciu elektronických komunikácií a poštových služieb j</w:t>
            </w:r>
            <w:r w:rsidRPr="000A194A">
              <w:rPr>
                <w:color w:val="000000"/>
                <w:szCs w:val="22"/>
                <w:lang w:eastAsia="sk-SK"/>
              </w:rPr>
              <w:t xml:space="preserve">e podľa zákona </w:t>
            </w:r>
            <w:r w:rsidR="00D917E9" w:rsidRPr="000A194A">
              <w:rPr>
                <w:color w:val="000000"/>
                <w:szCs w:val="22"/>
                <w:lang w:eastAsia="sk-SK"/>
              </w:rPr>
              <w:t xml:space="preserve">č. 351/2011 Z. z. </w:t>
            </w:r>
            <w:r w:rsidRPr="000A194A">
              <w:rPr>
                <w:color w:val="000000"/>
                <w:szCs w:val="22"/>
                <w:lang w:eastAsia="sk-SK"/>
              </w:rPr>
              <w:t xml:space="preserve">o elektronických komunikáciách </w:t>
            </w:r>
            <w:r w:rsidR="00D917E9" w:rsidRPr="000A194A">
              <w:rPr>
                <w:color w:val="000000"/>
                <w:szCs w:val="22"/>
                <w:lang w:eastAsia="sk-SK"/>
              </w:rPr>
              <w:t xml:space="preserve">v znení neskorších predpisov </w:t>
            </w:r>
            <w:r w:rsidRPr="000A194A">
              <w:rPr>
                <w:color w:val="000000"/>
                <w:szCs w:val="22"/>
                <w:lang w:eastAsia="sk-SK"/>
              </w:rPr>
              <w:t xml:space="preserve"> národný regulátor a cenový orgán v oblasti elektronických komunikácií s národnou kompetenciou. Projekt umožní plnenie </w:t>
            </w:r>
            <w:r w:rsidR="003320A7" w:rsidRPr="000A194A">
              <w:rPr>
                <w:color w:val="000000"/>
                <w:szCs w:val="22"/>
                <w:lang w:eastAsia="sk-SK"/>
              </w:rPr>
              <w:t>smernice E</w:t>
            </w:r>
            <w:r w:rsidRPr="000A194A">
              <w:rPr>
                <w:color w:val="000000"/>
                <w:szCs w:val="22"/>
                <w:lang w:eastAsia="sk-SK"/>
              </w:rPr>
              <w:t xml:space="preserve">urópskeho </w:t>
            </w:r>
            <w:r w:rsidR="00D917E9" w:rsidRPr="000A194A">
              <w:rPr>
                <w:color w:val="000000"/>
                <w:szCs w:val="22"/>
                <w:lang w:eastAsia="sk-SK"/>
              </w:rPr>
              <w:t>pParlamentu</w:t>
            </w:r>
            <w:r w:rsidRPr="000A194A">
              <w:rPr>
                <w:color w:val="000000"/>
                <w:szCs w:val="22"/>
                <w:lang w:eastAsia="sk-SK"/>
              </w:rPr>
              <w:t xml:space="preserve"> a </w:t>
            </w:r>
            <w:r w:rsidR="003320A7" w:rsidRPr="000A194A">
              <w:rPr>
                <w:color w:val="000000"/>
                <w:szCs w:val="22"/>
                <w:lang w:eastAsia="sk-SK"/>
              </w:rPr>
              <w:t>R</w:t>
            </w:r>
            <w:r w:rsidRPr="000A194A">
              <w:rPr>
                <w:color w:val="000000"/>
                <w:szCs w:val="22"/>
                <w:lang w:eastAsia="sk-SK"/>
              </w:rPr>
              <w:t>ady 2014/61/ EÚ </w:t>
            </w:r>
            <w:r w:rsidR="00D917E9" w:rsidRPr="000A194A">
              <w:rPr>
                <w:bCs/>
                <w:sz w:val="23"/>
                <w:szCs w:val="23"/>
              </w:rPr>
              <w:t xml:space="preserve">z 15. mája 2014 o opatreniach na zníženie nákladov na </w:t>
            </w:r>
            <w:r w:rsidR="00D917E9" w:rsidRPr="000A194A">
              <w:rPr>
                <w:bCs/>
                <w:sz w:val="24"/>
                <w:szCs w:val="24"/>
              </w:rPr>
              <w:t xml:space="preserve">zavedenie vysokorýchlostných elektronických komunikačných </w:t>
            </w:r>
            <w:commentRangeStart w:id="14"/>
            <w:r w:rsidR="00D917E9" w:rsidRPr="000A194A">
              <w:rPr>
                <w:bCs/>
                <w:sz w:val="24"/>
                <w:szCs w:val="24"/>
              </w:rPr>
              <w:t>sietí</w:t>
            </w:r>
            <w:commentRangeEnd w:id="14"/>
            <w:r w:rsidR="00D917E9" w:rsidRPr="000A194A">
              <w:rPr>
                <w:rStyle w:val="Odkaznakomentr"/>
                <w:lang w:eastAsia="sk-SK"/>
              </w:rPr>
              <w:commentReference w:id="14"/>
            </w:r>
            <w:r w:rsidR="00D917E9" w:rsidRPr="000A194A">
              <w:rPr>
                <w:bCs/>
                <w:sz w:val="24"/>
                <w:szCs w:val="24"/>
              </w:rPr>
              <w:t xml:space="preserve">, </w:t>
            </w:r>
            <w:r w:rsidRPr="000A194A">
              <w:rPr>
                <w:color w:val="000000"/>
                <w:szCs w:val="22"/>
                <w:lang w:eastAsia="sk-SK"/>
              </w:rPr>
              <w:t>a zabezpečí pre všetkých obyvateľov SR prístup k internetovému pripojeniu s rýchlosťou nad 30 Mbit/s.</w:t>
            </w:r>
            <w:r w:rsidR="0053516C" w:rsidRPr="000A194A">
              <w:rPr>
                <w:color w:val="000000"/>
                <w:szCs w:val="22"/>
                <w:lang w:eastAsia="sk-SK"/>
              </w:rPr>
              <w:t xml:space="preserve"> </w:t>
            </w:r>
            <w:r w:rsidRPr="000A194A">
              <w:rPr>
                <w:color w:val="000000"/>
                <w:szCs w:val="22"/>
                <w:lang w:eastAsia="sk-SK"/>
              </w:rPr>
              <w:t>Z týchto dôvodov je projekt klasifikovaný ako národný projekt</w:t>
            </w:r>
            <w:r w:rsidRPr="000A194A">
              <w:rPr>
                <w:color w:val="333333"/>
                <w:szCs w:val="22"/>
                <w:shd w:val="clear" w:color="auto" w:fill="FFFFFF"/>
              </w:rPr>
              <w:t>.</w:t>
            </w:r>
          </w:p>
        </w:tc>
      </w:tr>
      <w:tr w:rsidR="00F925F1" w:rsidRPr="000A194A" w14:paraId="55986B7D" w14:textId="77777777" w:rsidTr="0053516C">
        <w:tc>
          <w:tcPr>
            <w:tcW w:w="960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E2C53D3" w14:textId="77777777" w:rsidR="00F925F1" w:rsidRPr="000A194A" w:rsidRDefault="00F925F1" w:rsidP="005F498E">
            <w:pPr>
              <w:pStyle w:val="Zkladntext1"/>
              <w:spacing w:before="0" w:after="0" w:line="276" w:lineRule="auto"/>
              <w:jc w:val="left"/>
              <w:rPr>
                <w:b/>
                <w:color w:val="000000" w:themeColor="text1"/>
                <w:sz w:val="24"/>
                <w:szCs w:val="24"/>
              </w:rPr>
            </w:pPr>
            <w:r w:rsidRPr="000A194A">
              <w:rPr>
                <w:b/>
                <w:color w:val="000000" w:themeColor="text1"/>
                <w:sz w:val="24"/>
                <w:szCs w:val="24"/>
              </w:rPr>
              <w:t>Prijímateľa/partnera národného projektu a dôvod jeho určenia</w:t>
            </w:r>
          </w:p>
        </w:tc>
      </w:tr>
      <w:tr w:rsidR="00F925F1" w:rsidRPr="000A194A" w14:paraId="2ABB5C58" w14:textId="77777777" w:rsidTr="0053516C">
        <w:trPr>
          <w:trHeight w:val="605"/>
        </w:trPr>
        <w:tc>
          <w:tcPr>
            <w:tcW w:w="96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8BCAF" w14:textId="5E5206E6" w:rsidR="00F925F1" w:rsidRPr="000A194A" w:rsidRDefault="00F925F1" w:rsidP="0053516C">
            <w:pPr>
              <w:pStyle w:val="Zkladntext1"/>
              <w:spacing w:line="276" w:lineRule="auto"/>
              <w:rPr>
                <w:color w:val="000000" w:themeColor="text1"/>
                <w:szCs w:val="22"/>
              </w:rPr>
            </w:pPr>
            <w:r w:rsidRPr="000A194A">
              <w:rPr>
                <w:rStyle w:val="Predvolenpsmoodseku1"/>
                <w:color w:val="000000" w:themeColor="text1"/>
                <w:szCs w:val="22"/>
              </w:rPr>
              <w:t>Prijímateľom nenávratného finančného príspevku je</w:t>
            </w:r>
            <w:r w:rsidR="00054F10" w:rsidRPr="000A194A">
              <w:rPr>
                <w:rStyle w:val="Predvolenpsmoodseku1"/>
                <w:color w:val="000000" w:themeColor="text1"/>
                <w:szCs w:val="22"/>
              </w:rPr>
              <w:t xml:space="preserve"> </w:t>
            </w:r>
            <w:r w:rsidR="00EC4655" w:rsidRPr="000A194A">
              <w:rPr>
                <w:rStyle w:val="Predvolenpsmoodseku1"/>
                <w:color w:val="000000" w:themeColor="text1"/>
                <w:szCs w:val="22"/>
              </w:rPr>
              <w:t>Ministerstvo životného prostredia SR</w:t>
            </w:r>
            <w:r w:rsidR="00115021" w:rsidRPr="000A194A">
              <w:rPr>
                <w:rStyle w:val="Predvolenpsmoodseku1"/>
                <w:color w:val="000000" w:themeColor="text1"/>
                <w:szCs w:val="22"/>
              </w:rPr>
              <w:t xml:space="preserve"> zodpovedným za NIPI. Partnerom </w:t>
            </w:r>
            <w:r w:rsidR="00490250" w:rsidRPr="000A194A">
              <w:rPr>
                <w:rStyle w:val="Predvolenpsmoodseku1"/>
                <w:color w:val="000000" w:themeColor="text1"/>
                <w:szCs w:val="22"/>
              </w:rPr>
              <w:t>projektu bud</w:t>
            </w:r>
            <w:r w:rsidR="00115021" w:rsidRPr="000A194A">
              <w:rPr>
                <w:rStyle w:val="Predvolenpsmoodseku1"/>
                <w:color w:val="000000" w:themeColor="text1"/>
                <w:szCs w:val="22"/>
              </w:rPr>
              <w:t>e</w:t>
            </w:r>
            <w:r w:rsidR="00490250" w:rsidRPr="000A194A">
              <w:rPr>
                <w:rStyle w:val="Predvolenpsmoodseku1"/>
                <w:color w:val="000000" w:themeColor="text1"/>
                <w:szCs w:val="22"/>
              </w:rPr>
              <w:t xml:space="preserve"> </w:t>
            </w:r>
            <w:r w:rsidR="00EC4655" w:rsidRPr="000A194A">
              <w:rPr>
                <w:rStyle w:val="Predvolenpsmoodseku1"/>
                <w:color w:val="000000" w:themeColor="text1"/>
                <w:szCs w:val="22"/>
              </w:rPr>
              <w:t xml:space="preserve"> </w:t>
            </w:r>
            <w:r w:rsidR="00054F10" w:rsidRPr="000A194A">
              <w:rPr>
                <w:rStyle w:val="Predvolenpsmoodseku1"/>
                <w:color w:val="000000" w:themeColor="text1"/>
                <w:szCs w:val="22"/>
              </w:rPr>
              <w:t>Úrad pre reguláciu elektronických komunikácií a poštových služieb</w:t>
            </w:r>
            <w:r w:rsidR="00115021" w:rsidRPr="000A194A">
              <w:rPr>
                <w:rStyle w:val="Predvolenpsmoodseku1"/>
                <w:color w:val="000000" w:themeColor="text1"/>
                <w:szCs w:val="22"/>
              </w:rPr>
              <w:t xml:space="preserve"> zodpovedným za výkon Jednotného informačného miesta z pohľadu re</w:t>
            </w:r>
            <w:r w:rsidR="0053516C" w:rsidRPr="000A194A">
              <w:rPr>
                <w:rStyle w:val="Predvolenpsmoodseku1"/>
                <w:color w:val="000000" w:themeColor="text1"/>
                <w:szCs w:val="22"/>
              </w:rPr>
              <w:t>a</w:t>
            </w:r>
            <w:r w:rsidR="00115021" w:rsidRPr="000A194A">
              <w:rPr>
                <w:rStyle w:val="Predvolenpsmoodseku1"/>
                <w:color w:val="000000" w:themeColor="text1"/>
                <w:szCs w:val="22"/>
              </w:rPr>
              <w:t>lizácie Smernice 2014/61/EU.</w:t>
            </w:r>
          </w:p>
        </w:tc>
      </w:tr>
      <w:tr w:rsidR="00F925F1" w:rsidRPr="000A194A" w14:paraId="0E633640" w14:textId="77777777" w:rsidTr="0053516C">
        <w:trPr>
          <w:trHeight w:val="108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0D25C7B" w14:textId="1FD26858" w:rsidR="00F925F1" w:rsidRPr="000A194A" w:rsidRDefault="00F925F1" w:rsidP="005F498E">
            <w:pPr>
              <w:pStyle w:val="Zkladntext1"/>
              <w:spacing w:before="0" w:after="0" w:line="276" w:lineRule="auto"/>
              <w:rPr>
                <w:b/>
                <w:sz w:val="18"/>
              </w:rPr>
            </w:pPr>
            <w:r w:rsidRPr="000A194A">
              <w:rPr>
                <w:b/>
                <w:shd w:val="clear" w:color="auto" w:fill="FFFFFF" w:themeFill="background1"/>
              </w:rPr>
              <w:t>Príslušnosť národného projektu k</w:t>
            </w:r>
            <w:r w:rsidR="00FD4E86" w:rsidRPr="000A194A">
              <w:rPr>
                <w:b/>
                <w:shd w:val="clear" w:color="auto" w:fill="FFFFFF" w:themeFill="background1"/>
              </w:rPr>
              <w:t> </w:t>
            </w:r>
            <w:r w:rsidRPr="000A194A">
              <w:rPr>
                <w:b/>
                <w:shd w:val="clear" w:color="auto" w:fill="FFFFFF" w:themeFill="background1"/>
              </w:rPr>
              <w:t>r</w:t>
            </w:r>
            <w:r w:rsidRPr="000A194A">
              <w:rPr>
                <w:b/>
              </w:rPr>
              <w:t>elevantnej časti PO7 OPII</w:t>
            </w:r>
          </w:p>
        </w:tc>
        <w:tc>
          <w:tcPr>
            <w:tcW w:w="63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E572403" w14:textId="76F3508A" w:rsidR="00C37FFC" w:rsidRPr="000A194A" w:rsidRDefault="00C37FFC" w:rsidP="005F498E">
            <w:pPr>
              <w:pStyle w:val="Zkladntext1"/>
              <w:spacing w:line="276" w:lineRule="auto"/>
              <w:jc w:val="left"/>
              <w:rPr>
                <w:szCs w:val="22"/>
              </w:rPr>
            </w:pPr>
            <w:r w:rsidRPr="000A194A">
              <w:rPr>
                <w:szCs w:val="22"/>
              </w:rPr>
              <w:t>Predkladaná štúdia je štúdiou uskutočniteľnosti pre programové obdobie 2014 až 2020 pre Operačný program Integrovaná infraštruktúra</w:t>
            </w:r>
          </w:p>
          <w:p w14:paraId="2DE63A4A" w14:textId="77777777" w:rsidR="00297D4F" w:rsidRPr="000A194A" w:rsidRDefault="00297D4F" w:rsidP="005F498E">
            <w:pPr>
              <w:pStyle w:val="Zkladntext1"/>
              <w:spacing w:line="276" w:lineRule="auto"/>
              <w:jc w:val="left"/>
              <w:rPr>
                <w:b/>
                <w:szCs w:val="22"/>
              </w:rPr>
            </w:pPr>
            <w:r w:rsidRPr="000A194A">
              <w:rPr>
                <w:b/>
                <w:szCs w:val="22"/>
              </w:rPr>
              <w:t>PRIORITNÁ OS 7: INFORMAČNÁ SPOLOČNOSŤ</w:t>
            </w:r>
          </w:p>
          <w:p w14:paraId="6CD841B5" w14:textId="2EB7B913" w:rsidR="006A7072" w:rsidRPr="000A194A" w:rsidRDefault="006A7072" w:rsidP="005F498E">
            <w:pPr>
              <w:pStyle w:val="Zkladntext1"/>
              <w:jc w:val="left"/>
              <w:rPr>
                <w:bCs/>
                <w:i/>
                <w:iCs/>
                <w:szCs w:val="22"/>
              </w:rPr>
            </w:pPr>
            <w:r w:rsidRPr="000A194A">
              <w:rPr>
                <w:b/>
                <w:szCs w:val="22"/>
              </w:rPr>
              <w:t>INVESTIČNÁ PRIORITA 2a</w:t>
            </w:r>
            <w:r w:rsidR="00297D4F" w:rsidRPr="000A194A">
              <w:rPr>
                <w:szCs w:val="22"/>
              </w:rPr>
              <w:t xml:space="preserve">): </w:t>
            </w:r>
            <w:r w:rsidRPr="000A194A">
              <w:rPr>
                <w:bCs/>
                <w:szCs w:val="22"/>
              </w:rPr>
              <w:t>Rozšírenie širokopásmového pripojenia a</w:t>
            </w:r>
            <w:r w:rsidR="00FD4E86" w:rsidRPr="000A194A">
              <w:rPr>
                <w:bCs/>
                <w:szCs w:val="22"/>
              </w:rPr>
              <w:t> </w:t>
            </w:r>
            <w:r w:rsidRPr="000A194A">
              <w:rPr>
                <w:bCs/>
                <w:szCs w:val="22"/>
              </w:rPr>
              <w:t>zavádzanie vysokorýchlostných sietí a</w:t>
            </w:r>
            <w:r w:rsidR="00FD4E86" w:rsidRPr="000A194A">
              <w:rPr>
                <w:bCs/>
                <w:szCs w:val="22"/>
              </w:rPr>
              <w:t> </w:t>
            </w:r>
            <w:r w:rsidRPr="000A194A">
              <w:rPr>
                <w:bCs/>
                <w:szCs w:val="22"/>
              </w:rPr>
              <w:t>podpory zavádzania nastupujúcich technológií a</w:t>
            </w:r>
            <w:r w:rsidR="00FD4E86" w:rsidRPr="000A194A">
              <w:rPr>
                <w:bCs/>
                <w:szCs w:val="22"/>
              </w:rPr>
              <w:t> </w:t>
            </w:r>
            <w:r w:rsidRPr="000A194A">
              <w:rPr>
                <w:bCs/>
                <w:szCs w:val="22"/>
              </w:rPr>
              <w:t xml:space="preserve">sietí pre digitálne hospodárstvo </w:t>
            </w:r>
            <w:r w:rsidRPr="000A194A">
              <w:rPr>
                <w:b/>
                <w:i/>
                <w:iCs/>
                <w:szCs w:val="22"/>
              </w:rPr>
              <w:t>ŠPECIFICKÝ CIEĽ 7.1</w:t>
            </w:r>
            <w:r w:rsidRPr="000A194A">
              <w:rPr>
                <w:i/>
                <w:iCs/>
                <w:szCs w:val="22"/>
              </w:rPr>
              <w:t xml:space="preserve">: </w:t>
            </w:r>
            <w:r w:rsidRPr="000A194A">
              <w:rPr>
                <w:bCs/>
                <w:i/>
                <w:iCs/>
                <w:szCs w:val="22"/>
              </w:rPr>
              <w:t xml:space="preserve">Zvýšenie pokrytia širokopásmovým internetom / NGN </w:t>
            </w:r>
          </w:p>
          <w:p w14:paraId="03A9483B" w14:textId="5DB615BE" w:rsidR="00CE45D1" w:rsidRPr="000A194A" w:rsidRDefault="00CE45D1" w:rsidP="005F498E">
            <w:pPr>
              <w:pStyle w:val="Zkladntext1"/>
              <w:jc w:val="left"/>
              <w:rPr>
                <w:szCs w:val="22"/>
              </w:rPr>
            </w:pPr>
            <w:r w:rsidRPr="000A194A">
              <w:rPr>
                <w:szCs w:val="22"/>
              </w:rPr>
              <w:t>Výkonnostné ukazovatele 7.</w:t>
            </w:r>
            <w:r w:rsidR="006A7072" w:rsidRPr="000A194A">
              <w:rPr>
                <w:szCs w:val="22"/>
              </w:rPr>
              <w:t>1</w:t>
            </w:r>
            <w:r w:rsidRPr="000A194A">
              <w:rPr>
                <w:szCs w:val="22"/>
              </w:rPr>
              <w:t>, ku ktorým bude projekt prispievať:</w:t>
            </w:r>
          </w:p>
          <w:p w14:paraId="3618E008" w14:textId="77777777" w:rsidR="00D70065" w:rsidRPr="000A194A" w:rsidRDefault="00D70065" w:rsidP="00D70065">
            <w:pPr>
              <w:pStyle w:val="Odsekzoznamu"/>
              <w:numPr>
                <w:ilvl w:val="0"/>
                <w:numId w:val="59"/>
              </w:numPr>
              <w:shd w:val="clear" w:color="auto" w:fill="FFFFFF"/>
              <w:spacing w:before="100" w:beforeAutospacing="1" w:after="100" w:afterAutospacing="1"/>
              <w:jc w:val="left"/>
              <w:rPr>
                <w:color w:val="333333"/>
                <w:sz w:val="22"/>
                <w:lang w:val="sk-SK"/>
              </w:rPr>
            </w:pPr>
            <w:r w:rsidRPr="000A194A">
              <w:rPr>
                <w:color w:val="333333"/>
                <w:sz w:val="22"/>
                <w:lang w:val="sk-SK"/>
              </w:rPr>
              <w:t>P0047 - Dodatočný počet bielych miest pokrytých širokopásmovým internetom</w:t>
            </w:r>
          </w:p>
          <w:p w14:paraId="73575D3B" w14:textId="4CB45058" w:rsidR="00D70065" w:rsidRPr="000A194A" w:rsidRDefault="00D70065" w:rsidP="00D70065">
            <w:pPr>
              <w:pStyle w:val="Odsekzoznamu"/>
              <w:numPr>
                <w:ilvl w:val="0"/>
                <w:numId w:val="59"/>
              </w:numPr>
              <w:shd w:val="clear" w:color="auto" w:fill="FFFFFF"/>
              <w:spacing w:before="100" w:beforeAutospacing="1" w:after="100" w:afterAutospacing="1"/>
              <w:jc w:val="left"/>
              <w:rPr>
                <w:color w:val="333333"/>
                <w:sz w:val="22"/>
                <w:lang w:val="sk-SK"/>
              </w:rPr>
            </w:pPr>
            <w:r w:rsidRPr="000A194A">
              <w:rPr>
                <w:color w:val="333333"/>
                <w:sz w:val="22"/>
                <w:lang w:val="sk-SK"/>
              </w:rPr>
              <w:t>P0036 - Ďalšie domácnosti so širokopásmovým prístupom s rýchlosťou najmenej 30 Mb</w:t>
            </w:r>
            <w:r w:rsidR="00D917E9" w:rsidRPr="000A194A">
              <w:rPr>
                <w:color w:val="333333"/>
                <w:sz w:val="22"/>
                <w:lang w:val="sk-SK"/>
              </w:rPr>
              <w:t>it/</w:t>
            </w:r>
            <w:r w:rsidRPr="000A194A">
              <w:rPr>
                <w:color w:val="333333"/>
                <w:sz w:val="22"/>
                <w:lang w:val="sk-SK"/>
              </w:rPr>
              <w:t>s</w:t>
            </w:r>
          </w:p>
          <w:p w14:paraId="79A0A7D3" w14:textId="77777777" w:rsidR="00D70065" w:rsidRPr="000A194A" w:rsidRDefault="00D70065" w:rsidP="00D70065">
            <w:pPr>
              <w:pStyle w:val="Odsekzoznamu"/>
              <w:numPr>
                <w:ilvl w:val="0"/>
                <w:numId w:val="59"/>
              </w:numPr>
              <w:shd w:val="clear" w:color="auto" w:fill="FFFFFF"/>
              <w:spacing w:before="100" w:beforeAutospacing="1" w:after="100" w:afterAutospacing="1"/>
              <w:jc w:val="left"/>
              <w:rPr>
                <w:color w:val="333333"/>
                <w:sz w:val="22"/>
                <w:lang w:val="sk-SK"/>
              </w:rPr>
            </w:pPr>
            <w:r w:rsidRPr="000A194A">
              <w:rPr>
                <w:color w:val="333333"/>
                <w:sz w:val="22"/>
                <w:lang w:val="sk-SK"/>
              </w:rPr>
              <w:t>P0737 - Počet nástrojov pre efektívny manažment a plánovanie sietí</w:t>
            </w:r>
          </w:p>
          <w:p w14:paraId="6D519FC3" w14:textId="77777777" w:rsidR="00A6789A" w:rsidRPr="000A194A" w:rsidRDefault="00A6789A" w:rsidP="00A6789A">
            <w:pPr>
              <w:pStyle w:val="Zkladntext1"/>
              <w:ind w:left="426"/>
              <w:jc w:val="left"/>
              <w:rPr>
                <w:szCs w:val="22"/>
              </w:rPr>
            </w:pPr>
            <w:r w:rsidRPr="000A194A">
              <w:rPr>
                <w:szCs w:val="22"/>
              </w:rPr>
              <w:t>Kód životnej situácie:156</w:t>
            </w:r>
          </w:p>
          <w:p w14:paraId="12E5A121" w14:textId="648CA521" w:rsidR="00F925F1" w:rsidRPr="000A194A" w:rsidRDefault="00A6789A">
            <w:pPr>
              <w:pStyle w:val="Zkladntext1"/>
              <w:ind w:left="426"/>
              <w:jc w:val="left"/>
              <w:rPr>
                <w:szCs w:val="22"/>
              </w:rPr>
            </w:pPr>
            <w:r w:rsidRPr="000A194A">
              <w:rPr>
                <w:szCs w:val="22"/>
              </w:rPr>
              <w:t>Životná situácia - Inžinierske siete</w:t>
            </w:r>
          </w:p>
        </w:tc>
      </w:tr>
      <w:tr w:rsidR="00F925F1" w:rsidRPr="000A194A" w14:paraId="73D19574" w14:textId="77777777" w:rsidTr="0053516C">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F24DEC3" w14:textId="77777777" w:rsidR="00F925F1" w:rsidRPr="000A194A" w:rsidRDefault="00F925F1" w:rsidP="005F498E">
            <w:pPr>
              <w:pStyle w:val="Zkladntext1"/>
              <w:spacing w:before="0" w:after="0" w:line="276" w:lineRule="auto"/>
              <w:jc w:val="left"/>
              <w:rPr>
                <w:sz w:val="18"/>
              </w:rPr>
            </w:pPr>
            <w:r w:rsidRPr="000A194A">
              <w:t>Indikatívna výška finančných prostriedkov určených na realizáciu národného projektu</w:t>
            </w:r>
          </w:p>
        </w:tc>
        <w:tc>
          <w:tcPr>
            <w:tcW w:w="63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82AA72" w14:textId="0F78BFC5" w:rsidR="00F925F1" w:rsidRPr="000A194A" w:rsidRDefault="00A72003" w:rsidP="00E51C63">
            <w:pPr>
              <w:pStyle w:val="Zkladntext1"/>
              <w:spacing w:line="276" w:lineRule="auto"/>
              <w:jc w:val="center"/>
              <w:rPr>
                <w:sz w:val="24"/>
                <w:szCs w:val="24"/>
              </w:rPr>
            </w:pPr>
            <w:r w:rsidRPr="000A194A">
              <w:rPr>
                <w:b/>
                <w:bCs/>
                <w:color w:val="000000"/>
              </w:rPr>
              <w:t>23 471 369</w:t>
            </w:r>
            <w:r w:rsidRPr="000A194A">
              <w:rPr>
                <w:b/>
                <w:bCs/>
                <w:sz w:val="24"/>
                <w:szCs w:val="24"/>
              </w:rPr>
              <w:t>€ s</w:t>
            </w:r>
            <w:r w:rsidR="00FD4E86" w:rsidRPr="000A194A">
              <w:rPr>
                <w:b/>
                <w:bCs/>
                <w:sz w:val="24"/>
                <w:szCs w:val="24"/>
              </w:rPr>
              <w:t> </w:t>
            </w:r>
            <w:r w:rsidRPr="000A194A">
              <w:rPr>
                <w:b/>
                <w:bCs/>
                <w:sz w:val="24"/>
                <w:szCs w:val="24"/>
              </w:rPr>
              <w:t>DPH</w:t>
            </w:r>
          </w:p>
        </w:tc>
      </w:tr>
    </w:tbl>
    <w:p w14:paraId="49C9408C" w14:textId="3B85E0F3" w:rsidR="00F925F1" w:rsidRPr="000A194A" w:rsidRDefault="00F925F1" w:rsidP="00410675"/>
    <w:p w14:paraId="48BE1E84" w14:textId="7F5E7C3E" w:rsidR="00F925F1" w:rsidRPr="000A194A" w:rsidRDefault="00F925F1" w:rsidP="00F925F1">
      <w:pPr>
        <w:pStyle w:val="Nadpis2"/>
      </w:pPr>
      <w:bookmarkStart w:id="15" w:name="_Toc7701513"/>
      <w:r w:rsidRPr="000A194A">
        <w:t>Dôvod</w:t>
      </w:r>
      <w:bookmarkEnd w:id="15"/>
    </w:p>
    <w:p w14:paraId="3F3AF434" w14:textId="231CF636" w:rsidR="0099233F" w:rsidRPr="000A194A" w:rsidRDefault="0099233F" w:rsidP="0099233F">
      <w:pPr>
        <w:rPr>
          <w:bCs/>
          <w:szCs w:val="24"/>
          <w:lang w:eastAsia="en-US"/>
        </w:rPr>
      </w:pPr>
      <w:r w:rsidRPr="000A194A">
        <w:rPr>
          <w:bCs/>
          <w:szCs w:val="24"/>
          <w:lang w:eastAsia="en-US"/>
        </w:rPr>
        <w:lastRenderedPageBreak/>
        <w:t>Európska únia považuje vysokorýchlostný internet za nevyhnutný predpoklad digitálneho hospodárstva, ktoré rastie sedemkrát rýchlejšie ako ostatné oblasti hospodárstva. Európa potrebuje rýchle, spoľahlivé a</w:t>
      </w:r>
      <w:r w:rsidR="00FD4E86" w:rsidRPr="000A194A">
        <w:rPr>
          <w:bCs/>
          <w:szCs w:val="24"/>
          <w:lang w:eastAsia="en-US"/>
        </w:rPr>
        <w:t> </w:t>
      </w:r>
      <w:r w:rsidRPr="000A194A">
        <w:rPr>
          <w:bCs/>
          <w:szCs w:val="24"/>
          <w:lang w:eastAsia="en-US"/>
        </w:rPr>
        <w:t>prepojené digitálne siete, podporujúce rast hospodárstva, ako i</w:t>
      </w:r>
      <w:r w:rsidR="00FD4E86" w:rsidRPr="000A194A">
        <w:rPr>
          <w:bCs/>
          <w:szCs w:val="24"/>
          <w:lang w:eastAsia="en-US"/>
        </w:rPr>
        <w:t> </w:t>
      </w:r>
      <w:r w:rsidRPr="000A194A">
        <w:rPr>
          <w:bCs/>
          <w:szCs w:val="24"/>
          <w:lang w:eastAsia="en-US"/>
        </w:rPr>
        <w:t>všetky časti nášho pracovného a</w:t>
      </w:r>
      <w:r w:rsidR="00FD4E86" w:rsidRPr="000A194A">
        <w:rPr>
          <w:bCs/>
          <w:szCs w:val="24"/>
          <w:lang w:eastAsia="en-US"/>
        </w:rPr>
        <w:t> </w:t>
      </w:r>
      <w:r w:rsidRPr="000A194A">
        <w:rPr>
          <w:bCs/>
          <w:szCs w:val="24"/>
          <w:lang w:eastAsia="en-US"/>
        </w:rPr>
        <w:t xml:space="preserve">súkromného života.  </w:t>
      </w:r>
    </w:p>
    <w:p w14:paraId="53B73433" w14:textId="4527235F" w:rsidR="0099233F" w:rsidRPr="000A194A" w:rsidRDefault="0099233F" w:rsidP="0099233F">
      <w:pPr>
        <w:rPr>
          <w:bCs/>
          <w:szCs w:val="24"/>
          <w:lang w:eastAsia="en-US"/>
        </w:rPr>
      </w:pPr>
      <w:r w:rsidRPr="000A194A">
        <w:t xml:space="preserve">Európska únia  podporuje zavádzanie vysokorýchlostného pripojenia </w:t>
      </w:r>
      <w:r w:rsidR="00817342" w:rsidRPr="000A194A">
        <w:t xml:space="preserve">na internet </w:t>
      </w:r>
      <w:r w:rsidRPr="000A194A">
        <w:t>a</w:t>
      </w:r>
      <w:r w:rsidR="00FD4E86" w:rsidRPr="000A194A">
        <w:t> </w:t>
      </w:r>
      <w:r w:rsidRPr="000A194A">
        <w:t>prijala pravidlá na zníženie nákladov, odporúčanie o</w:t>
      </w:r>
      <w:r w:rsidR="00FD4E86" w:rsidRPr="000A194A">
        <w:t> </w:t>
      </w:r>
      <w:r w:rsidRPr="000A194A">
        <w:t>prístupových sieťach novej generácie, usmernenia o</w:t>
      </w:r>
      <w:r w:rsidR="00FD4E86" w:rsidRPr="000A194A">
        <w:t> </w:t>
      </w:r>
      <w:r w:rsidRPr="000A194A">
        <w:t>štátnej pomoci pre širokopásmové siete a</w:t>
      </w:r>
      <w:r w:rsidR="00FD4E86" w:rsidRPr="000A194A">
        <w:t> </w:t>
      </w:r>
      <w:r w:rsidRPr="000A194A">
        <w:t xml:space="preserve">návrh na dokončenie jednotného trhu </w:t>
      </w:r>
      <w:r w:rsidR="00E45B86" w:rsidRPr="000A194A">
        <w:t>elektronických komunikácii</w:t>
      </w:r>
      <w:r w:rsidRPr="000A194A">
        <w:t xml:space="preserve"> a</w:t>
      </w:r>
      <w:r w:rsidR="00FD4E86" w:rsidRPr="000A194A">
        <w:t> </w:t>
      </w:r>
      <w:r w:rsidRPr="000A194A">
        <w:t xml:space="preserve">vytvorenie prepojeného kontinentu. </w:t>
      </w:r>
    </w:p>
    <w:p w14:paraId="365A630B" w14:textId="120EAB2A" w:rsidR="0099233F" w:rsidRPr="000A194A" w:rsidRDefault="0099233F" w:rsidP="0099233F">
      <w:pPr>
        <w:rPr>
          <w:i/>
          <w:color w:val="000000"/>
          <w:sz w:val="23"/>
          <w:szCs w:val="23"/>
          <w:shd w:val="clear" w:color="auto" w:fill="FFFFFF"/>
        </w:rPr>
      </w:pPr>
      <w:r w:rsidRPr="000A194A">
        <w:rPr>
          <w:i/>
          <w:color w:val="000000"/>
          <w:sz w:val="23"/>
          <w:szCs w:val="23"/>
          <w:shd w:val="clear" w:color="auto" w:fill="FFFFFF"/>
        </w:rPr>
        <w:t>Fakty a</w:t>
      </w:r>
      <w:r w:rsidR="00FD4E86" w:rsidRPr="000A194A">
        <w:rPr>
          <w:i/>
          <w:color w:val="000000"/>
          <w:sz w:val="23"/>
          <w:szCs w:val="23"/>
          <w:shd w:val="clear" w:color="auto" w:fill="FFFFFF"/>
        </w:rPr>
        <w:t> </w:t>
      </w:r>
      <w:r w:rsidRPr="000A194A">
        <w:rPr>
          <w:i/>
          <w:color w:val="000000"/>
          <w:sz w:val="23"/>
          <w:szCs w:val="23"/>
          <w:shd w:val="clear" w:color="auto" w:fill="FFFFFF"/>
        </w:rPr>
        <w:t>čísla</w:t>
      </w:r>
    </w:p>
    <w:p w14:paraId="449660A8" w14:textId="77777777" w:rsidR="0099233F" w:rsidRPr="000A194A" w:rsidRDefault="0099233F" w:rsidP="00B57786">
      <w:pPr>
        <w:pStyle w:val="Odsekzoznamu"/>
        <w:numPr>
          <w:ilvl w:val="0"/>
          <w:numId w:val="20"/>
        </w:numPr>
        <w:rPr>
          <w:lang w:val="sk-SK"/>
        </w:rPr>
      </w:pPr>
      <w:r w:rsidRPr="000A194A">
        <w:rPr>
          <w:lang w:val="sk-SK"/>
        </w:rPr>
        <w:t>Internetové hospodárstvo vytvára päť pracovných miest na každé dve „offline“ pracovné miesta</w:t>
      </w:r>
    </w:p>
    <w:p w14:paraId="5806E7B1" w14:textId="77D43AFA" w:rsidR="0099233F" w:rsidRPr="000A194A" w:rsidRDefault="0099233F" w:rsidP="00B57786">
      <w:pPr>
        <w:pStyle w:val="Odsekzoznamu"/>
        <w:numPr>
          <w:ilvl w:val="0"/>
          <w:numId w:val="20"/>
        </w:numPr>
        <w:rPr>
          <w:lang w:val="sk-SK"/>
        </w:rPr>
      </w:pPr>
      <w:r w:rsidRPr="000A194A">
        <w:rPr>
          <w:lang w:val="sk-SK"/>
        </w:rPr>
        <w:t>Digitálna ekonomika EÚ rastie o</w:t>
      </w:r>
      <w:r w:rsidR="00FD4E86" w:rsidRPr="000A194A">
        <w:rPr>
          <w:lang w:val="sk-SK"/>
        </w:rPr>
        <w:t> </w:t>
      </w:r>
      <w:r w:rsidRPr="000A194A">
        <w:rPr>
          <w:lang w:val="sk-SK"/>
        </w:rPr>
        <w:t>12 % ročne a</w:t>
      </w:r>
      <w:r w:rsidR="00FD4E86" w:rsidRPr="000A194A">
        <w:rPr>
          <w:lang w:val="sk-SK"/>
        </w:rPr>
        <w:t> </w:t>
      </w:r>
      <w:r w:rsidRPr="000A194A">
        <w:rPr>
          <w:lang w:val="sk-SK"/>
        </w:rPr>
        <w:t>je v</w:t>
      </w:r>
      <w:r w:rsidR="00FD4E86" w:rsidRPr="000A194A">
        <w:rPr>
          <w:lang w:val="sk-SK"/>
        </w:rPr>
        <w:t> </w:t>
      </w:r>
      <w:r w:rsidRPr="000A194A">
        <w:rPr>
          <w:lang w:val="sk-SK"/>
        </w:rPr>
        <w:t>súčasnosti väčšia ako belgické národné hospodárstvo.</w:t>
      </w:r>
    </w:p>
    <w:p w14:paraId="1BF36943" w14:textId="02CB9097" w:rsidR="0099233F" w:rsidRPr="000A194A" w:rsidRDefault="0099233F" w:rsidP="00B57786">
      <w:pPr>
        <w:pStyle w:val="Odsekzoznamu"/>
        <w:numPr>
          <w:ilvl w:val="0"/>
          <w:numId w:val="20"/>
        </w:numPr>
        <w:rPr>
          <w:lang w:val="sk-SK"/>
        </w:rPr>
      </w:pPr>
      <w:r w:rsidRPr="000A194A">
        <w:rPr>
          <w:lang w:val="sk-SK"/>
        </w:rPr>
        <w:t>V</w:t>
      </w:r>
      <w:r w:rsidR="00FD4E86" w:rsidRPr="000A194A">
        <w:rPr>
          <w:lang w:val="sk-SK"/>
        </w:rPr>
        <w:t> </w:t>
      </w:r>
      <w:r w:rsidRPr="000A194A">
        <w:rPr>
          <w:lang w:val="sk-SK"/>
        </w:rPr>
        <w:t>EÚ je viac mobilných telefónov ako ľudí</w:t>
      </w:r>
    </w:p>
    <w:p w14:paraId="641A01C2" w14:textId="58C5CD72" w:rsidR="0099233F" w:rsidRPr="000A194A" w:rsidRDefault="0099233F" w:rsidP="00B57786">
      <w:pPr>
        <w:pStyle w:val="Odsekzoznamu"/>
        <w:numPr>
          <w:ilvl w:val="0"/>
          <w:numId w:val="20"/>
        </w:numPr>
        <w:rPr>
          <w:lang w:val="sk-SK"/>
        </w:rPr>
      </w:pPr>
      <w:r w:rsidRPr="000A194A">
        <w:rPr>
          <w:lang w:val="sk-SK"/>
        </w:rPr>
        <w:t>Sektor informačných a</w:t>
      </w:r>
      <w:r w:rsidR="00FD4E86" w:rsidRPr="000A194A">
        <w:rPr>
          <w:lang w:val="sk-SK"/>
        </w:rPr>
        <w:t> </w:t>
      </w:r>
      <w:r w:rsidRPr="000A194A">
        <w:rPr>
          <w:lang w:val="sk-SK"/>
        </w:rPr>
        <w:t>komunikačných technológií v</w:t>
      </w:r>
      <w:r w:rsidR="00FD4E86" w:rsidRPr="000A194A">
        <w:rPr>
          <w:lang w:val="sk-SK"/>
        </w:rPr>
        <w:t> </w:t>
      </w:r>
      <w:r w:rsidRPr="000A194A">
        <w:rPr>
          <w:lang w:val="sk-SK"/>
        </w:rPr>
        <w:t>Európe zamestnáva sedem miliónov ľudí</w:t>
      </w:r>
    </w:p>
    <w:p w14:paraId="54C2682F" w14:textId="168186FE" w:rsidR="0099233F" w:rsidRPr="000A194A" w:rsidRDefault="0099233F" w:rsidP="00E973F1">
      <w:pPr>
        <w:pStyle w:val="Odsekzoznamu"/>
        <w:numPr>
          <w:ilvl w:val="0"/>
          <w:numId w:val="20"/>
        </w:numPr>
        <w:rPr>
          <w:color w:val="000000"/>
          <w:szCs w:val="24"/>
          <w:shd w:val="clear" w:color="auto" w:fill="FFFFFF"/>
          <w:lang w:val="sk-SK"/>
        </w:rPr>
      </w:pPr>
      <w:r w:rsidRPr="000A194A">
        <w:rPr>
          <w:szCs w:val="24"/>
          <w:lang w:val="sk-SK"/>
        </w:rPr>
        <w:t>Podľa odhadov vďačí polovica rastu produktivity investíciám do informačných a</w:t>
      </w:r>
      <w:r w:rsidR="00FD4E86" w:rsidRPr="000A194A">
        <w:rPr>
          <w:szCs w:val="24"/>
          <w:lang w:val="sk-SK"/>
        </w:rPr>
        <w:t> </w:t>
      </w:r>
      <w:r w:rsidRPr="000A194A">
        <w:rPr>
          <w:szCs w:val="24"/>
          <w:lang w:val="sk-SK"/>
        </w:rPr>
        <w:t xml:space="preserve">komunikačných technológií. </w:t>
      </w:r>
      <w:r w:rsidR="007E56DE" w:rsidRPr="000A194A">
        <w:rPr>
          <w:rStyle w:val="Odkaznapoznmkupodiarou"/>
          <w:szCs w:val="24"/>
          <w:lang w:val="sk-SK"/>
        </w:rPr>
        <w:footnoteReference w:id="3"/>
      </w:r>
    </w:p>
    <w:p w14:paraId="524389FA" w14:textId="77777777" w:rsidR="00E973F1" w:rsidRPr="000A194A" w:rsidRDefault="00E973F1" w:rsidP="00E973F1">
      <w:pPr>
        <w:pStyle w:val="Odsekzoznamu"/>
        <w:ind w:left="720"/>
        <w:rPr>
          <w:color w:val="000000"/>
          <w:szCs w:val="24"/>
          <w:shd w:val="clear" w:color="auto" w:fill="FFFFFF"/>
          <w:lang w:val="sk-SK"/>
        </w:rPr>
      </w:pPr>
    </w:p>
    <w:p w14:paraId="4C530FA5" w14:textId="446562C9" w:rsidR="001D24AF" w:rsidRPr="000A194A" w:rsidRDefault="0099233F" w:rsidP="00233F71">
      <w:r w:rsidRPr="000A194A">
        <w:rPr>
          <w:bCs/>
        </w:rPr>
        <w:t xml:space="preserve">Smernica </w:t>
      </w:r>
      <w:r w:rsidR="008A4617" w:rsidRPr="000A194A">
        <w:rPr>
          <w:bCs/>
        </w:rPr>
        <w:t xml:space="preserve">Európskeho </w:t>
      </w:r>
      <w:r w:rsidR="00D917E9" w:rsidRPr="000A194A">
        <w:rPr>
          <w:bCs/>
        </w:rPr>
        <w:t>Parlamentu</w:t>
      </w:r>
      <w:r w:rsidRPr="000A194A">
        <w:rPr>
          <w:bCs/>
        </w:rPr>
        <w:t xml:space="preserve"> a</w:t>
      </w:r>
      <w:r w:rsidR="00FD4E86" w:rsidRPr="000A194A">
        <w:rPr>
          <w:bCs/>
        </w:rPr>
        <w:t> </w:t>
      </w:r>
      <w:r w:rsidR="008A4617" w:rsidRPr="000A194A">
        <w:rPr>
          <w:bCs/>
        </w:rPr>
        <w:t>R</w:t>
      </w:r>
      <w:r w:rsidRPr="000A194A">
        <w:rPr>
          <w:bCs/>
        </w:rPr>
        <w:t xml:space="preserve">ady 2014/61/ EÚ odvolávajúc sa na Digitálnu agendu hovorí, že je potrebné </w:t>
      </w:r>
      <w:r w:rsidRPr="000A194A">
        <w:t xml:space="preserve"> zabezpečiť pre všetkých Európanov prístup k</w:t>
      </w:r>
      <w:r w:rsidR="00FD4E86" w:rsidRPr="000A194A">
        <w:t> </w:t>
      </w:r>
      <w:r w:rsidRPr="000A194A">
        <w:t>oveľa rýchlejšiemu internetovému pripojeniu, t. j. nad 30 Mbit/s, a</w:t>
      </w:r>
      <w:r w:rsidR="00FD4E86" w:rsidRPr="000A194A">
        <w:t> </w:t>
      </w:r>
      <w:r w:rsidRPr="000A194A">
        <w:t xml:space="preserve">50 % </w:t>
      </w:r>
      <w:r w:rsidR="001D24AF" w:rsidRPr="000A194A">
        <w:t xml:space="preserve">alebo viac domácností v Únii má mať do roku 2020 zmluvu o pripojení na  internet s rýchlosťou nad 100 Mbit/s. </w:t>
      </w:r>
    </w:p>
    <w:p w14:paraId="1442556D" w14:textId="1F6CD0F3" w:rsidR="0099233F" w:rsidRPr="000A194A" w:rsidRDefault="0099233F" w:rsidP="00233F71">
      <w:r w:rsidRPr="000A194A">
        <w:t>Komisia navrhuje, aby do roku 2025 mali všetky školy, dopravné uzly a</w:t>
      </w:r>
      <w:r w:rsidR="00FD4E86" w:rsidRPr="000A194A">
        <w:t> </w:t>
      </w:r>
      <w:r w:rsidRPr="000A194A">
        <w:t>hlavní poskytovatelia verejných služieb, ako aj digitálne intenzívne podniky prístup k</w:t>
      </w:r>
      <w:r w:rsidR="00FD4E86" w:rsidRPr="000A194A">
        <w:t> </w:t>
      </w:r>
      <w:r w:rsidRPr="000A194A">
        <w:t>internetovým pripojeniam s</w:t>
      </w:r>
      <w:r w:rsidR="00FD4E86" w:rsidRPr="000A194A">
        <w:t> </w:t>
      </w:r>
      <w:r w:rsidRPr="000A194A">
        <w:t xml:space="preserve">rýchlosťou sťahovania </w:t>
      </w:r>
      <w:r w:rsidR="00E45B86" w:rsidRPr="000A194A">
        <w:t xml:space="preserve">dát </w:t>
      </w:r>
      <w:r w:rsidRPr="000A194A">
        <w:t>1 G</w:t>
      </w:r>
      <w:r w:rsidR="00E45B86" w:rsidRPr="000A194A">
        <w:t>bit/s</w:t>
      </w:r>
      <w:r w:rsidRPr="000A194A">
        <w:t xml:space="preserve">. Okrem toho by všetky európske domácnosti, vidiecke alebo mestské, mali mať prístup </w:t>
      </w:r>
      <w:r w:rsidR="003A4E31" w:rsidRPr="000A194A">
        <w:t>na internet</w:t>
      </w:r>
      <w:r w:rsidRPr="000A194A">
        <w:t xml:space="preserve"> s</w:t>
      </w:r>
      <w:r w:rsidR="00FD4E86" w:rsidRPr="000A194A">
        <w:t> </w:t>
      </w:r>
      <w:r w:rsidRPr="000A194A">
        <w:t xml:space="preserve">rýchlosťou sťahovania </w:t>
      </w:r>
      <w:r w:rsidR="003A4E31" w:rsidRPr="000A194A">
        <w:t xml:space="preserve">dát </w:t>
      </w:r>
      <w:r w:rsidRPr="000A194A">
        <w:t xml:space="preserve">najmenej 100 Mbps, </w:t>
      </w:r>
      <w:r w:rsidR="003A4E31" w:rsidRPr="000A194A">
        <w:t>s možnosťou zvýšenia rýchlosti až n</w:t>
      </w:r>
      <w:r w:rsidRPr="000A194A">
        <w:t>a 1 Gbit</w:t>
      </w:r>
      <w:r w:rsidR="003A4E31" w:rsidRPr="000A194A">
        <w:t>/s. V</w:t>
      </w:r>
      <w:r w:rsidRPr="000A194A">
        <w:t>šetky mestské oblasti, ako aj hlavné cesty a</w:t>
      </w:r>
      <w:r w:rsidR="00FD4E86" w:rsidRPr="000A194A">
        <w:t> </w:t>
      </w:r>
      <w:r w:rsidRPr="000A194A">
        <w:t>žel</w:t>
      </w:r>
      <w:r w:rsidR="003A4E31" w:rsidRPr="000A194A">
        <w:t>eznice by mali mať neprerušované</w:t>
      </w:r>
      <w:r w:rsidRPr="000A194A">
        <w:t xml:space="preserve"> 5G bezdrôto</w:t>
      </w:r>
      <w:r w:rsidR="003A4E31" w:rsidRPr="000A194A">
        <w:t>vé</w:t>
      </w:r>
      <w:r w:rsidRPr="000A194A">
        <w:t xml:space="preserve"> širokopásmov</w:t>
      </w:r>
      <w:r w:rsidR="003A4E31" w:rsidRPr="000A194A">
        <w:t>é</w:t>
      </w:r>
      <w:r w:rsidRPr="000A194A">
        <w:t xml:space="preserve"> pokrytie</w:t>
      </w:r>
      <w:r w:rsidR="003A4E31" w:rsidRPr="000A194A">
        <w:t>,</w:t>
      </w:r>
      <w:r w:rsidRPr="000A194A">
        <w:t xml:space="preserve"> počínajúc plnohodnotnou komerčnou službou aspoň v</w:t>
      </w:r>
      <w:r w:rsidR="00FD4E86" w:rsidRPr="000A194A">
        <w:t> </w:t>
      </w:r>
      <w:r w:rsidRPr="000A194A">
        <w:t>jednom veľkomeste v</w:t>
      </w:r>
      <w:r w:rsidR="00FD4E86" w:rsidRPr="000A194A">
        <w:t> </w:t>
      </w:r>
      <w:r w:rsidRPr="000A194A">
        <w:t>každom členskom štáte EÚ už do roku 2020.</w:t>
      </w:r>
    </w:p>
    <w:p w14:paraId="06D840CC" w14:textId="25D386CA" w:rsidR="0099233F" w:rsidRPr="000A194A" w:rsidRDefault="0099233F" w:rsidP="0099233F">
      <w:r w:rsidRPr="000A194A">
        <w:rPr>
          <w:szCs w:val="24"/>
        </w:rPr>
        <w:t xml:space="preserve">Podľa analýzy publikovanej Úradom pre reguláciu </w:t>
      </w:r>
      <w:r w:rsidR="00E05A79" w:rsidRPr="000A194A">
        <w:rPr>
          <w:szCs w:val="24"/>
        </w:rPr>
        <w:t>elektronických komunikácií</w:t>
      </w:r>
      <w:r w:rsidRPr="000A194A">
        <w:rPr>
          <w:szCs w:val="24"/>
        </w:rPr>
        <w:t xml:space="preserve"> a</w:t>
      </w:r>
      <w:r w:rsidR="00FD4E86" w:rsidRPr="000A194A">
        <w:rPr>
          <w:szCs w:val="24"/>
        </w:rPr>
        <w:t> </w:t>
      </w:r>
      <w:r w:rsidRPr="000A194A">
        <w:rPr>
          <w:szCs w:val="24"/>
        </w:rPr>
        <w:t>poštových služieb v</w:t>
      </w:r>
      <w:r w:rsidR="00FD4E86" w:rsidRPr="000A194A">
        <w:rPr>
          <w:szCs w:val="24"/>
        </w:rPr>
        <w:t> </w:t>
      </w:r>
      <w:r w:rsidRPr="000A194A">
        <w:rPr>
          <w:szCs w:val="24"/>
        </w:rPr>
        <w:t>roku 2016 iba 15,64 % slovenského trhu je pokrytých internetom s</w:t>
      </w:r>
      <w:r w:rsidR="00FD4E86" w:rsidRPr="000A194A">
        <w:rPr>
          <w:szCs w:val="24"/>
        </w:rPr>
        <w:t> </w:t>
      </w:r>
      <w:r w:rsidRPr="000A194A">
        <w:rPr>
          <w:szCs w:val="24"/>
        </w:rPr>
        <w:t>prenosovou rýchlosťou</w:t>
      </w:r>
      <w:r w:rsidRPr="000A194A">
        <w:t xml:space="preserve"> vy</w:t>
      </w:r>
      <w:r w:rsidR="007E56DE" w:rsidRPr="000A194A">
        <w:t xml:space="preserve">ššou ako 30Mbit/s.  (viď graf ) </w:t>
      </w:r>
    </w:p>
    <w:p w14:paraId="313A7C72" w14:textId="17E46C69" w:rsidR="0099233F" w:rsidRPr="000A194A" w:rsidRDefault="0099233F" w:rsidP="0099233F"/>
    <w:p w14:paraId="311FA8ED" w14:textId="77777777" w:rsidR="00664BAF" w:rsidRPr="000A194A" w:rsidRDefault="00664BAF" w:rsidP="0099233F"/>
    <w:p w14:paraId="14F2CECC" w14:textId="1EBC189F" w:rsidR="0099233F" w:rsidRPr="000A194A" w:rsidRDefault="0099233F" w:rsidP="0099233F">
      <w:pPr>
        <w:rPr>
          <w:i/>
          <w:sz w:val="20"/>
        </w:rPr>
      </w:pPr>
      <w:r w:rsidRPr="000A194A">
        <w:rPr>
          <w:i/>
          <w:sz w:val="20"/>
        </w:rPr>
        <w:t>Graf 1 Rozdelenie (dátových slu</w:t>
      </w:r>
      <w:r w:rsidR="00646429" w:rsidRPr="000A194A">
        <w:rPr>
          <w:i/>
          <w:sz w:val="20"/>
        </w:rPr>
        <w:t>ž</w:t>
      </w:r>
      <w:r w:rsidRPr="000A194A">
        <w:rPr>
          <w:i/>
          <w:sz w:val="20"/>
        </w:rPr>
        <w:t>ieb) veľkoobchodného trhu vysokokvalitného prístupu podľa prenosových rýchlostí v</w:t>
      </w:r>
      <w:r w:rsidR="00FD4E86" w:rsidRPr="000A194A">
        <w:rPr>
          <w:i/>
          <w:sz w:val="20"/>
        </w:rPr>
        <w:t> </w:t>
      </w:r>
      <w:r w:rsidRPr="000A194A">
        <w:rPr>
          <w:i/>
          <w:sz w:val="20"/>
        </w:rPr>
        <w:t>roku 2015</w:t>
      </w:r>
    </w:p>
    <w:p w14:paraId="41F41524" w14:textId="77777777" w:rsidR="0099233F" w:rsidRPr="000A194A" w:rsidRDefault="0099233F" w:rsidP="0099233F">
      <w:pPr>
        <w:jc w:val="center"/>
      </w:pPr>
      <w:r w:rsidRPr="000A194A">
        <w:rPr>
          <w:noProof/>
        </w:rPr>
        <w:lastRenderedPageBreak/>
        <w:drawing>
          <wp:inline distT="0" distB="0" distL="0" distR="0" wp14:anchorId="6116895B" wp14:editId="38A04E90">
            <wp:extent cx="4305300" cy="237245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9712" cy="2407945"/>
                    </a:xfrm>
                    <a:prstGeom prst="rect">
                      <a:avLst/>
                    </a:prstGeom>
                  </pic:spPr>
                </pic:pic>
              </a:graphicData>
            </a:graphic>
          </wp:inline>
        </w:drawing>
      </w:r>
    </w:p>
    <w:p w14:paraId="4BDBE649" w14:textId="45500F1F" w:rsidR="0099233F" w:rsidRPr="000A194A" w:rsidRDefault="0099233F" w:rsidP="0099233F">
      <w:pPr>
        <w:rPr>
          <w:sz w:val="20"/>
        </w:rPr>
      </w:pPr>
      <w:r w:rsidRPr="000A194A">
        <w:rPr>
          <w:sz w:val="20"/>
        </w:rPr>
        <w:t>Zdroj: Analýza veľkoobchodného relevantného trhu č. 4, august 2016 –</w:t>
      </w:r>
      <w:r w:rsidR="00E05A79" w:rsidRPr="000A194A">
        <w:rPr>
          <w:sz w:val="20"/>
        </w:rPr>
        <w:t xml:space="preserve"> </w:t>
      </w:r>
      <w:r w:rsidRPr="000A194A">
        <w:rPr>
          <w:sz w:val="20"/>
        </w:rPr>
        <w:t xml:space="preserve">Úrad pre reguláciu elektronických </w:t>
      </w:r>
      <w:r w:rsidR="008A4BBF" w:rsidRPr="000A194A">
        <w:rPr>
          <w:sz w:val="20"/>
        </w:rPr>
        <w:t xml:space="preserve">komunikačných </w:t>
      </w:r>
      <w:r w:rsidRPr="000A194A">
        <w:rPr>
          <w:sz w:val="20"/>
        </w:rPr>
        <w:t>a</w:t>
      </w:r>
      <w:r w:rsidR="00FD4E86" w:rsidRPr="000A194A">
        <w:rPr>
          <w:sz w:val="20"/>
        </w:rPr>
        <w:t> </w:t>
      </w:r>
      <w:r w:rsidRPr="000A194A">
        <w:rPr>
          <w:sz w:val="20"/>
        </w:rPr>
        <w:t>poštových služieb</w:t>
      </w:r>
    </w:p>
    <w:p w14:paraId="1ACA5947" w14:textId="6E27A5F7" w:rsidR="00A923D9" w:rsidRPr="000A194A" w:rsidRDefault="00A923D9" w:rsidP="0099233F">
      <w:pPr>
        <w:rPr>
          <w:sz w:val="20"/>
        </w:rPr>
      </w:pPr>
    </w:p>
    <w:p w14:paraId="0216ECEB" w14:textId="1848E151" w:rsidR="00A923D9" w:rsidRPr="000A194A" w:rsidRDefault="00A923D9" w:rsidP="00A923D9">
      <w:r w:rsidRPr="000A194A">
        <w:t xml:space="preserve">Európska komisia vypracovala správu Index digitálnej ekonomiky a spoločnosti (DESI) 2018, kde porovnáva vývoj na trhu so širokopásmových pripojením v krajinách EÚ. Porovnáva pevné </w:t>
      </w:r>
      <w:r w:rsidR="00E51C54" w:rsidRPr="000A194A">
        <w:t xml:space="preserve">a mobilné </w:t>
      </w:r>
      <w:r w:rsidRPr="000A194A">
        <w:t>širokopásmové pripojenie</w:t>
      </w:r>
      <w:r w:rsidR="00E51C54" w:rsidRPr="000A194A">
        <w:t xml:space="preserve"> s rozdelením podľa rýchlostí. Rozlišuje základné (</w:t>
      </w:r>
      <w:r w:rsidR="00FF3EA9" w:rsidRPr="000A194A">
        <w:t xml:space="preserve">s rýchlosťou </w:t>
      </w:r>
      <w:r w:rsidR="00E51C54" w:rsidRPr="000A194A">
        <w:t>do 30 Mbit/s), rýchle (s rýchlosťou 30Mbit/s až 99Mbit/s) a</w:t>
      </w:r>
      <w:r w:rsidR="00651AD9" w:rsidRPr="000A194A">
        <w:t> </w:t>
      </w:r>
      <w:r w:rsidR="00E51C54" w:rsidRPr="000A194A">
        <w:t>ultra</w:t>
      </w:r>
      <w:r w:rsidR="00651AD9" w:rsidRPr="000A194A">
        <w:t xml:space="preserve"> </w:t>
      </w:r>
      <w:r w:rsidR="00E51C54" w:rsidRPr="000A194A">
        <w:t xml:space="preserve">rýchle  pripojenie </w:t>
      </w:r>
      <w:r w:rsidR="00FF3EA9" w:rsidRPr="000A194A">
        <w:t>(</w:t>
      </w:r>
      <w:r w:rsidR="00E51C54" w:rsidRPr="000A194A">
        <w:t>s  rýchlosťou  100Mbit/s a</w:t>
      </w:r>
      <w:r w:rsidR="00FF3EA9" w:rsidRPr="000A194A">
        <w:t> </w:t>
      </w:r>
      <w:r w:rsidR="00E51C54" w:rsidRPr="000A194A">
        <w:t>viac</w:t>
      </w:r>
      <w:r w:rsidR="00FF3EA9" w:rsidRPr="000A194A">
        <w:t>)</w:t>
      </w:r>
      <w:r w:rsidR="00E51C54" w:rsidRPr="000A194A">
        <w:t xml:space="preserve">. Pri pevnom širokopásmovom pripojení je zohľadnené aj využitie NGA </w:t>
      </w:r>
      <w:r w:rsidR="00FF3EA9" w:rsidRPr="000A194A">
        <w:t>sietí</w:t>
      </w:r>
      <w:r w:rsidR="00E51C54" w:rsidRPr="000A194A">
        <w:t xml:space="preserve">. Pri mobilnom pripojení je započítaná </w:t>
      </w:r>
      <w:r w:rsidR="00FF3EA9" w:rsidRPr="000A194A">
        <w:t xml:space="preserve">dostupnosť </w:t>
      </w:r>
      <w:r w:rsidR="00E51C54" w:rsidRPr="000A194A">
        <w:t>4G sietí.</w:t>
      </w:r>
      <w:r w:rsidRPr="000A194A">
        <w:t xml:space="preserve"> </w:t>
      </w:r>
    </w:p>
    <w:p w14:paraId="3EF8A8F5" w14:textId="77777777" w:rsidR="00664BAF" w:rsidRPr="000A194A" w:rsidRDefault="00664BAF" w:rsidP="00A923D9"/>
    <w:p w14:paraId="1CCC7F24" w14:textId="109BED08" w:rsidR="00D90E1C" w:rsidRPr="000A194A" w:rsidRDefault="00D90E1C" w:rsidP="00D90E1C">
      <w:pPr>
        <w:jc w:val="left"/>
        <w:rPr>
          <w:i/>
          <w:sz w:val="20"/>
        </w:rPr>
      </w:pPr>
      <w:r w:rsidRPr="000A194A">
        <w:rPr>
          <w:i/>
          <w:sz w:val="20"/>
        </w:rPr>
        <w:t xml:space="preserve">Graf  2 Vývoj na trhu so širokopásmovým pripojením </w:t>
      </w:r>
    </w:p>
    <w:p w14:paraId="625C315A" w14:textId="500CF980" w:rsidR="0082165A" w:rsidRPr="000A194A" w:rsidRDefault="0082165A" w:rsidP="00D90E1C">
      <w:pPr>
        <w:jc w:val="left"/>
      </w:pPr>
      <w:r w:rsidRPr="000A194A">
        <w:rPr>
          <w:noProof/>
        </w:rPr>
        <w:drawing>
          <wp:inline distT="0" distB="0" distL="0" distR="0" wp14:anchorId="5E4B780D" wp14:editId="48BA3B6D">
            <wp:extent cx="5943600" cy="21215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21535"/>
                    </a:xfrm>
                    <a:prstGeom prst="rect">
                      <a:avLst/>
                    </a:prstGeom>
                  </pic:spPr>
                </pic:pic>
              </a:graphicData>
            </a:graphic>
          </wp:inline>
        </w:drawing>
      </w:r>
    </w:p>
    <w:p w14:paraId="5BA8D1E1" w14:textId="0411BC68" w:rsidR="0082165A" w:rsidRPr="000A194A" w:rsidRDefault="0082165A" w:rsidP="0082165A">
      <w:r w:rsidRPr="000A194A">
        <w:t xml:space="preserve">V správe Európska komisia hodnotí, že Slovensko spravilo pokrok v rozširovaní pevného širokopásmového pripojenia, pokrýva 89% domácností, avšak stále zaostáva za priemerom EÚ, ktoré pokrýva 97% domácností. Pevné pripojenie je na vidieku na úrovni 91%, čo je takmer priemer EÚ (92%).  </w:t>
      </w:r>
    </w:p>
    <w:p w14:paraId="37759136" w14:textId="77777777" w:rsidR="0082165A" w:rsidRPr="000A194A" w:rsidRDefault="0082165A" w:rsidP="0082165A"/>
    <w:p w14:paraId="315E7260" w14:textId="1AF9DF70" w:rsidR="0082165A" w:rsidRPr="000A194A" w:rsidRDefault="0082165A" w:rsidP="0082165A">
      <w:pPr>
        <w:rPr>
          <w:highlight w:val="yellow"/>
        </w:rPr>
      </w:pPr>
    </w:p>
    <w:p w14:paraId="7EFD99D6" w14:textId="77777777" w:rsidR="00D90E1C" w:rsidRPr="000A194A" w:rsidRDefault="00D90E1C" w:rsidP="0082165A">
      <w:pPr>
        <w:rPr>
          <w:highlight w:val="yellow"/>
        </w:rPr>
      </w:pPr>
    </w:p>
    <w:p w14:paraId="484DAF7A" w14:textId="3641F0DD" w:rsidR="0082165A" w:rsidRPr="000A194A" w:rsidRDefault="0082165A" w:rsidP="0082165A">
      <w:r w:rsidRPr="000A194A">
        <w:lastRenderedPageBreak/>
        <w:t xml:space="preserve">Vysokorýchlostné pripojenie je poskytované pre 9 % domácností. </w:t>
      </w:r>
    </w:p>
    <w:p w14:paraId="1AC21C96" w14:textId="77777777" w:rsidR="00664BAF" w:rsidRPr="000A194A" w:rsidRDefault="00664BAF" w:rsidP="0082165A"/>
    <w:p w14:paraId="2712E0D2" w14:textId="42AFC265" w:rsidR="00D90E1C" w:rsidRPr="000A194A" w:rsidRDefault="00D90E1C" w:rsidP="00D90E1C">
      <w:pPr>
        <w:jc w:val="left"/>
        <w:rPr>
          <w:i/>
          <w:sz w:val="20"/>
        </w:rPr>
      </w:pPr>
      <w:r w:rsidRPr="000A194A">
        <w:rPr>
          <w:i/>
          <w:sz w:val="20"/>
        </w:rPr>
        <w:t xml:space="preserve">Graf  3 Vysokorýchlostné pripojenie v domácnostiach  </w:t>
      </w:r>
    </w:p>
    <w:p w14:paraId="4E1E610D" w14:textId="387BE90A" w:rsidR="0099233F" w:rsidRPr="000A194A" w:rsidRDefault="008E664C" w:rsidP="0099233F">
      <w:r w:rsidRPr="000A194A">
        <w:rPr>
          <w:noProof/>
        </w:rPr>
        <w:drawing>
          <wp:inline distT="0" distB="0" distL="0" distR="0" wp14:anchorId="1448C227" wp14:editId="216F0581">
            <wp:extent cx="5943600" cy="22199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19960"/>
                    </a:xfrm>
                    <a:prstGeom prst="rect">
                      <a:avLst/>
                    </a:prstGeom>
                  </pic:spPr>
                </pic:pic>
              </a:graphicData>
            </a:graphic>
          </wp:inline>
        </w:drawing>
      </w:r>
    </w:p>
    <w:p w14:paraId="1BFA321D" w14:textId="2E49C523" w:rsidR="0082165A" w:rsidRPr="000A194A" w:rsidRDefault="0082165A" w:rsidP="0099233F">
      <w:pPr>
        <w:rPr>
          <w:noProof/>
        </w:rPr>
      </w:pPr>
      <w:r w:rsidRPr="000A194A">
        <w:rPr>
          <w:noProof/>
        </w:rPr>
        <w:t>Rýchle pripojenie je poskytované pre cca 30% domácností.</w:t>
      </w:r>
    </w:p>
    <w:p w14:paraId="5F1CA31C" w14:textId="77777777" w:rsidR="00D90E1C" w:rsidRPr="000A194A" w:rsidRDefault="00D90E1C" w:rsidP="0099233F">
      <w:pPr>
        <w:rPr>
          <w:noProof/>
        </w:rPr>
      </w:pPr>
    </w:p>
    <w:p w14:paraId="07D583A7" w14:textId="0A95C5C3" w:rsidR="00D90E1C" w:rsidRPr="000A194A" w:rsidRDefault="00D90E1C" w:rsidP="00D90E1C">
      <w:pPr>
        <w:jc w:val="left"/>
        <w:rPr>
          <w:i/>
          <w:sz w:val="20"/>
        </w:rPr>
      </w:pPr>
      <w:r w:rsidRPr="000A194A">
        <w:rPr>
          <w:i/>
          <w:sz w:val="20"/>
        </w:rPr>
        <w:t xml:space="preserve">Graf  4 Rýchle pripojenie v domácnostiach </w:t>
      </w:r>
    </w:p>
    <w:p w14:paraId="6DDCC7F6" w14:textId="1D332F34" w:rsidR="008E664C" w:rsidRPr="000A194A" w:rsidRDefault="0082165A" w:rsidP="0099233F">
      <w:r w:rsidRPr="000A194A">
        <w:rPr>
          <w:noProof/>
        </w:rPr>
        <w:drawing>
          <wp:inline distT="0" distB="0" distL="0" distR="0" wp14:anchorId="4FA693EA" wp14:editId="37EA68FD">
            <wp:extent cx="5943600" cy="21844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84400"/>
                    </a:xfrm>
                    <a:prstGeom prst="rect">
                      <a:avLst/>
                    </a:prstGeom>
                  </pic:spPr>
                </pic:pic>
              </a:graphicData>
            </a:graphic>
          </wp:inline>
        </w:drawing>
      </w:r>
    </w:p>
    <w:p w14:paraId="6B46AAEA" w14:textId="541B0B24" w:rsidR="00A923D9" w:rsidRPr="000A194A" w:rsidRDefault="00A923D9" w:rsidP="0099233F"/>
    <w:p w14:paraId="7513CB6C" w14:textId="70C853E8" w:rsidR="0099233F" w:rsidRPr="000A194A" w:rsidRDefault="0099233F" w:rsidP="00233F71">
      <w:r w:rsidRPr="000A194A">
        <w:t>Európska komisia navrhuje prijať za spoločný cieľ Európskej únie, aby až  100% domácností malo dostupnosť širokopásmového pripojenia s</w:t>
      </w:r>
      <w:r w:rsidR="00FD4E86" w:rsidRPr="000A194A">
        <w:t> </w:t>
      </w:r>
      <w:r w:rsidRPr="000A194A">
        <w:t>rýchlosťou 100 Mbit/s  možnosťou rozšírenia až na 1G</w:t>
      </w:r>
      <w:r w:rsidR="00FD4E86" w:rsidRPr="000A194A">
        <w:t>b</w:t>
      </w:r>
      <w:r w:rsidRPr="000A194A">
        <w:t>it/s predbežne do roku 2025. To  jednoznačne definuje potrebu dobudovania ďalšieho rozvoja a</w:t>
      </w:r>
      <w:r w:rsidR="00FD4E86" w:rsidRPr="000A194A">
        <w:t> </w:t>
      </w:r>
      <w:r w:rsidRPr="000A194A">
        <w:t xml:space="preserve">dobudovania optických sietí. </w:t>
      </w:r>
    </w:p>
    <w:p w14:paraId="54902DBE" w14:textId="6DA3BDA3" w:rsidR="0082165A" w:rsidRPr="000A194A" w:rsidRDefault="0082165A" w:rsidP="00233F71"/>
    <w:p w14:paraId="3DAEFFA4" w14:textId="77777777" w:rsidR="0082165A" w:rsidRPr="000A194A" w:rsidRDefault="0082165A" w:rsidP="00233F71"/>
    <w:p w14:paraId="08351650" w14:textId="3344E9A6" w:rsidR="0099233F" w:rsidRPr="000A194A" w:rsidRDefault="0099233F" w:rsidP="00761A3A">
      <w:pPr>
        <w:jc w:val="center"/>
      </w:pPr>
    </w:p>
    <w:p w14:paraId="0E42BF5D" w14:textId="173F67B1" w:rsidR="0099233F" w:rsidRPr="000A194A" w:rsidRDefault="0099233F" w:rsidP="00761A3A"/>
    <w:p w14:paraId="4C4F23FE" w14:textId="6BE58CBC" w:rsidR="008F73C6" w:rsidRPr="000A194A" w:rsidRDefault="008F73C6" w:rsidP="00F55A87">
      <w:pPr>
        <w:pStyle w:val="Default"/>
        <w:jc w:val="both"/>
        <w:rPr>
          <w:rFonts w:ascii="Times New Roman" w:hAnsi="Times New Roman" w:cs="Times New Roman"/>
          <w:lang w:val="sk-SK"/>
        </w:rPr>
      </w:pPr>
      <w:r w:rsidRPr="000A194A">
        <w:rPr>
          <w:rFonts w:ascii="Times New Roman" w:hAnsi="Times New Roman" w:cs="Times New Roman"/>
          <w:lang w:val="sk-SK"/>
        </w:rPr>
        <w:lastRenderedPageBreak/>
        <w:t xml:space="preserve">Vláda Slovenskej republiky </w:t>
      </w:r>
      <w:r w:rsidR="00143594" w:rsidRPr="000A194A">
        <w:rPr>
          <w:rFonts w:ascii="Times New Roman" w:hAnsi="Times New Roman" w:cs="Times New Roman"/>
          <w:lang w:val="sk-SK"/>
        </w:rPr>
        <w:t xml:space="preserve">následne prebrala návrhy Európskej komisie a </w:t>
      </w:r>
      <w:r w:rsidRPr="000A194A">
        <w:rPr>
          <w:rFonts w:ascii="Times New Roman" w:hAnsi="Times New Roman" w:cs="Times New Roman"/>
          <w:lang w:val="sk-SK"/>
        </w:rPr>
        <w:t>vo svojich strategických cieľoch uvádzaných v</w:t>
      </w:r>
      <w:r w:rsidR="00FD4E86" w:rsidRPr="000A194A">
        <w:rPr>
          <w:rFonts w:ascii="Times New Roman" w:hAnsi="Times New Roman" w:cs="Times New Roman"/>
          <w:lang w:val="sk-SK"/>
        </w:rPr>
        <w:t> </w:t>
      </w:r>
      <w:r w:rsidRPr="000A194A">
        <w:rPr>
          <w:rFonts w:ascii="Times New Roman" w:hAnsi="Times New Roman" w:cs="Times New Roman"/>
          <w:lang w:val="sk-SK"/>
        </w:rPr>
        <w:t xml:space="preserve">dokumente </w:t>
      </w:r>
      <w:r w:rsidRPr="000A194A">
        <w:rPr>
          <w:rStyle w:val="Predvolenpsmoodseku1"/>
          <w:rFonts w:ascii="Times New Roman" w:hAnsi="Times New Roman" w:cs="Times New Roman"/>
          <w:lang w:val="sk-SK"/>
        </w:rPr>
        <w:t>Úradu podpredsedu vlády SR</w:t>
      </w:r>
      <w:r w:rsidR="001F36C6" w:rsidRPr="000A194A">
        <w:rPr>
          <w:rStyle w:val="Odkaznapoznmkupodiarou"/>
          <w:lang w:val="sk-SK"/>
        </w:rPr>
        <w:footnoteReference w:id="4"/>
      </w:r>
      <w:r w:rsidRPr="000A194A">
        <w:rPr>
          <w:rStyle w:val="Predvolenpsmoodseku1"/>
          <w:rFonts w:ascii="Times New Roman" w:hAnsi="Times New Roman" w:cs="Times New Roman"/>
          <w:lang w:val="sk-SK"/>
        </w:rPr>
        <w:t xml:space="preserve"> pre investície a</w:t>
      </w:r>
      <w:r w:rsidR="00FD4E86" w:rsidRPr="000A194A">
        <w:rPr>
          <w:rStyle w:val="Predvolenpsmoodseku1"/>
          <w:rFonts w:ascii="Times New Roman" w:hAnsi="Times New Roman" w:cs="Times New Roman"/>
          <w:lang w:val="sk-SK"/>
        </w:rPr>
        <w:t> </w:t>
      </w:r>
      <w:r w:rsidRPr="000A194A">
        <w:rPr>
          <w:rStyle w:val="Predvolenpsmoodseku1"/>
          <w:rFonts w:ascii="Times New Roman" w:hAnsi="Times New Roman" w:cs="Times New Roman"/>
          <w:lang w:val="sk-SK"/>
        </w:rPr>
        <w:t>informatizáciu uvádza, že budovanie širokopásmových sietí považuje za</w:t>
      </w:r>
      <w:r w:rsidR="001B01E5" w:rsidRPr="000A194A">
        <w:rPr>
          <w:rStyle w:val="Predvolenpsmoodseku1"/>
          <w:rFonts w:ascii="Times New Roman" w:hAnsi="Times New Roman" w:cs="Times New Roman"/>
          <w:lang w:val="sk-SK"/>
        </w:rPr>
        <w:t xml:space="preserve"> svoju</w:t>
      </w:r>
      <w:r w:rsidRPr="000A194A">
        <w:rPr>
          <w:rStyle w:val="Predvolenpsmoodseku1"/>
          <w:rFonts w:ascii="Times New Roman" w:hAnsi="Times New Roman" w:cs="Times New Roman"/>
          <w:lang w:val="sk-SK"/>
        </w:rPr>
        <w:t xml:space="preserve"> i</w:t>
      </w:r>
      <w:r w:rsidRPr="000A194A">
        <w:rPr>
          <w:rFonts w:ascii="Times New Roman" w:hAnsi="Times New Roman" w:cs="Times New Roman"/>
          <w:lang w:val="sk-SK"/>
        </w:rPr>
        <w:t>nvestičnú prioritu. Tá by mala byť napĺňaná koordináciou budovania širokopásmových sietí a</w:t>
      </w:r>
      <w:r w:rsidR="00FD4E86" w:rsidRPr="000A194A">
        <w:rPr>
          <w:rFonts w:ascii="Times New Roman" w:hAnsi="Times New Roman" w:cs="Times New Roman"/>
          <w:lang w:val="sk-SK"/>
        </w:rPr>
        <w:t> </w:t>
      </w:r>
      <w:r w:rsidRPr="000A194A">
        <w:rPr>
          <w:rFonts w:ascii="Times New Roman" w:hAnsi="Times New Roman" w:cs="Times New Roman"/>
          <w:lang w:val="sk-SK"/>
        </w:rPr>
        <w:t>to</w:t>
      </w:r>
      <w:r w:rsidR="001B01E5" w:rsidRPr="000A194A">
        <w:rPr>
          <w:rFonts w:ascii="Times New Roman" w:hAnsi="Times New Roman" w:cs="Times New Roman"/>
          <w:lang w:val="sk-SK"/>
        </w:rPr>
        <w:t xml:space="preserve"> najmä</w:t>
      </w:r>
      <w:r w:rsidRPr="000A194A">
        <w:rPr>
          <w:rFonts w:ascii="Times New Roman" w:hAnsi="Times New Roman" w:cs="Times New Roman"/>
          <w:lang w:val="sk-SK"/>
        </w:rPr>
        <w:t xml:space="preserve">: </w:t>
      </w:r>
    </w:p>
    <w:p w14:paraId="13249FFE" w14:textId="77777777" w:rsidR="008F73C6" w:rsidRPr="000A194A" w:rsidRDefault="008F73C6" w:rsidP="00F55A87">
      <w:pPr>
        <w:pStyle w:val="Default"/>
        <w:numPr>
          <w:ilvl w:val="0"/>
          <w:numId w:val="31"/>
        </w:numPr>
        <w:jc w:val="both"/>
        <w:rPr>
          <w:rFonts w:ascii="Times New Roman" w:hAnsi="Times New Roman" w:cs="Times New Roman"/>
          <w:lang w:val="sk-SK"/>
        </w:rPr>
      </w:pPr>
      <w:r w:rsidRPr="000A194A">
        <w:rPr>
          <w:rFonts w:ascii="Times New Roman" w:hAnsi="Times New Roman" w:cs="Times New Roman"/>
          <w:lang w:val="sk-SK"/>
        </w:rPr>
        <w:t>analytickými prácami pri riešení širokopásmového pripojenia</w:t>
      </w:r>
    </w:p>
    <w:p w14:paraId="7F1A8925" w14:textId="11E95935" w:rsidR="008F73C6" w:rsidRPr="000A194A" w:rsidRDefault="008F73C6" w:rsidP="00F55A87">
      <w:pPr>
        <w:pStyle w:val="Default"/>
        <w:numPr>
          <w:ilvl w:val="0"/>
          <w:numId w:val="31"/>
        </w:numPr>
        <w:jc w:val="both"/>
        <w:rPr>
          <w:rFonts w:ascii="Times New Roman" w:hAnsi="Times New Roman" w:cs="Times New Roman"/>
          <w:lang w:val="sk-SK"/>
        </w:rPr>
      </w:pPr>
      <w:r w:rsidRPr="000A194A">
        <w:rPr>
          <w:rFonts w:ascii="Times New Roman" w:hAnsi="Times New Roman" w:cs="Times New Roman"/>
          <w:lang w:val="sk-SK"/>
        </w:rPr>
        <w:t>vytvorením atlasu pasívnej infraštruktúry</w:t>
      </w:r>
      <w:r w:rsidR="001F36C6" w:rsidRPr="000A194A">
        <w:rPr>
          <w:rFonts w:ascii="Times New Roman" w:hAnsi="Times New Roman" w:cs="Times New Roman"/>
          <w:lang w:val="sk-SK"/>
        </w:rPr>
        <w:t>.</w:t>
      </w:r>
    </w:p>
    <w:p w14:paraId="02BC7FE1" w14:textId="77777777" w:rsidR="008F73C6" w:rsidRPr="000A194A" w:rsidRDefault="008F73C6" w:rsidP="008F73C6">
      <w:pPr>
        <w:autoSpaceDE w:val="0"/>
        <w:autoSpaceDN w:val="0"/>
        <w:adjustRightInd w:val="0"/>
        <w:spacing w:before="0"/>
        <w:jc w:val="left"/>
        <w:rPr>
          <w:color w:val="000000"/>
          <w:szCs w:val="24"/>
        </w:rPr>
      </w:pPr>
    </w:p>
    <w:p w14:paraId="26FD1CEB" w14:textId="53C7E6C3" w:rsidR="008F73C6" w:rsidRPr="000A194A" w:rsidRDefault="001B01E5" w:rsidP="001D54A1">
      <w:pPr>
        <w:autoSpaceDE w:val="0"/>
        <w:autoSpaceDN w:val="0"/>
        <w:adjustRightInd w:val="0"/>
        <w:spacing w:before="0" w:after="13"/>
        <w:rPr>
          <w:color w:val="000000"/>
          <w:szCs w:val="24"/>
        </w:rPr>
      </w:pPr>
      <w:r w:rsidRPr="000A194A">
        <w:rPr>
          <w:color w:val="000000"/>
          <w:szCs w:val="24"/>
        </w:rPr>
        <w:t>Cieľom je zabezpečiť z</w:t>
      </w:r>
      <w:r w:rsidR="008F73C6" w:rsidRPr="000A194A">
        <w:rPr>
          <w:color w:val="000000"/>
          <w:szCs w:val="24"/>
        </w:rPr>
        <w:t>výšenie pokrytia všetkých domácností širokopásmovým pripojením s</w:t>
      </w:r>
      <w:r w:rsidR="00FD4E86" w:rsidRPr="000A194A">
        <w:rPr>
          <w:color w:val="000000"/>
          <w:szCs w:val="24"/>
        </w:rPr>
        <w:t> </w:t>
      </w:r>
      <w:r w:rsidR="008F73C6" w:rsidRPr="000A194A">
        <w:rPr>
          <w:color w:val="000000"/>
          <w:szCs w:val="24"/>
        </w:rPr>
        <w:t>rýchlosťou minimálne 30 Mbit/s a</w:t>
      </w:r>
      <w:r w:rsidR="00FD4E86" w:rsidRPr="000A194A">
        <w:rPr>
          <w:color w:val="000000"/>
          <w:szCs w:val="24"/>
        </w:rPr>
        <w:t> </w:t>
      </w:r>
      <w:r w:rsidR="008F73C6" w:rsidRPr="000A194A">
        <w:rPr>
          <w:color w:val="000000"/>
          <w:szCs w:val="24"/>
        </w:rPr>
        <w:t>následné pokrytie domácností s</w:t>
      </w:r>
      <w:r w:rsidR="00FD4E86" w:rsidRPr="000A194A">
        <w:rPr>
          <w:color w:val="000000"/>
          <w:szCs w:val="24"/>
        </w:rPr>
        <w:t> </w:t>
      </w:r>
      <w:r w:rsidR="008F73C6" w:rsidRPr="000A194A">
        <w:rPr>
          <w:color w:val="000000"/>
          <w:szCs w:val="24"/>
        </w:rPr>
        <w:t>rýchlosťou minimálne 100 Mbit/s s</w:t>
      </w:r>
      <w:r w:rsidR="00FD4E86" w:rsidRPr="000A194A">
        <w:rPr>
          <w:color w:val="000000"/>
          <w:szCs w:val="24"/>
        </w:rPr>
        <w:t> </w:t>
      </w:r>
      <w:r w:rsidR="008F73C6" w:rsidRPr="000A194A">
        <w:rPr>
          <w:color w:val="000000"/>
          <w:szCs w:val="24"/>
        </w:rPr>
        <w:t>možnosťou aktualizácie siete na rýchlosť minimálne 1Gbit/s</w:t>
      </w:r>
      <w:r w:rsidR="001D54A1" w:rsidRPr="000A194A">
        <w:rPr>
          <w:color w:val="000000"/>
          <w:szCs w:val="24"/>
        </w:rPr>
        <w:t>.</w:t>
      </w:r>
    </w:p>
    <w:p w14:paraId="36ECB7AF" w14:textId="77777777" w:rsidR="001D54A1" w:rsidRPr="000A194A" w:rsidRDefault="001D54A1" w:rsidP="001D54A1">
      <w:pPr>
        <w:autoSpaceDE w:val="0"/>
        <w:autoSpaceDN w:val="0"/>
        <w:adjustRightInd w:val="0"/>
        <w:spacing w:before="0" w:after="13"/>
        <w:rPr>
          <w:szCs w:val="24"/>
        </w:rPr>
      </w:pPr>
    </w:p>
    <w:p w14:paraId="73ED5ADE" w14:textId="6589D68C" w:rsidR="00F925F1" w:rsidRPr="000A194A" w:rsidRDefault="00F925F1" w:rsidP="00F925F1">
      <w:pPr>
        <w:pStyle w:val="Nadpis2"/>
      </w:pPr>
      <w:bookmarkStart w:id="16" w:name="_Toc7701514"/>
      <w:r w:rsidRPr="000A194A">
        <w:t>Rozsah</w:t>
      </w:r>
      <w:bookmarkEnd w:id="16"/>
    </w:p>
    <w:p w14:paraId="4523EF4F" w14:textId="6394725A" w:rsidR="00E77977" w:rsidRPr="000A194A" w:rsidRDefault="00681210" w:rsidP="00E77977">
      <w:pPr>
        <w:rPr>
          <w:szCs w:val="24"/>
        </w:rPr>
      </w:pPr>
      <w:r w:rsidRPr="000A194A">
        <w:t xml:space="preserve">Štúdia uskutočniteľnosti </w:t>
      </w:r>
      <w:r w:rsidR="00BB3F97" w:rsidRPr="000A194A">
        <w:t>vychádza z</w:t>
      </w:r>
      <w:r w:rsidR="001D54A1" w:rsidRPr="000A194A">
        <w:t> vyššie spomínaného s</w:t>
      </w:r>
      <w:r w:rsidR="00E77977" w:rsidRPr="000A194A">
        <w:rPr>
          <w:szCs w:val="24"/>
        </w:rPr>
        <w:t xml:space="preserve">trategického dokumentu </w:t>
      </w:r>
      <w:r w:rsidR="00E77977" w:rsidRPr="000A194A">
        <w:rPr>
          <w:rStyle w:val="Predvolenpsmoodseku1"/>
          <w:szCs w:val="24"/>
        </w:rPr>
        <w:t>Úradu podpredsedu vlády SR pre investície a</w:t>
      </w:r>
      <w:r w:rsidR="00FD4E86" w:rsidRPr="000A194A">
        <w:rPr>
          <w:rStyle w:val="Predvolenpsmoodseku1"/>
          <w:szCs w:val="24"/>
        </w:rPr>
        <w:t> </w:t>
      </w:r>
      <w:r w:rsidR="00E77977" w:rsidRPr="000A194A">
        <w:rPr>
          <w:rStyle w:val="Predvolenpsmoodseku1"/>
          <w:szCs w:val="24"/>
        </w:rPr>
        <w:t xml:space="preserve">informatizáciu. Dokument </w:t>
      </w:r>
      <w:r w:rsidR="00E77977" w:rsidRPr="000A194A">
        <w:rPr>
          <w:szCs w:val="24"/>
        </w:rPr>
        <w:t>uvádza, že základnou podmienkou pre efektívny manažment a</w:t>
      </w:r>
      <w:r w:rsidR="00FD4E86" w:rsidRPr="000A194A">
        <w:rPr>
          <w:szCs w:val="24"/>
        </w:rPr>
        <w:t> </w:t>
      </w:r>
      <w:r w:rsidR="00E77977" w:rsidRPr="000A194A">
        <w:rPr>
          <w:szCs w:val="24"/>
        </w:rPr>
        <w:t>plánovanie sietí je vytvorenie centralizovaného atlasu pasívnej infraštruktúry, kde bude možné vidieť jednotlivé prvky súčasnej a</w:t>
      </w:r>
      <w:r w:rsidR="00FD4E86" w:rsidRPr="000A194A">
        <w:rPr>
          <w:szCs w:val="24"/>
        </w:rPr>
        <w:t> </w:t>
      </w:r>
      <w:r w:rsidR="00E77977" w:rsidRPr="000A194A">
        <w:rPr>
          <w:szCs w:val="24"/>
        </w:rPr>
        <w:t>plánovanej infraštruktúry a</w:t>
      </w:r>
      <w:r w:rsidR="00FD4E86" w:rsidRPr="000A194A">
        <w:rPr>
          <w:szCs w:val="24"/>
        </w:rPr>
        <w:t> </w:t>
      </w:r>
      <w:r w:rsidR="00E77977" w:rsidRPr="000A194A">
        <w:rPr>
          <w:szCs w:val="24"/>
        </w:rPr>
        <w:t xml:space="preserve">optimalizovať tak investičné rozhodnutia. </w:t>
      </w:r>
    </w:p>
    <w:p w14:paraId="60C1FC08" w14:textId="038AD525" w:rsidR="00D66420" w:rsidRPr="000A194A" w:rsidRDefault="00E77977" w:rsidP="00E77977">
      <w:pPr>
        <w:rPr>
          <w:szCs w:val="24"/>
        </w:rPr>
      </w:pPr>
      <w:r w:rsidRPr="000A194A">
        <w:rPr>
          <w:szCs w:val="24"/>
        </w:rPr>
        <w:t xml:space="preserve">Podľa smernice </w:t>
      </w:r>
      <w:r w:rsidR="00D66420" w:rsidRPr="000A194A">
        <w:rPr>
          <w:szCs w:val="24"/>
        </w:rPr>
        <w:t xml:space="preserve">Európskeho </w:t>
      </w:r>
      <w:r w:rsidR="00D917E9" w:rsidRPr="000A194A">
        <w:rPr>
          <w:szCs w:val="24"/>
        </w:rPr>
        <w:t>Parlamentu</w:t>
      </w:r>
      <w:r w:rsidR="00D66420" w:rsidRPr="000A194A">
        <w:rPr>
          <w:szCs w:val="24"/>
        </w:rPr>
        <w:t xml:space="preserve"> a Rady</w:t>
      </w:r>
      <w:r w:rsidR="00D66420" w:rsidRPr="000A194A" w:rsidDel="00D66420">
        <w:rPr>
          <w:szCs w:val="24"/>
        </w:rPr>
        <w:t xml:space="preserve"> </w:t>
      </w:r>
      <w:r w:rsidR="00D66420" w:rsidRPr="000A194A">
        <w:rPr>
          <w:szCs w:val="24"/>
        </w:rPr>
        <w:t>2018/1972</w:t>
      </w:r>
      <w:r w:rsidR="001D54A1" w:rsidRPr="000A194A">
        <w:rPr>
          <w:szCs w:val="24"/>
        </w:rPr>
        <w:t xml:space="preserve">, </w:t>
      </w:r>
      <w:r w:rsidR="00D917E9" w:rsidRPr="000A194A">
        <w:rPr>
          <w:szCs w:val="24"/>
        </w:rPr>
        <w:t>Parlamentu</w:t>
      </w:r>
      <w:r w:rsidR="00D66420" w:rsidRPr="000A194A">
        <w:rPr>
          <w:szCs w:val="24"/>
        </w:rPr>
        <w:t xml:space="preserve">, </w:t>
      </w:r>
      <w:r w:rsidRPr="000A194A">
        <w:rPr>
          <w:szCs w:val="24"/>
        </w:rPr>
        <w:t xml:space="preserve">majú </w:t>
      </w:r>
      <w:r w:rsidR="00D66420" w:rsidRPr="000A194A">
        <w:rPr>
          <w:szCs w:val="24"/>
        </w:rPr>
        <w:t>prevádzkovatelia elektronických komunikačných sietí</w:t>
      </w:r>
      <w:r w:rsidRPr="000A194A">
        <w:rPr>
          <w:szCs w:val="24"/>
        </w:rPr>
        <w:t xml:space="preserve"> právo </w:t>
      </w:r>
      <w:r w:rsidR="00D66420" w:rsidRPr="000A194A">
        <w:rPr>
          <w:szCs w:val="24"/>
        </w:rPr>
        <w:t xml:space="preserve">na prístup k akejkoľvek fyzickej infraštruktúre, </w:t>
      </w:r>
      <w:r w:rsidR="00D66420" w:rsidRPr="000A194A">
        <w:t>ktorá je technicky vhodná ako hostiteľská infraštruktúra pre bezdrôtové prístupové body s malým dosahom alebo ktorá je nevyhnutná na pripojenie takýchto prístupových bodov k chrbticovej sieti. Orgány verejnej správy vyhovejú všetkým oprávneným žiadostiam o prístup za spravodlivých, primeraných, transparentných a nediskriminačných podmienok, ktoré sa zverejnia na jednotnom informačnom mieste.</w:t>
      </w:r>
      <w:r w:rsidR="00D66420" w:rsidRPr="000A194A">
        <w:rPr>
          <w:szCs w:val="24"/>
        </w:rPr>
        <w:t xml:space="preserve"> </w:t>
      </w:r>
    </w:p>
    <w:p w14:paraId="23016ABE" w14:textId="0B13A307" w:rsidR="00716B06" w:rsidRPr="000A194A" w:rsidRDefault="00716B06" w:rsidP="00716B06">
      <w:pPr>
        <w:rPr>
          <w:szCs w:val="24"/>
        </w:rPr>
      </w:pPr>
      <w:r w:rsidRPr="000A194A">
        <w:t>Podľa smernice 2018/1972 by mali mať príslušné orgány z environmentálnych dôvodov alebo iných dôvodov týkajúcich sa verejného poriadku možnosť ukladať spoločné využívanie prvkov siete a pridružených prostriedkov, ako napríklad káblovodov, rúr, stožiarov, vstupných šácht, rozvodných skríň, antén, veží a iného nosného zariadenia, budov alebo vstupov do nich, ako aj lepšiu koordináciu civilných prác. Na národných regulačných orgánoch by naopak malo byť, aby vymedzili pravidlá na rozdelenie nákladov na spoločné využívanie zariadenia alebo majetku, aby sa pre dotknuté podniky zabezpečila primeraná odmena za znášanie rizika. Vzhľadom na povinnosti uložené smernicou 2014/61/EÚ by príslušné orgány, najmä miestne orgány, mali v spolupráci s národnými regulačnými orgánmi takisto stanoviť vhodné postupy koordinácie pre verejné práce, ako aj iné relevantné verejné zariadenia alebo majetok, ktoré by mali mať možnosť zahŕňať postupy, ktorými sa zabezpečí, aby zainteresované strany mali informácie príslušných verejných zariadeniach alebo majetku aj o prebiehajúcich a plánovaných verejných prácach, aby sa im takéto práce včas oznamovali a aby sa spoločné využívanie čo najviac uľahčilo.</w:t>
      </w:r>
    </w:p>
    <w:p w14:paraId="7BFB2D78" w14:textId="001FA2B2" w:rsidR="00E77977" w:rsidRPr="000A194A" w:rsidRDefault="00E77977" w:rsidP="00E77977">
      <w:pPr>
        <w:rPr>
          <w:szCs w:val="24"/>
        </w:rPr>
      </w:pPr>
      <w:r w:rsidRPr="000A194A">
        <w:rPr>
          <w:szCs w:val="24"/>
        </w:rPr>
        <w:t xml:space="preserve">Zámerom je, aby </w:t>
      </w:r>
      <w:r w:rsidR="00EA550A" w:rsidRPr="000A194A">
        <w:rPr>
          <w:szCs w:val="24"/>
        </w:rPr>
        <w:t>prevádzkovatelia elektronických komunikačných sietí</w:t>
      </w:r>
      <w:r w:rsidRPr="000A194A">
        <w:rPr>
          <w:szCs w:val="24"/>
        </w:rPr>
        <w:t xml:space="preserve"> v</w:t>
      </w:r>
      <w:r w:rsidR="00FD4E86" w:rsidRPr="000A194A">
        <w:rPr>
          <w:szCs w:val="24"/>
        </w:rPr>
        <w:t> </w:t>
      </w:r>
      <w:r w:rsidRPr="000A194A">
        <w:rPr>
          <w:szCs w:val="24"/>
        </w:rPr>
        <w:t>tomto smere medzi sebou spolupracovali a</w:t>
      </w:r>
      <w:r w:rsidR="00FD4E86" w:rsidRPr="000A194A">
        <w:rPr>
          <w:szCs w:val="24"/>
        </w:rPr>
        <w:t> </w:t>
      </w:r>
      <w:r w:rsidRPr="000A194A">
        <w:rPr>
          <w:szCs w:val="24"/>
        </w:rPr>
        <w:t xml:space="preserve">táto spolupráca bola zo strany štátu centrálne koordinovaná. </w:t>
      </w:r>
    </w:p>
    <w:p w14:paraId="50617B1C" w14:textId="6B630ABE" w:rsidR="00BB3F97" w:rsidRPr="000A194A" w:rsidRDefault="00BB3F97" w:rsidP="00E77977">
      <w:r w:rsidRPr="000A194A">
        <w:lastRenderedPageBreak/>
        <w:t>Tento dokument obsahuje predovšetkým konceptuálny návrh riešenia</w:t>
      </w:r>
      <w:r w:rsidR="00E77977" w:rsidRPr="000A194A">
        <w:t xml:space="preserve"> pre centrálnu správu a</w:t>
      </w:r>
      <w:r w:rsidR="00FD4E86" w:rsidRPr="000A194A">
        <w:t> </w:t>
      </w:r>
      <w:r w:rsidR="00E77977" w:rsidRPr="000A194A">
        <w:t>bezpečné sprístupňovanie informácií o</w:t>
      </w:r>
      <w:r w:rsidR="00FD4E86" w:rsidRPr="000A194A">
        <w:t> </w:t>
      </w:r>
      <w:r w:rsidR="00E77977" w:rsidRPr="000A194A">
        <w:t>existujúcej pasívnej infraštruktúre relevantným subjektom v</w:t>
      </w:r>
      <w:r w:rsidR="00FD4E86" w:rsidRPr="000A194A">
        <w:t> </w:t>
      </w:r>
      <w:r w:rsidR="00E77977" w:rsidRPr="000A194A">
        <w:t xml:space="preserve">oprávnenom rozsahu. </w:t>
      </w:r>
    </w:p>
    <w:p w14:paraId="404E4F38" w14:textId="2CA1DAB6" w:rsidR="00BB3F97" w:rsidRPr="000A194A" w:rsidRDefault="00BB3F97" w:rsidP="00BB3F97">
      <w:pPr>
        <w:rPr>
          <w:lang w:eastAsia="en-US"/>
        </w:rPr>
      </w:pPr>
      <w:r w:rsidRPr="000A194A">
        <w:rPr>
          <w:lang w:eastAsia="en-US"/>
        </w:rPr>
        <w:t>Projekt sa sústreďuje na vytvorenie efektívnej IKT platformy</w:t>
      </w:r>
      <w:r w:rsidR="00E77977" w:rsidRPr="000A194A">
        <w:rPr>
          <w:lang w:eastAsia="en-US"/>
        </w:rPr>
        <w:t xml:space="preserve"> pre podporu hl</w:t>
      </w:r>
      <w:r w:rsidR="001D54A1" w:rsidRPr="000A194A">
        <w:rPr>
          <w:lang w:eastAsia="en-US"/>
        </w:rPr>
        <w:t xml:space="preserve">avných skupín aktivít pri zbere, spracovaní, konsolidácií, </w:t>
      </w:r>
      <w:r w:rsidR="00E77977" w:rsidRPr="000A194A">
        <w:rPr>
          <w:lang w:eastAsia="en-US"/>
        </w:rPr>
        <w:t>riadení životného cyklu a</w:t>
      </w:r>
      <w:r w:rsidR="00FD4E86" w:rsidRPr="000A194A">
        <w:rPr>
          <w:lang w:eastAsia="en-US"/>
        </w:rPr>
        <w:t> </w:t>
      </w:r>
      <w:r w:rsidR="00E77977" w:rsidRPr="000A194A">
        <w:rPr>
          <w:lang w:eastAsia="en-US"/>
        </w:rPr>
        <w:t>poskytovaní geopriestorových informácií o</w:t>
      </w:r>
      <w:r w:rsidR="00FD4E86" w:rsidRPr="000A194A">
        <w:rPr>
          <w:lang w:eastAsia="en-US"/>
        </w:rPr>
        <w:t> </w:t>
      </w:r>
      <w:r w:rsidR="00E77977" w:rsidRPr="000A194A">
        <w:rPr>
          <w:lang w:eastAsia="en-US"/>
        </w:rPr>
        <w:t>existujúcej a</w:t>
      </w:r>
      <w:r w:rsidR="00FD4E86" w:rsidRPr="000A194A">
        <w:rPr>
          <w:lang w:eastAsia="en-US"/>
        </w:rPr>
        <w:t> </w:t>
      </w:r>
      <w:r w:rsidR="00E77977" w:rsidRPr="000A194A">
        <w:rPr>
          <w:lang w:eastAsia="en-US"/>
        </w:rPr>
        <w:t>plánovanej infraštruktúre.</w:t>
      </w:r>
    </w:p>
    <w:p w14:paraId="2BDCE3B3" w14:textId="45C7411F" w:rsidR="00E77977" w:rsidRPr="000A194A" w:rsidRDefault="00E77977" w:rsidP="00681210">
      <w:pPr>
        <w:rPr>
          <w:lang w:eastAsia="en-US"/>
        </w:rPr>
      </w:pPr>
      <w:r w:rsidRPr="000A194A">
        <w:rPr>
          <w:lang w:eastAsia="en-US"/>
        </w:rPr>
        <w:t xml:space="preserve">Dokument zároveň sumarizuje kroky potrebné pre </w:t>
      </w:r>
      <w:r w:rsidR="0007241C" w:rsidRPr="000A194A">
        <w:rPr>
          <w:lang w:eastAsia="en-US"/>
        </w:rPr>
        <w:t>bezproblémovú prevádzku riešenia a</w:t>
      </w:r>
      <w:r w:rsidR="00FD4E86" w:rsidRPr="000A194A">
        <w:rPr>
          <w:lang w:eastAsia="en-US"/>
        </w:rPr>
        <w:t> </w:t>
      </w:r>
      <w:r w:rsidR="00B130C3" w:rsidRPr="000A194A">
        <w:rPr>
          <w:lang w:eastAsia="en-US"/>
        </w:rPr>
        <w:t>to hlavne potrebu vypracovania cieľového prevádzkového modelu, b</w:t>
      </w:r>
      <w:r w:rsidR="0007241C" w:rsidRPr="000A194A">
        <w:rPr>
          <w:lang w:eastAsia="en-US"/>
        </w:rPr>
        <w:t>ezpečnostného projektu a</w:t>
      </w:r>
      <w:r w:rsidR="00B130C3" w:rsidRPr="000A194A">
        <w:rPr>
          <w:lang w:eastAsia="en-US"/>
        </w:rPr>
        <w:t> </w:t>
      </w:r>
      <w:r w:rsidR="0007241C" w:rsidRPr="000A194A">
        <w:rPr>
          <w:lang w:eastAsia="en-US"/>
        </w:rPr>
        <w:t>štruktúr</w:t>
      </w:r>
      <w:r w:rsidR="00B130C3" w:rsidRPr="000A194A">
        <w:rPr>
          <w:lang w:eastAsia="en-US"/>
        </w:rPr>
        <w:t>,</w:t>
      </w:r>
      <w:r w:rsidR="0007241C" w:rsidRPr="000A194A">
        <w:rPr>
          <w:lang w:eastAsia="en-US"/>
        </w:rPr>
        <w:t xml:space="preserve"> a</w:t>
      </w:r>
      <w:r w:rsidR="00B130C3" w:rsidRPr="000A194A">
        <w:rPr>
          <w:lang w:eastAsia="en-US"/>
        </w:rPr>
        <w:t>ko i</w:t>
      </w:r>
      <w:r w:rsidR="00FD4E86" w:rsidRPr="000A194A">
        <w:rPr>
          <w:lang w:eastAsia="en-US"/>
        </w:rPr>
        <w:t> </w:t>
      </w:r>
      <w:r w:rsidR="0007241C" w:rsidRPr="000A194A">
        <w:rPr>
          <w:lang w:eastAsia="en-US"/>
        </w:rPr>
        <w:t>prevádzkových procesov systému.</w:t>
      </w:r>
    </w:p>
    <w:p w14:paraId="216B455C" w14:textId="602BEE0E" w:rsidR="00BB3F97" w:rsidRPr="000A194A" w:rsidRDefault="00BB3F97" w:rsidP="00731914">
      <w:pPr>
        <w:rPr>
          <w:lang w:eastAsia="en-US"/>
        </w:rPr>
      </w:pPr>
      <w:r w:rsidRPr="000A194A">
        <w:rPr>
          <w:lang w:eastAsia="en-US"/>
        </w:rPr>
        <w:t>Hlavné okruhy predkladanej štúdie a</w:t>
      </w:r>
      <w:r w:rsidR="00FD4E86" w:rsidRPr="000A194A">
        <w:rPr>
          <w:lang w:eastAsia="en-US"/>
        </w:rPr>
        <w:t> </w:t>
      </w:r>
      <w:r w:rsidRPr="000A194A">
        <w:rPr>
          <w:lang w:eastAsia="en-US"/>
        </w:rPr>
        <w:t>zainteresované subjekty v</w:t>
      </w:r>
      <w:r w:rsidR="00FD4E86" w:rsidRPr="000A194A">
        <w:rPr>
          <w:lang w:eastAsia="en-US"/>
        </w:rPr>
        <w:t> </w:t>
      </w:r>
      <w:r w:rsidRPr="000A194A">
        <w:rPr>
          <w:lang w:eastAsia="en-US"/>
        </w:rPr>
        <w:t>oblasti Atlasu pasívnej infraštruktúry s</w:t>
      </w:r>
      <w:r w:rsidR="00FD4E86" w:rsidRPr="000A194A">
        <w:rPr>
          <w:lang w:eastAsia="en-US"/>
        </w:rPr>
        <w:t> </w:t>
      </w:r>
      <w:r w:rsidRPr="000A194A">
        <w:rPr>
          <w:lang w:eastAsia="en-US"/>
        </w:rPr>
        <w:t>odkazom na navrhované riešenia, sú uvedené v</w:t>
      </w:r>
      <w:r w:rsidR="00FD4E86" w:rsidRPr="000A194A">
        <w:rPr>
          <w:lang w:eastAsia="en-US"/>
        </w:rPr>
        <w:t> </w:t>
      </w:r>
      <w:r w:rsidRPr="000A194A">
        <w:rPr>
          <w:lang w:eastAsia="en-US"/>
        </w:rPr>
        <w:t xml:space="preserve">tabuľke: </w:t>
      </w:r>
    </w:p>
    <w:p w14:paraId="548DCD6A" w14:textId="226FB01F" w:rsidR="00E07F89" w:rsidRPr="000A194A" w:rsidRDefault="00E07F89" w:rsidP="00731914">
      <w:bookmarkStart w:id="17" w:name="_Toc526163104"/>
    </w:p>
    <w:p w14:paraId="31C4558D" w14:textId="16D24BCA" w:rsidR="00E973F1" w:rsidRPr="000A194A" w:rsidRDefault="00E973F1" w:rsidP="00731914"/>
    <w:p w14:paraId="1CB2468C" w14:textId="09B3328C" w:rsidR="00E973F1" w:rsidRPr="000A194A" w:rsidRDefault="00E973F1" w:rsidP="00731914"/>
    <w:p w14:paraId="3AA6CB00" w14:textId="4E481E09" w:rsidR="00E973F1" w:rsidRPr="000A194A" w:rsidRDefault="00E973F1" w:rsidP="00731914"/>
    <w:p w14:paraId="3691D4CD" w14:textId="2B53970C" w:rsidR="008E5CA9" w:rsidRPr="000A194A" w:rsidRDefault="008E5CA9" w:rsidP="008E5CA9">
      <w:pPr>
        <w:pStyle w:val="Popis"/>
        <w:keepNext/>
      </w:pPr>
      <w:bookmarkStart w:id="18" w:name="_Toc6900509"/>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C4A60" w:rsidRPr="000A194A">
        <w:rPr>
          <w:noProof/>
        </w:rPr>
        <w:t>2</w:t>
      </w:r>
      <w:r w:rsidR="00563DC8" w:rsidRPr="000A194A">
        <w:rPr>
          <w:noProof/>
        </w:rPr>
        <w:fldChar w:fldCharType="end"/>
      </w:r>
      <w:r w:rsidRPr="000A194A">
        <w:t xml:space="preserve"> </w:t>
      </w:r>
      <w:r w:rsidR="00FD4E86" w:rsidRPr="000A194A">
        <w:t>–</w:t>
      </w:r>
      <w:r w:rsidRPr="000A194A">
        <w:t xml:space="preserve"> Zainteresované subjekty</w:t>
      </w:r>
      <w:bookmarkEnd w:id="17"/>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9"/>
        <w:gridCol w:w="2362"/>
        <w:gridCol w:w="3394"/>
      </w:tblGrid>
      <w:tr w:rsidR="00681210" w:rsidRPr="000A194A" w14:paraId="478E6434" w14:textId="77777777" w:rsidTr="005F498E">
        <w:trPr>
          <w:trHeight w:val="17"/>
          <w:tblHeader/>
        </w:trPr>
        <w:tc>
          <w:tcPr>
            <w:tcW w:w="2044" w:type="pct"/>
            <w:shd w:val="clear" w:color="auto" w:fill="F2F2F2" w:themeFill="background1" w:themeFillShade="F2"/>
            <w:tcMar>
              <w:top w:w="105" w:type="dxa"/>
              <w:left w:w="150" w:type="dxa"/>
              <w:bottom w:w="105" w:type="dxa"/>
              <w:right w:w="225" w:type="dxa"/>
            </w:tcMar>
            <w:vAlign w:val="bottom"/>
            <w:hideMark/>
          </w:tcPr>
          <w:p w14:paraId="54681863" w14:textId="77777777" w:rsidR="00681210" w:rsidRPr="000A194A" w:rsidRDefault="00681210" w:rsidP="005F498E">
            <w:pPr>
              <w:pStyle w:val="Bezriadkovania"/>
              <w:jc w:val="left"/>
              <w:rPr>
                <w:b/>
              </w:rPr>
            </w:pPr>
            <w:r w:rsidRPr="000A194A">
              <w:rPr>
                <w:b/>
              </w:rPr>
              <w:t>Okruh</w:t>
            </w:r>
          </w:p>
        </w:tc>
        <w:tc>
          <w:tcPr>
            <w:tcW w:w="1213" w:type="pct"/>
            <w:shd w:val="clear" w:color="auto" w:fill="F2F2F2" w:themeFill="background1" w:themeFillShade="F2"/>
            <w:tcMar>
              <w:top w:w="105" w:type="dxa"/>
              <w:left w:w="150" w:type="dxa"/>
              <w:bottom w:w="105" w:type="dxa"/>
              <w:right w:w="225" w:type="dxa"/>
            </w:tcMar>
            <w:vAlign w:val="bottom"/>
            <w:hideMark/>
          </w:tcPr>
          <w:p w14:paraId="387C64CF" w14:textId="4F8541D2" w:rsidR="00681210" w:rsidRPr="000A194A" w:rsidRDefault="00681210" w:rsidP="005F498E">
            <w:pPr>
              <w:pStyle w:val="Bezriadkovania"/>
              <w:jc w:val="left"/>
              <w:rPr>
                <w:b/>
              </w:rPr>
            </w:pPr>
            <w:r w:rsidRPr="000A194A">
              <w:rPr>
                <w:b/>
              </w:rPr>
              <w:t xml:space="preserve">Zainteresované </w:t>
            </w:r>
            <w:r w:rsidR="00731914" w:rsidRPr="000A194A">
              <w:rPr>
                <w:b/>
              </w:rPr>
              <w:t>subjekty</w:t>
            </w:r>
          </w:p>
        </w:tc>
        <w:tc>
          <w:tcPr>
            <w:tcW w:w="1743" w:type="pct"/>
            <w:shd w:val="clear" w:color="auto" w:fill="F2F2F2" w:themeFill="background1" w:themeFillShade="F2"/>
            <w:tcMar>
              <w:top w:w="105" w:type="dxa"/>
              <w:left w:w="150" w:type="dxa"/>
              <w:bottom w:w="105" w:type="dxa"/>
              <w:right w:w="225" w:type="dxa"/>
            </w:tcMar>
            <w:vAlign w:val="bottom"/>
            <w:hideMark/>
          </w:tcPr>
          <w:p w14:paraId="17342C26" w14:textId="15AB321E" w:rsidR="00681210" w:rsidRPr="000A194A" w:rsidRDefault="00924E6A">
            <w:pPr>
              <w:pStyle w:val="Bezriadkovania"/>
              <w:jc w:val="left"/>
              <w:rPr>
                <w:b/>
              </w:rPr>
            </w:pPr>
            <w:r w:rsidRPr="000A194A">
              <w:rPr>
                <w:b/>
              </w:rPr>
              <w:t xml:space="preserve">Navrhované riešenie </w:t>
            </w:r>
          </w:p>
        </w:tc>
      </w:tr>
      <w:tr w:rsidR="00681210" w:rsidRPr="000A194A" w14:paraId="643681F1" w14:textId="77777777" w:rsidTr="003514F2">
        <w:trPr>
          <w:trHeight w:val="17"/>
          <w:tblHeader/>
        </w:trPr>
        <w:tc>
          <w:tcPr>
            <w:tcW w:w="2044" w:type="pct"/>
            <w:shd w:val="clear" w:color="auto" w:fill="FFFFFF" w:themeFill="background1"/>
            <w:tcMar>
              <w:top w:w="105" w:type="dxa"/>
              <w:left w:w="150" w:type="dxa"/>
              <w:bottom w:w="105" w:type="dxa"/>
              <w:right w:w="225" w:type="dxa"/>
            </w:tcMar>
            <w:vAlign w:val="bottom"/>
          </w:tcPr>
          <w:p w14:paraId="3CA6F3C9" w14:textId="3402EE3A" w:rsidR="00681210" w:rsidRPr="000A194A" w:rsidRDefault="0007241C">
            <w:pPr>
              <w:pStyle w:val="Bezriadkovania"/>
              <w:jc w:val="left"/>
            </w:pPr>
            <w:r w:rsidRPr="000A194A">
              <w:t>Zber geopriestorových údajov</w:t>
            </w:r>
            <w:r w:rsidR="00F51D83" w:rsidRPr="000A194A">
              <w:t xml:space="preserve"> fyzickej infraštruktúry</w:t>
            </w:r>
            <w:r w:rsidRPr="000A194A">
              <w:t xml:space="preserve"> od prevádzkovateľov sietí</w:t>
            </w:r>
          </w:p>
        </w:tc>
        <w:tc>
          <w:tcPr>
            <w:tcW w:w="1213" w:type="pct"/>
            <w:shd w:val="clear" w:color="auto" w:fill="FFFFFF" w:themeFill="background1"/>
            <w:tcMar>
              <w:top w:w="105" w:type="dxa"/>
              <w:left w:w="150" w:type="dxa"/>
              <w:bottom w:w="105" w:type="dxa"/>
              <w:right w:w="225" w:type="dxa"/>
            </w:tcMar>
            <w:vAlign w:val="bottom"/>
            <w:hideMark/>
          </w:tcPr>
          <w:p w14:paraId="6BE33823" w14:textId="2BCFD00F" w:rsidR="00681210" w:rsidRPr="000A194A" w:rsidRDefault="00E05A79" w:rsidP="00B37EBC">
            <w:pPr>
              <w:pStyle w:val="Bezriadkovania"/>
              <w:jc w:val="left"/>
            </w:pPr>
            <w:r w:rsidRPr="000A194A">
              <w:t>JIM</w:t>
            </w:r>
          </w:p>
        </w:tc>
        <w:tc>
          <w:tcPr>
            <w:tcW w:w="1743" w:type="pct"/>
            <w:shd w:val="clear" w:color="auto" w:fill="FFFFFF" w:themeFill="background1"/>
            <w:tcMar>
              <w:top w:w="105" w:type="dxa"/>
              <w:left w:w="150" w:type="dxa"/>
              <w:bottom w:w="105" w:type="dxa"/>
              <w:right w:w="225" w:type="dxa"/>
            </w:tcMar>
            <w:vAlign w:val="bottom"/>
          </w:tcPr>
          <w:p w14:paraId="1F257EAA" w14:textId="5948C12D" w:rsidR="00305B1D" w:rsidRPr="000A194A" w:rsidRDefault="00305B1D" w:rsidP="00305B1D">
            <w:pPr>
              <w:pStyle w:val="Bezriadkovania"/>
              <w:jc w:val="left"/>
            </w:pPr>
            <w:r w:rsidRPr="000A194A">
              <w:t>OUT_5 Web Portál</w:t>
            </w:r>
          </w:p>
          <w:p w14:paraId="499919A1" w14:textId="68AE3745" w:rsidR="00305B1D" w:rsidRPr="000A194A" w:rsidRDefault="00305B1D" w:rsidP="00305B1D">
            <w:pPr>
              <w:pStyle w:val="Bezriadkovania"/>
              <w:jc w:val="left"/>
            </w:pPr>
            <w:r w:rsidRPr="000A194A">
              <w:t>OUT_6 GeoPortál</w:t>
            </w:r>
          </w:p>
          <w:p w14:paraId="6C8198DB" w14:textId="18B8A8D7" w:rsidR="00305B1D" w:rsidRPr="000A194A" w:rsidRDefault="00305B1D" w:rsidP="00305B1D">
            <w:pPr>
              <w:pStyle w:val="Bezriadkovania"/>
              <w:jc w:val="left"/>
            </w:pPr>
            <w:r w:rsidRPr="000A194A">
              <w:t>OUT_7 GIS server</w:t>
            </w:r>
          </w:p>
          <w:p w14:paraId="0F1DCBF8" w14:textId="65905F2C" w:rsidR="00305B1D" w:rsidRPr="000A194A" w:rsidRDefault="00305B1D" w:rsidP="00305B1D">
            <w:pPr>
              <w:pStyle w:val="Bezriadkovania"/>
              <w:jc w:val="left"/>
            </w:pPr>
            <w:r w:rsidRPr="000A194A">
              <w:t>OUT_8 GeoDatabáza</w:t>
            </w:r>
          </w:p>
          <w:p w14:paraId="363FF3FA" w14:textId="648F4D36" w:rsidR="00305B1D" w:rsidRPr="000A194A" w:rsidRDefault="00305B1D" w:rsidP="00305B1D">
            <w:pPr>
              <w:pStyle w:val="Bezriadkovania"/>
              <w:jc w:val="left"/>
            </w:pPr>
            <w:r w:rsidRPr="000A194A">
              <w:t>OUT_9 GIS Light</w:t>
            </w:r>
          </w:p>
          <w:p w14:paraId="5BAFB819" w14:textId="4272F523" w:rsidR="00C44FCE" w:rsidRPr="000A194A" w:rsidRDefault="00305B1D" w:rsidP="00305B1D">
            <w:pPr>
              <w:pStyle w:val="Bezriadkovania"/>
              <w:jc w:val="left"/>
            </w:pPr>
            <w:r w:rsidRPr="000A194A">
              <w:t>OUT_12 Modul správy výmeny údajov</w:t>
            </w:r>
          </w:p>
          <w:p w14:paraId="06ED99EB" w14:textId="483D4E18" w:rsidR="00305B1D" w:rsidRPr="000A194A" w:rsidRDefault="00305B1D" w:rsidP="005F498E">
            <w:pPr>
              <w:pStyle w:val="Bezriadkovania"/>
              <w:jc w:val="left"/>
            </w:pPr>
            <w:r w:rsidRPr="000A194A">
              <w:t>OUT_13 Transformačný modul pre priestorové údaje</w:t>
            </w:r>
          </w:p>
        </w:tc>
      </w:tr>
      <w:tr w:rsidR="00E04ECC" w:rsidRPr="000A194A" w14:paraId="577A8C30" w14:textId="77777777" w:rsidTr="003514F2">
        <w:trPr>
          <w:trHeight w:val="17"/>
          <w:tblHeader/>
        </w:trPr>
        <w:tc>
          <w:tcPr>
            <w:tcW w:w="2044" w:type="pct"/>
            <w:shd w:val="clear" w:color="auto" w:fill="FFFFFF" w:themeFill="background1"/>
            <w:tcMar>
              <w:top w:w="105" w:type="dxa"/>
              <w:left w:w="150" w:type="dxa"/>
              <w:bottom w:w="105" w:type="dxa"/>
              <w:right w:w="225" w:type="dxa"/>
            </w:tcMar>
            <w:vAlign w:val="bottom"/>
          </w:tcPr>
          <w:p w14:paraId="1A23F5E3" w14:textId="7CB7BAC5" w:rsidR="00E04ECC" w:rsidRPr="000A194A" w:rsidRDefault="0007241C" w:rsidP="005F498E">
            <w:pPr>
              <w:pStyle w:val="Bezriadkovania"/>
              <w:jc w:val="left"/>
            </w:pPr>
            <w:r w:rsidRPr="000A194A">
              <w:t>Digitalizácia a</w:t>
            </w:r>
            <w:r w:rsidR="00FD4E86" w:rsidRPr="000A194A">
              <w:t> </w:t>
            </w:r>
            <w:r w:rsidRPr="000A194A">
              <w:t>konsolidácia existujúceho datasetu geopriestorových údajov</w:t>
            </w:r>
          </w:p>
        </w:tc>
        <w:tc>
          <w:tcPr>
            <w:tcW w:w="1213" w:type="pct"/>
            <w:shd w:val="clear" w:color="auto" w:fill="FFFFFF" w:themeFill="background1"/>
            <w:tcMar>
              <w:top w:w="105" w:type="dxa"/>
              <w:left w:w="150" w:type="dxa"/>
              <w:bottom w:w="105" w:type="dxa"/>
              <w:right w:w="225" w:type="dxa"/>
            </w:tcMar>
            <w:vAlign w:val="bottom"/>
          </w:tcPr>
          <w:p w14:paraId="709CB830" w14:textId="245E7957" w:rsidR="00E04ECC" w:rsidRPr="000A194A" w:rsidRDefault="00560643" w:rsidP="00560643">
            <w:pPr>
              <w:pStyle w:val="Bezriadkovania"/>
              <w:jc w:val="left"/>
            </w:pPr>
            <w:r w:rsidRPr="000A194A">
              <w:t>Povinné osoby</w:t>
            </w:r>
            <w:r w:rsidR="0008683A" w:rsidRPr="000A194A">
              <w:t xml:space="preserve"> definované legislatívou</w:t>
            </w:r>
            <w:r w:rsidRPr="000A194A">
              <w:t xml:space="preserve"> </w:t>
            </w:r>
          </w:p>
        </w:tc>
        <w:tc>
          <w:tcPr>
            <w:tcW w:w="1743" w:type="pct"/>
            <w:shd w:val="clear" w:color="auto" w:fill="FFFFFF" w:themeFill="background1"/>
            <w:tcMar>
              <w:top w:w="105" w:type="dxa"/>
              <w:left w:w="150" w:type="dxa"/>
              <w:bottom w:w="105" w:type="dxa"/>
              <w:right w:w="225" w:type="dxa"/>
            </w:tcMar>
            <w:vAlign w:val="bottom"/>
          </w:tcPr>
          <w:p w14:paraId="47530884" w14:textId="46F628D9" w:rsidR="00E04ECC" w:rsidRPr="000A194A" w:rsidRDefault="00305B1D" w:rsidP="00B331DB">
            <w:pPr>
              <w:pStyle w:val="Bezriadkovania"/>
              <w:jc w:val="left"/>
            </w:pPr>
            <w:r w:rsidRPr="000A194A">
              <w:t xml:space="preserve">OUT_22 Digitalizácia </w:t>
            </w:r>
            <w:r w:rsidR="00B331DB" w:rsidRPr="000A194A">
              <w:t>spracovanie</w:t>
            </w:r>
            <w:r w:rsidR="0086023E" w:rsidRPr="000A194A">
              <w:t xml:space="preserve"> </w:t>
            </w:r>
            <w:r w:rsidRPr="000A194A">
              <w:t>a</w:t>
            </w:r>
            <w:r w:rsidR="00FD4E86" w:rsidRPr="000A194A">
              <w:t> </w:t>
            </w:r>
            <w:r w:rsidR="0086023E" w:rsidRPr="000A194A">
              <w:t>integrácia</w:t>
            </w:r>
            <w:r w:rsidRPr="000A194A">
              <w:t xml:space="preserve"> údajov fyzickej infraštruktúry</w:t>
            </w:r>
          </w:p>
        </w:tc>
      </w:tr>
      <w:tr w:rsidR="00681210" w:rsidRPr="000A194A" w14:paraId="53CA663C" w14:textId="77777777" w:rsidTr="0008683A">
        <w:trPr>
          <w:trHeight w:val="1143"/>
          <w:tblHeader/>
        </w:trPr>
        <w:tc>
          <w:tcPr>
            <w:tcW w:w="2044" w:type="pct"/>
            <w:shd w:val="clear" w:color="auto" w:fill="FFFFFF" w:themeFill="background1"/>
            <w:tcMar>
              <w:top w:w="105" w:type="dxa"/>
              <w:left w:w="150" w:type="dxa"/>
              <w:bottom w:w="105" w:type="dxa"/>
              <w:right w:w="225" w:type="dxa"/>
            </w:tcMar>
            <w:vAlign w:val="bottom"/>
          </w:tcPr>
          <w:p w14:paraId="1360FE48" w14:textId="128775BE" w:rsidR="00681210" w:rsidRPr="000A194A" w:rsidRDefault="0007241C">
            <w:pPr>
              <w:pStyle w:val="Bezriadkovania"/>
              <w:jc w:val="left"/>
            </w:pPr>
            <w:r w:rsidRPr="000A194A">
              <w:t>Poskytovanie údajov o</w:t>
            </w:r>
            <w:r w:rsidR="00FD4E86" w:rsidRPr="000A194A">
              <w:t> </w:t>
            </w:r>
            <w:r w:rsidR="008B6EE3" w:rsidRPr="000A194A">
              <w:t>fyzickej</w:t>
            </w:r>
            <w:r w:rsidRPr="000A194A">
              <w:t xml:space="preserve"> infraštruktúre oprávneným subjektom</w:t>
            </w:r>
          </w:p>
        </w:tc>
        <w:tc>
          <w:tcPr>
            <w:tcW w:w="1213" w:type="pct"/>
            <w:shd w:val="clear" w:color="auto" w:fill="FFFFFF" w:themeFill="background1"/>
            <w:tcMar>
              <w:top w:w="105" w:type="dxa"/>
              <w:left w:w="150" w:type="dxa"/>
              <w:bottom w:w="105" w:type="dxa"/>
              <w:right w:w="225" w:type="dxa"/>
            </w:tcMar>
            <w:vAlign w:val="bottom"/>
          </w:tcPr>
          <w:p w14:paraId="0B07D8C4" w14:textId="33602E7A" w:rsidR="00681210" w:rsidRPr="000A194A" w:rsidRDefault="00E05A79" w:rsidP="005F498E">
            <w:pPr>
              <w:pStyle w:val="Bezriadkovania"/>
              <w:jc w:val="left"/>
            </w:pPr>
            <w:r w:rsidRPr="000A194A">
              <w:t>JIM</w:t>
            </w:r>
          </w:p>
        </w:tc>
        <w:tc>
          <w:tcPr>
            <w:tcW w:w="1743" w:type="pct"/>
            <w:shd w:val="clear" w:color="auto" w:fill="FFFFFF" w:themeFill="background1"/>
            <w:tcMar>
              <w:top w:w="105" w:type="dxa"/>
              <w:left w:w="150" w:type="dxa"/>
              <w:bottom w:w="105" w:type="dxa"/>
              <w:right w:w="225" w:type="dxa"/>
            </w:tcMar>
            <w:vAlign w:val="bottom"/>
          </w:tcPr>
          <w:p w14:paraId="4FDE2F5E" w14:textId="5B554444" w:rsidR="00305B1D" w:rsidRPr="000A194A" w:rsidRDefault="00305B1D" w:rsidP="00305B1D">
            <w:pPr>
              <w:pStyle w:val="Bezriadkovania"/>
              <w:jc w:val="left"/>
            </w:pPr>
            <w:r w:rsidRPr="000A194A">
              <w:t>OUT_5 Web Portál</w:t>
            </w:r>
          </w:p>
          <w:p w14:paraId="4308B0AB" w14:textId="145077D3" w:rsidR="00305B1D" w:rsidRPr="000A194A" w:rsidRDefault="00305B1D" w:rsidP="00305B1D">
            <w:pPr>
              <w:pStyle w:val="Bezriadkovania"/>
              <w:jc w:val="left"/>
            </w:pPr>
            <w:r w:rsidRPr="000A194A">
              <w:t>OUT_10 Modul pre spracovanie Notifikácií</w:t>
            </w:r>
          </w:p>
          <w:p w14:paraId="47138B0E" w14:textId="5225AF83" w:rsidR="00681210" w:rsidRPr="000A194A" w:rsidRDefault="00305B1D">
            <w:pPr>
              <w:pStyle w:val="Bezriadkovania"/>
              <w:jc w:val="left"/>
            </w:pPr>
            <w:r w:rsidRPr="000A194A">
              <w:t>OUT_11 Modul správy žiadostí</w:t>
            </w:r>
          </w:p>
        </w:tc>
      </w:tr>
      <w:tr w:rsidR="00233F71" w:rsidRPr="000A194A" w14:paraId="5E8E6E9F" w14:textId="77777777" w:rsidTr="003514F2">
        <w:trPr>
          <w:trHeight w:val="17"/>
          <w:tblHeader/>
        </w:trPr>
        <w:tc>
          <w:tcPr>
            <w:tcW w:w="2044" w:type="pct"/>
            <w:shd w:val="clear" w:color="auto" w:fill="FFFFFF" w:themeFill="background1"/>
            <w:tcMar>
              <w:top w:w="105" w:type="dxa"/>
              <w:left w:w="150" w:type="dxa"/>
              <w:bottom w:w="105" w:type="dxa"/>
              <w:right w:w="225" w:type="dxa"/>
            </w:tcMar>
            <w:vAlign w:val="bottom"/>
          </w:tcPr>
          <w:p w14:paraId="16C0F6F2" w14:textId="2654235A" w:rsidR="00233F71" w:rsidRPr="000A194A" w:rsidRDefault="0007241C" w:rsidP="00233F71">
            <w:pPr>
              <w:pStyle w:val="Bezriadkovania"/>
              <w:jc w:val="left"/>
            </w:pPr>
            <w:r w:rsidRPr="000A194A">
              <w:t xml:space="preserve">Vytváranie pokročilých analýz nad geopriestorovými údajmi </w:t>
            </w:r>
          </w:p>
        </w:tc>
        <w:tc>
          <w:tcPr>
            <w:tcW w:w="1213" w:type="pct"/>
            <w:shd w:val="clear" w:color="auto" w:fill="FFFFFF" w:themeFill="background1"/>
            <w:tcMar>
              <w:top w:w="105" w:type="dxa"/>
              <w:left w:w="150" w:type="dxa"/>
              <w:bottom w:w="105" w:type="dxa"/>
              <w:right w:w="225" w:type="dxa"/>
            </w:tcMar>
            <w:vAlign w:val="bottom"/>
          </w:tcPr>
          <w:p w14:paraId="03CE7204" w14:textId="180DFADA" w:rsidR="00161E40" w:rsidRPr="000A194A" w:rsidRDefault="00E05A79" w:rsidP="00E05A79">
            <w:pPr>
              <w:pStyle w:val="Bezriadkovania"/>
              <w:jc w:val="left"/>
            </w:pPr>
            <w:r w:rsidRPr="000A194A">
              <w:t>MŽP</w:t>
            </w:r>
            <w:r w:rsidR="00161E40" w:rsidRPr="000A194A">
              <w:t>,</w:t>
            </w:r>
            <w:r w:rsidRPr="000A194A">
              <w:t xml:space="preserve"> JIM</w:t>
            </w:r>
          </w:p>
        </w:tc>
        <w:tc>
          <w:tcPr>
            <w:tcW w:w="1743" w:type="pct"/>
            <w:shd w:val="clear" w:color="auto" w:fill="FFFFFF" w:themeFill="background1"/>
            <w:tcMar>
              <w:top w:w="105" w:type="dxa"/>
              <w:left w:w="150" w:type="dxa"/>
              <w:bottom w:w="105" w:type="dxa"/>
              <w:right w:w="225" w:type="dxa"/>
            </w:tcMar>
            <w:vAlign w:val="bottom"/>
          </w:tcPr>
          <w:p w14:paraId="21F8BD9A" w14:textId="32866965" w:rsidR="00233F71" w:rsidRPr="000A194A" w:rsidRDefault="00305B1D" w:rsidP="00233F71">
            <w:pPr>
              <w:pStyle w:val="Bezriadkovania"/>
              <w:jc w:val="left"/>
            </w:pPr>
            <w:r w:rsidRPr="000A194A">
              <w:t>OUT_14 Analytický server pre priestorové údaje</w:t>
            </w:r>
          </w:p>
        </w:tc>
      </w:tr>
      <w:tr w:rsidR="00233F71" w:rsidRPr="000A194A" w14:paraId="66455A03" w14:textId="77777777" w:rsidTr="003514F2">
        <w:trPr>
          <w:trHeight w:val="17"/>
          <w:tblHeader/>
        </w:trPr>
        <w:tc>
          <w:tcPr>
            <w:tcW w:w="2044" w:type="pct"/>
            <w:shd w:val="clear" w:color="auto" w:fill="FFFFFF" w:themeFill="background1"/>
            <w:tcMar>
              <w:top w:w="105" w:type="dxa"/>
              <w:left w:w="150" w:type="dxa"/>
              <w:bottom w:w="105" w:type="dxa"/>
              <w:right w:w="225" w:type="dxa"/>
            </w:tcMar>
            <w:vAlign w:val="bottom"/>
          </w:tcPr>
          <w:p w14:paraId="1936B403" w14:textId="6FCE885B" w:rsidR="00233F71" w:rsidRPr="000A194A" w:rsidRDefault="0007241C" w:rsidP="00233F71">
            <w:pPr>
              <w:pStyle w:val="Bezriadkovania"/>
              <w:jc w:val="left"/>
            </w:pPr>
            <w:r w:rsidRPr="000A194A">
              <w:lastRenderedPageBreak/>
              <w:t>Prevádzka a</w:t>
            </w:r>
            <w:r w:rsidR="00FD4E86" w:rsidRPr="000A194A">
              <w:t> </w:t>
            </w:r>
            <w:r w:rsidRPr="000A194A">
              <w:t>bezpečnosť riešenia</w:t>
            </w:r>
          </w:p>
        </w:tc>
        <w:tc>
          <w:tcPr>
            <w:tcW w:w="1213" w:type="pct"/>
            <w:shd w:val="clear" w:color="auto" w:fill="FFFFFF" w:themeFill="background1"/>
            <w:tcMar>
              <w:top w:w="105" w:type="dxa"/>
              <w:left w:w="150" w:type="dxa"/>
              <w:bottom w:w="105" w:type="dxa"/>
              <w:right w:w="225" w:type="dxa"/>
            </w:tcMar>
            <w:vAlign w:val="bottom"/>
          </w:tcPr>
          <w:p w14:paraId="62A4A04B" w14:textId="1EDCDBAC" w:rsidR="00233F71" w:rsidRPr="000A194A" w:rsidRDefault="00E05A79" w:rsidP="00233F71">
            <w:pPr>
              <w:pStyle w:val="Bezriadkovania"/>
              <w:jc w:val="left"/>
            </w:pPr>
            <w:r w:rsidRPr="000A194A">
              <w:t>MŽP</w:t>
            </w:r>
            <w:r w:rsidR="0007241C" w:rsidRPr="000A194A" w:rsidDel="0007241C">
              <w:t xml:space="preserve"> </w:t>
            </w:r>
          </w:p>
        </w:tc>
        <w:tc>
          <w:tcPr>
            <w:tcW w:w="1743" w:type="pct"/>
            <w:shd w:val="clear" w:color="auto" w:fill="FFFFFF" w:themeFill="background1"/>
            <w:tcMar>
              <w:top w:w="105" w:type="dxa"/>
              <w:left w:w="150" w:type="dxa"/>
              <w:bottom w:w="105" w:type="dxa"/>
              <w:right w:w="225" w:type="dxa"/>
            </w:tcMar>
            <w:vAlign w:val="bottom"/>
          </w:tcPr>
          <w:p w14:paraId="7CBB8303" w14:textId="00FA60FA" w:rsidR="00305B1D" w:rsidRPr="000A194A" w:rsidRDefault="00305B1D" w:rsidP="00305B1D">
            <w:pPr>
              <w:pStyle w:val="Bezriadkovania"/>
              <w:jc w:val="left"/>
            </w:pPr>
            <w:r w:rsidRPr="000A194A">
              <w:t>OUT_16 IAM</w:t>
            </w:r>
          </w:p>
          <w:p w14:paraId="06A7F77B" w14:textId="7C7C6F0F" w:rsidR="00305B1D" w:rsidRPr="000A194A" w:rsidRDefault="00305B1D" w:rsidP="00305B1D">
            <w:pPr>
              <w:pStyle w:val="Bezriadkovania"/>
              <w:jc w:val="left"/>
            </w:pPr>
            <w:r w:rsidRPr="000A194A">
              <w:t xml:space="preserve">OUT_19 Service Desk </w:t>
            </w:r>
          </w:p>
          <w:p w14:paraId="1A22CEA1" w14:textId="770EAFB2" w:rsidR="00305B1D" w:rsidRPr="000A194A" w:rsidRDefault="00305B1D" w:rsidP="00305B1D">
            <w:pPr>
              <w:pStyle w:val="Bezriadkovania"/>
              <w:jc w:val="left"/>
            </w:pPr>
            <w:r w:rsidRPr="000A194A">
              <w:t>OUT_20 Cieľový prevádzkový model riešenia</w:t>
            </w:r>
          </w:p>
          <w:p w14:paraId="60A648D7" w14:textId="4BA895C5" w:rsidR="00233F71" w:rsidRPr="000A194A" w:rsidRDefault="00305B1D">
            <w:pPr>
              <w:pStyle w:val="Bezriadkovania"/>
              <w:jc w:val="left"/>
            </w:pPr>
            <w:r w:rsidRPr="000A194A">
              <w:t>OUT_21 Bezpečnostný projekt</w:t>
            </w:r>
          </w:p>
        </w:tc>
      </w:tr>
      <w:tr w:rsidR="00233F71" w:rsidRPr="000A194A" w14:paraId="2210CB0B" w14:textId="77777777" w:rsidTr="003514F2">
        <w:trPr>
          <w:trHeight w:val="17"/>
          <w:tblHeader/>
        </w:trPr>
        <w:tc>
          <w:tcPr>
            <w:tcW w:w="2044" w:type="pct"/>
            <w:shd w:val="clear" w:color="auto" w:fill="FFFFFF" w:themeFill="background1"/>
            <w:tcMar>
              <w:top w:w="105" w:type="dxa"/>
              <w:left w:w="150" w:type="dxa"/>
              <w:bottom w:w="105" w:type="dxa"/>
              <w:right w:w="225" w:type="dxa"/>
            </w:tcMar>
            <w:vAlign w:val="bottom"/>
          </w:tcPr>
          <w:p w14:paraId="074BCBBA" w14:textId="23A95989" w:rsidR="00233F71" w:rsidRPr="000A194A" w:rsidRDefault="00161E40">
            <w:pPr>
              <w:pStyle w:val="Normlny1"/>
              <w:spacing w:before="120"/>
              <w:rPr>
                <w:bCs/>
                <w:sz w:val="24"/>
                <w:szCs w:val="18"/>
              </w:rPr>
            </w:pPr>
            <w:r w:rsidRPr="000A194A">
              <w:rPr>
                <w:bCs/>
                <w:sz w:val="24"/>
                <w:szCs w:val="18"/>
              </w:rPr>
              <w:t>Zvyšovanie efektivity pokrývania bielych miest s</w:t>
            </w:r>
            <w:r w:rsidR="00FD4E86" w:rsidRPr="000A194A">
              <w:rPr>
                <w:bCs/>
                <w:sz w:val="24"/>
                <w:szCs w:val="18"/>
              </w:rPr>
              <w:t> </w:t>
            </w:r>
            <w:r w:rsidRPr="000A194A">
              <w:rPr>
                <w:bCs/>
                <w:sz w:val="24"/>
                <w:szCs w:val="18"/>
              </w:rPr>
              <w:t xml:space="preserve">podporou využitia existujúcej pasívnej infraštruktúry </w:t>
            </w:r>
          </w:p>
        </w:tc>
        <w:tc>
          <w:tcPr>
            <w:tcW w:w="1213" w:type="pct"/>
            <w:shd w:val="clear" w:color="auto" w:fill="FFFFFF" w:themeFill="background1"/>
            <w:tcMar>
              <w:top w:w="105" w:type="dxa"/>
              <w:left w:w="150" w:type="dxa"/>
              <w:bottom w:w="105" w:type="dxa"/>
              <w:right w:w="225" w:type="dxa"/>
            </w:tcMar>
            <w:vAlign w:val="bottom"/>
          </w:tcPr>
          <w:p w14:paraId="01D34277" w14:textId="32C4DCED" w:rsidR="00233F71" w:rsidRPr="000A194A" w:rsidRDefault="00E05A79">
            <w:pPr>
              <w:pStyle w:val="Normlny1"/>
              <w:spacing w:before="120"/>
              <w:rPr>
                <w:bCs/>
                <w:sz w:val="24"/>
                <w:szCs w:val="18"/>
              </w:rPr>
            </w:pPr>
            <w:r w:rsidRPr="000A194A">
              <w:rPr>
                <w:bCs/>
                <w:sz w:val="24"/>
                <w:szCs w:val="18"/>
              </w:rPr>
              <w:t>ÚPVII</w:t>
            </w:r>
          </w:p>
        </w:tc>
        <w:tc>
          <w:tcPr>
            <w:tcW w:w="1743" w:type="pct"/>
            <w:shd w:val="clear" w:color="auto" w:fill="FFFFFF" w:themeFill="background1"/>
            <w:tcMar>
              <w:top w:w="105" w:type="dxa"/>
              <w:left w:w="150" w:type="dxa"/>
              <w:bottom w:w="105" w:type="dxa"/>
              <w:right w:w="225" w:type="dxa"/>
            </w:tcMar>
            <w:vAlign w:val="bottom"/>
          </w:tcPr>
          <w:p w14:paraId="1A3B8FAC" w14:textId="4AE846CA" w:rsidR="00305B1D" w:rsidRPr="000A194A" w:rsidRDefault="00305B1D" w:rsidP="00305B1D">
            <w:pPr>
              <w:pStyle w:val="Normlny1"/>
              <w:rPr>
                <w:bCs/>
                <w:sz w:val="24"/>
                <w:szCs w:val="18"/>
              </w:rPr>
            </w:pPr>
            <w:r w:rsidRPr="000A194A">
              <w:rPr>
                <w:bCs/>
                <w:sz w:val="24"/>
                <w:szCs w:val="18"/>
              </w:rPr>
              <w:t>OUT_5 Web Portál</w:t>
            </w:r>
          </w:p>
          <w:p w14:paraId="20A982EF" w14:textId="0EC8FED6" w:rsidR="00233F71" w:rsidRPr="000A194A" w:rsidRDefault="00305B1D" w:rsidP="00F55A87">
            <w:pPr>
              <w:pStyle w:val="Normlny1"/>
              <w:rPr>
                <w:bCs/>
                <w:sz w:val="24"/>
                <w:szCs w:val="18"/>
              </w:rPr>
            </w:pPr>
            <w:r w:rsidRPr="000A194A">
              <w:rPr>
                <w:bCs/>
                <w:sz w:val="24"/>
                <w:szCs w:val="18"/>
              </w:rPr>
              <w:t>OUT_14 Analytický server pre priestorové údaje</w:t>
            </w:r>
          </w:p>
        </w:tc>
      </w:tr>
      <w:tr w:rsidR="00161E40" w:rsidRPr="000A194A" w14:paraId="074EF7D9" w14:textId="77777777" w:rsidTr="003514F2">
        <w:trPr>
          <w:trHeight w:val="17"/>
          <w:tblHeader/>
        </w:trPr>
        <w:tc>
          <w:tcPr>
            <w:tcW w:w="2044" w:type="pct"/>
            <w:shd w:val="clear" w:color="auto" w:fill="FFFFFF" w:themeFill="background1"/>
            <w:tcMar>
              <w:top w:w="105" w:type="dxa"/>
              <w:left w:w="150" w:type="dxa"/>
              <w:bottom w:w="105" w:type="dxa"/>
              <w:right w:w="225" w:type="dxa"/>
            </w:tcMar>
            <w:vAlign w:val="bottom"/>
          </w:tcPr>
          <w:p w14:paraId="22ACA0F7" w14:textId="4C8B9047" w:rsidR="00161E40" w:rsidRPr="000A194A" w:rsidRDefault="00161E40" w:rsidP="00161E40">
            <w:pPr>
              <w:pStyle w:val="Normlny1"/>
              <w:spacing w:before="120"/>
              <w:rPr>
                <w:bCs/>
                <w:sz w:val="24"/>
                <w:szCs w:val="18"/>
              </w:rPr>
            </w:pPr>
            <w:r w:rsidRPr="000A194A">
              <w:rPr>
                <w:bCs/>
                <w:sz w:val="24"/>
                <w:szCs w:val="18"/>
              </w:rPr>
              <w:t>Urýchlenie a</w:t>
            </w:r>
            <w:r w:rsidR="00FD4E86" w:rsidRPr="000A194A">
              <w:rPr>
                <w:bCs/>
                <w:sz w:val="24"/>
                <w:szCs w:val="18"/>
              </w:rPr>
              <w:t> </w:t>
            </w:r>
            <w:r w:rsidRPr="000A194A">
              <w:rPr>
                <w:bCs/>
                <w:sz w:val="24"/>
                <w:szCs w:val="18"/>
              </w:rPr>
              <w:t>zefektívnenie rozširovania širokopásmového pripojenia (100Mbit+) pre poslednú míľu</w:t>
            </w:r>
          </w:p>
        </w:tc>
        <w:tc>
          <w:tcPr>
            <w:tcW w:w="1213" w:type="pct"/>
            <w:shd w:val="clear" w:color="auto" w:fill="FFFFFF" w:themeFill="background1"/>
            <w:tcMar>
              <w:top w:w="105" w:type="dxa"/>
              <w:left w:w="150" w:type="dxa"/>
              <w:bottom w:w="105" w:type="dxa"/>
              <w:right w:w="225" w:type="dxa"/>
            </w:tcMar>
            <w:vAlign w:val="bottom"/>
          </w:tcPr>
          <w:p w14:paraId="53A7F46D" w14:textId="64EB1A6E" w:rsidR="00161E40" w:rsidRPr="000A194A" w:rsidRDefault="00161E40">
            <w:pPr>
              <w:pStyle w:val="Normlny1"/>
              <w:spacing w:before="120"/>
              <w:rPr>
                <w:bCs/>
                <w:sz w:val="24"/>
                <w:szCs w:val="18"/>
              </w:rPr>
            </w:pPr>
            <w:r w:rsidRPr="000A194A">
              <w:rPr>
                <w:bCs/>
                <w:sz w:val="24"/>
                <w:szCs w:val="18"/>
              </w:rPr>
              <w:t>Prevádzkovatelia sietí</w:t>
            </w:r>
          </w:p>
        </w:tc>
        <w:tc>
          <w:tcPr>
            <w:tcW w:w="1743" w:type="pct"/>
            <w:shd w:val="clear" w:color="auto" w:fill="FFFFFF" w:themeFill="background1"/>
            <w:tcMar>
              <w:top w:w="105" w:type="dxa"/>
              <w:left w:w="150" w:type="dxa"/>
              <w:bottom w:w="105" w:type="dxa"/>
              <w:right w:w="225" w:type="dxa"/>
            </w:tcMar>
            <w:vAlign w:val="bottom"/>
          </w:tcPr>
          <w:p w14:paraId="6F2DD89C" w14:textId="70FAA8B6" w:rsidR="00305B1D" w:rsidRPr="000A194A" w:rsidRDefault="00305B1D" w:rsidP="00305B1D">
            <w:pPr>
              <w:pStyle w:val="Normlny1"/>
              <w:rPr>
                <w:bCs/>
                <w:sz w:val="24"/>
                <w:szCs w:val="18"/>
              </w:rPr>
            </w:pPr>
            <w:r w:rsidRPr="000A194A">
              <w:rPr>
                <w:bCs/>
                <w:sz w:val="24"/>
                <w:szCs w:val="18"/>
              </w:rPr>
              <w:t>OUT_5 Web Portál</w:t>
            </w:r>
          </w:p>
          <w:p w14:paraId="250B49F1" w14:textId="7F25B0E5" w:rsidR="00305B1D" w:rsidRPr="000A194A" w:rsidRDefault="00305B1D" w:rsidP="00305B1D">
            <w:pPr>
              <w:pStyle w:val="Normlny1"/>
              <w:rPr>
                <w:bCs/>
                <w:sz w:val="24"/>
                <w:szCs w:val="18"/>
              </w:rPr>
            </w:pPr>
            <w:r w:rsidRPr="000A194A">
              <w:rPr>
                <w:bCs/>
                <w:sz w:val="24"/>
                <w:szCs w:val="18"/>
              </w:rPr>
              <w:t>OUT_6 GeoPortál</w:t>
            </w:r>
          </w:p>
          <w:p w14:paraId="6D58EB7C" w14:textId="5E113C79" w:rsidR="00161E40" w:rsidRPr="000A194A" w:rsidRDefault="00305B1D" w:rsidP="00F55A87">
            <w:pPr>
              <w:pStyle w:val="Normlny1"/>
              <w:rPr>
                <w:bCs/>
                <w:sz w:val="24"/>
                <w:szCs w:val="18"/>
              </w:rPr>
            </w:pPr>
            <w:r w:rsidRPr="000A194A">
              <w:rPr>
                <w:bCs/>
                <w:sz w:val="24"/>
                <w:szCs w:val="18"/>
              </w:rPr>
              <w:t>OUT_11 Modul správy žiadostí</w:t>
            </w:r>
          </w:p>
        </w:tc>
      </w:tr>
    </w:tbl>
    <w:p w14:paraId="7A13BB8A" w14:textId="0375A223" w:rsidR="00AE4908" w:rsidRPr="000A194A" w:rsidRDefault="00AE4908" w:rsidP="00F55A87">
      <w:r w:rsidRPr="000A194A">
        <w:t>Predkladaný dokument sa skladá z</w:t>
      </w:r>
      <w:r w:rsidR="00FD4E86" w:rsidRPr="000A194A">
        <w:t> </w:t>
      </w:r>
      <w:r w:rsidRPr="000A194A">
        <w:t xml:space="preserve">nasledujúcich častí: </w:t>
      </w:r>
    </w:p>
    <w:p w14:paraId="0DB52D54" w14:textId="6F316B8B" w:rsidR="00AE4908" w:rsidRPr="000A194A" w:rsidRDefault="00AE4908" w:rsidP="00F55A87">
      <w:pPr>
        <w:pStyle w:val="Odsekzoznamu"/>
        <w:numPr>
          <w:ilvl w:val="0"/>
          <w:numId w:val="54"/>
        </w:numPr>
        <w:rPr>
          <w:lang w:val="sk-SK"/>
        </w:rPr>
      </w:pPr>
      <w:r w:rsidRPr="000A194A">
        <w:rPr>
          <w:lang w:val="sk-SK"/>
        </w:rPr>
        <w:t xml:space="preserve">Motivácia </w:t>
      </w:r>
      <w:r w:rsidR="00FD4E86" w:rsidRPr="000A194A">
        <w:rPr>
          <w:lang w:val="sk-SK"/>
        </w:rPr>
        <w:t>–</w:t>
      </w:r>
      <w:r w:rsidRPr="000A194A">
        <w:rPr>
          <w:lang w:val="sk-SK"/>
        </w:rPr>
        <w:t xml:space="preserve"> určuje základné zainteresované osoby (stakeholderov) a</w:t>
      </w:r>
      <w:r w:rsidR="00FD4E86" w:rsidRPr="000A194A">
        <w:rPr>
          <w:lang w:val="sk-SK"/>
        </w:rPr>
        <w:t> </w:t>
      </w:r>
      <w:r w:rsidRPr="000A194A">
        <w:rPr>
          <w:lang w:val="sk-SK"/>
        </w:rPr>
        <w:t>ich záujmy a</w:t>
      </w:r>
      <w:r w:rsidR="00FD4E86" w:rsidRPr="000A194A">
        <w:rPr>
          <w:lang w:val="sk-SK"/>
        </w:rPr>
        <w:t> </w:t>
      </w:r>
      <w:r w:rsidRPr="000A194A">
        <w:rPr>
          <w:lang w:val="sk-SK"/>
        </w:rPr>
        <w:t>ciele.</w:t>
      </w:r>
    </w:p>
    <w:p w14:paraId="6EA91002" w14:textId="16BEF981" w:rsidR="00AE4908" w:rsidRPr="000A194A" w:rsidRDefault="00AE4908" w:rsidP="00F55A87">
      <w:pPr>
        <w:pStyle w:val="Odsekzoznamu"/>
        <w:numPr>
          <w:ilvl w:val="0"/>
          <w:numId w:val="54"/>
        </w:numPr>
        <w:rPr>
          <w:lang w:val="sk-SK"/>
        </w:rPr>
      </w:pPr>
      <w:r w:rsidRPr="000A194A">
        <w:rPr>
          <w:lang w:val="sk-SK"/>
        </w:rPr>
        <w:t>Biznis architektúra – popis súčasnej architektúry definuje biznis procesy, funkcie a</w:t>
      </w:r>
      <w:r w:rsidR="00FD4E86" w:rsidRPr="000A194A">
        <w:rPr>
          <w:lang w:val="sk-SK"/>
        </w:rPr>
        <w:t> </w:t>
      </w:r>
      <w:r w:rsidRPr="000A194A">
        <w:rPr>
          <w:lang w:val="sk-SK"/>
        </w:rPr>
        <w:t xml:space="preserve">služby po jednotlivých odboroch RÚ. </w:t>
      </w:r>
    </w:p>
    <w:p w14:paraId="16FAA9C0" w14:textId="51C5166A" w:rsidR="00AE4908" w:rsidRPr="000A194A" w:rsidRDefault="00AE4908" w:rsidP="00F55A87">
      <w:pPr>
        <w:pStyle w:val="Odsekzoznamu"/>
        <w:numPr>
          <w:ilvl w:val="0"/>
          <w:numId w:val="54"/>
        </w:numPr>
        <w:rPr>
          <w:lang w:val="sk-SK"/>
        </w:rPr>
      </w:pPr>
      <w:r w:rsidRPr="000A194A">
        <w:rPr>
          <w:lang w:val="sk-SK"/>
        </w:rPr>
        <w:t xml:space="preserve">Architektúra informačných systémov </w:t>
      </w:r>
      <w:r w:rsidR="00FD4E86" w:rsidRPr="000A194A">
        <w:rPr>
          <w:lang w:val="sk-SK"/>
        </w:rPr>
        <w:t>–</w:t>
      </w:r>
      <w:r w:rsidRPr="000A194A">
        <w:rPr>
          <w:lang w:val="sk-SK"/>
        </w:rPr>
        <w:t xml:space="preserve"> znázorňuje kompozíciu systémov a</w:t>
      </w:r>
      <w:r w:rsidR="00FD4E86" w:rsidRPr="000A194A">
        <w:rPr>
          <w:lang w:val="sk-SK"/>
        </w:rPr>
        <w:t> </w:t>
      </w:r>
      <w:r w:rsidRPr="000A194A">
        <w:rPr>
          <w:lang w:val="sk-SK"/>
        </w:rPr>
        <w:t>integračné väzby s</w:t>
      </w:r>
      <w:r w:rsidR="00FD4E86" w:rsidRPr="000A194A">
        <w:rPr>
          <w:lang w:val="sk-SK"/>
        </w:rPr>
        <w:t> </w:t>
      </w:r>
      <w:r w:rsidRPr="000A194A">
        <w:rPr>
          <w:lang w:val="sk-SK"/>
        </w:rPr>
        <w:t xml:space="preserve">okolím. </w:t>
      </w:r>
    </w:p>
    <w:p w14:paraId="71211C66" w14:textId="77777777" w:rsidR="00AE4908" w:rsidRPr="000A194A" w:rsidRDefault="00AE4908" w:rsidP="00F55A87">
      <w:pPr>
        <w:pStyle w:val="Odsekzoznamu"/>
        <w:numPr>
          <w:ilvl w:val="0"/>
          <w:numId w:val="54"/>
        </w:numPr>
        <w:rPr>
          <w:lang w:val="sk-SK"/>
        </w:rPr>
      </w:pPr>
      <w:r w:rsidRPr="000A194A">
        <w:rPr>
          <w:lang w:val="sk-SK"/>
        </w:rPr>
        <w:t>Legislatíva – popis prostredia, do ktorého bude zasadená implementácia IS RÚ;</w:t>
      </w:r>
    </w:p>
    <w:p w14:paraId="41926735" w14:textId="3624A52A" w:rsidR="00AE4908" w:rsidRPr="000A194A" w:rsidRDefault="00AE4908" w:rsidP="00F55A87">
      <w:pPr>
        <w:pStyle w:val="Odsekzoznamu"/>
        <w:numPr>
          <w:ilvl w:val="0"/>
          <w:numId w:val="54"/>
        </w:numPr>
        <w:rPr>
          <w:lang w:val="sk-SK"/>
        </w:rPr>
      </w:pPr>
      <w:r w:rsidRPr="000A194A">
        <w:rPr>
          <w:lang w:val="sk-SK"/>
        </w:rPr>
        <w:t xml:space="preserve">Návrh architektúry riešenia </w:t>
      </w:r>
      <w:r w:rsidR="00FD4E86" w:rsidRPr="000A194A">
        <w:rPr>
          <w:lang w:val="sk-SK"/>
        </w:rPr>
        <w:t>–</w:t>
      </w:r>
      <w:r w:rsidRPr="000A194A">
        <w:rPr>
          <w:lang w:val="sk-SK"/>
        </w:rPr>
        <w:t xml:space="preserve"> nadväzuje na strategickú architektúru verejnej správy, ktorá definuje kľúčové stavebné prvky informačného prostredia verejnej správy a</w:t>
      </w:r>
      <w:r w:rsidR="00FD4E86" w:rsidRPr="000A194A">
        <w:rPr>
          <w:lang w:val="sk-SK"/>
        </w:rPr>
        <w:t> </w:t>
      </w:r>
      <w:r w:rsidRPr="000A194A">
        <w:rPr>
          <w:lang w:val="sk-SK"/>
        </w:rPr>
        <w:t>ktorý vychádza z</w:t>
      </w:r>
      <w:r w:rsidR="00FD4E86" w:rsidRPr="000A194A">
        <w:rPr>
          <w:lang w:val="sk-SK"/>
        </w:rPr>
        <w:t> </w:t>
      </w:r>
      <w:r w:rsidRPr="000A194A">
        <w:rPr>
          <w:lang w:val="sk-SK"/>
        </w:rPr>
        <w:t>architektonických rámcov budovania verejnej správy (TOGAF® a</w:t>
      </w:r>
      <w:r w:rsidR="00FD4E86" w:rsidRPr="000A194A">
        <w:rPr>
          <w:lang w:val="sk-SK"/>
        </w:rPr>
        <w:t> </w:t>
      </w:r>
      <w:r w:rsidRPr="000A194A">
        <w:rPr>
          <w:lang w:val="sk-SK"/>
        </w:rPr>
        <w:t xml:space="preserve">ArchiMate®). </w:t>
      </w:r>
    </w:p>
    <w:p w14:paraId="12471B50" w14:textId="7472AABE" w:rsidR="00AE4908" w:rsidRPr="000A194A" w:rsidRDefault="00AE4908" w:rsidP="00F55A87">
      <w:pPr>
        <w:pStyle w:val="Odsekzoznamu"/>
        <w:numPr>
          <w:ilvl w:val="0"/>
          <w:numId w:val="54"/>
        </w:numPr>
        <w:rPr>
          <w:lang w:val="sk-SK"/>
        </w:rPr>
      </w:pPr>
      <w:r w:rsidRPr="000A194A">
        <w:rPr>
          <w:lang w:val="sk-SK"/>
        </w:rPr>
        <w:t xml:space="preserve">Bezpečnostná architektúra </w:t>
      </w:r>
      <w:r w:rsidR="00FD4E86" w:rsidRPr="000A194A">
        <w:rPr>
          <w:lang w:val="sk-SK"/>
        </w:rPr>
        <w:t>–</w:t>
      </w:r>
      <w:r w:rsidRPr="000A194A">
        <w:rPr>
          <w:lang w:val="sk-SK"/>
        </w:rPr>
        <w:t xml:space="preserve"> definuje bezpečnostné požiadavky na predkladané riešenie. </w:t>
      </w:r>
    </w:p>
    <w:p w14:paraId="1EA5A77C" w14:textId="5C949D02" w:rsidR="00AE4908" w:rsidRPr="000A194A" w:rsidRDefault="00AE4908" w:rsidP="00F55A87">
      <w:pPr>
        <w:pStyle w:val="Odsekzoznamu"/>
        <w:numPr>
          <w:ilvl w:val="0"/>
          <w:numId w:val="54"/>
        </w:numPr>
        <w:rPr>
          <w:lang w:val="sk-SK"/>
        </w:rPr>
      </w:pPr>
      <w:r w:rsidRPr="000A194A">
        <w:rPr>
          <w:lang w:val="sk-SK"/>
        </w:rPr>
        <w:t xml:space="preserve">Prevádzka riešenia </w:t>
      </w:r>
      <w:r w:rsidR="00FD4E86" w:rsidRPr="000A194A">
        <w:rPr>
          <w:lang w:val="sk-SK"/>
        </w:rPr>
        <w:t>–</w:t>
      </w:r>
      <w:r w:rsidRPr="000A194A">
        <w:rPr>
          <w:lang w:val="sk-SK"/>
        </w:rPr>
        <w:t xml:space="preserve"> akým spôsobom bude zabezpečená podpora užívateľov a</w:t>
      </w:r>
      <w:r w:rsidR="00FD4E86" w:rsidRPr="000A194A">
        <w:rPr>
          <w:lang w:val="sk-SK"/>
        </w:rPr>
        <w:t> </w:t>
      </w:r>
      <w:r w:rsidRPr="000A194A">
        <w:rPr>
          <w:lang w:val="sk-SK"/>
        </w:rPr>
        <w:t>neustála inovácia podporných a</w:t>
      </w:r>
      <w:r w:rsidR="00FD4E86" w:rsidRPr="000A194A">
        <w:rPr>
          <w:lang w:val="sk-SK"/>
        </w:rPr>
        <w:t> </w:t>
      </w:r>
      <w:r w:rsidRPr="000A194A">
        <w:rPr>
          <w:lang w:val="sk-SK"/>
        </w:rPr>
        <w:t>administratívnych procesov v</w:t>
      </w:r>
      <w:r w:rsidR="00FD4E86" w:rsidRPr="000A194A">
        <w:rPr>
          <w:lang w:val="sk-SK"/>
        </w:rPr>
        <w:t> </w:t>
      </w:r>
      <w:r w:rsidRPr="000A194A">
        <w:rPr>
          <w:lang w:val="sk-SK"/>
        </w:rPr>
        <w:t xml:space="preserve">rámci RÚ. </w:t>
      </w:r>
    </w:p>
    <w:p w14:paraId="63227AC9" w14:textId="77777777" w:rsidR="00AE4908" w:rsidRPr="000A194A" w:rsidRDefault="00AE4908" w:rsidP="00F55A87">
      <w:pPr>
        <w:pStyle w:val="Odsekzoznamu"/>
        <w:numPr>
          <w:ilvl w:val="0"/>
          <w:numId w:val="54"/>
        </w:numPr>
        <w:rPr>
          <w:lang w:val="sk-SK"/>
        </w:rPr>
      </w:pPr>
      <w:r w:rsidRPr="000A194A">
        <w:rPr>
          <w:lang w:val="sk-SK"/>
        </w:rPr>
        <w:t xml:space="preserve">Predpokladaný harmonogram projektu. </w:t>
      </w:r>
    </w:p>
    <w:p w14:paraId="620EA2CE" w14:textId="0545E54C" w:rsidR="00AE4908" w:rsidRPr="000A194A" w:rsidRDefault="00AE4908" w:rsidP="00F55A87">
      <w:pPr>
        <w:pStyle w:val="Odsekzoznamu"/>
        <w:numPr>
          <w:ilvl w:val="0"/>
          <w:numId w:val="54"/>
        </w:numPr>
        <w:rPr>
          <w:lang w:val="sk-SK"/>
        </w:rPr>
      </w:pPr>
      <w:r w:rsidRPr="000A194A">
        <w:rPr>
          <w:lang w:val="sk-SK"/>
        </w:rPr>
        <w:t xml:space="preserve">Ekonomická analýza </w:t>
      </w:r>
      <w:r w:rsidR="00FD4E86" w:rsidRPr="000A194A">
        <w:rPr>
          <w:lang w:val="sk-SK"/>
        </w:rPr>
        <w:t>–</w:t>
      </w:r>
      <w:r w:rsidRPr="000A194A">
        <w:rPr>
          <w:lang w:val="sk-SK"/>
        </w:rPr>
        <w:t xml:space="preserve"> kvantifikácia prínosov a</w:t>
      </w:r>
      <w:r w:rsidR="00FD4E86" w:rsidRPr="000A194A">
        <w:rPr>
          <w:lang w:val="sk-SK"/>
        </w:rPr>
        <w:t> </w:t>
      </w:r>
      <w:r w:rsidRPr="000A194A">
        <w:rPr>
          <w:lang w:val="sk-SK"/>
        </w:rPr>
        <w:t>nákladov, ktoré si implementácia IS ÚVZ vyžaduje. V</w:t>
      </w:r>
      <w:r w:rsidR="00FD4E86" w:rsidRPr="000A194A">
        <w:rPr>
          <w:lang w:val="sk-SK"/>
        </w:rPr>
        <w:t> </w:t>
      </w:r>
      <w:r w:rsidRPr="000A194A">
        <w:rPr>
          <w:lang w:val="sk-SK"/>
        </w:rPr>
        <w:t xml:space="preserve">rámci tejto časti sú špecifikované indikatívne náklady po realizácii projektu. </w:t>
      </w:r>
    </w:p>
    <w:p w14:paraId="66889479" w14:textId="4BEF45DF" w:rsidR="00AE4908" w:rsidRPr="000A194A" w:rsidRDefault="00AE4908" w:rsidP="00F55A87">
      <w:r w:rsidRPr="000A194A">
        <w:t>Pre každú z</w:t>
      </w:r>
      <w:r w:rsidR="00FD4E86" w:rsidRPr="000A194A">
        <w:t> </w:t>
      </w:r>
      <w:r w:rsidRPr="000A194A">
        <w:t>vyššie uvedených oblastí riešenia sú identifikované kritéria kvality, na základe ktorých je možné posudzovať návrhy a</w:t>
      </w:r>
      <w:r w:rsidR="00FD4E86" w:rsidRPr="000A194A">
        <w:t> </w:t>
      </w:r>
      <w:r w:rsidRPr="000A194A">
        <w:t>alternatívne riešenia. Obdobne sú identifikované riziká, ktoré bude potrebné v</w:t>
      </w:r>
      <w:r w:rsidR="00FD4E86" w:rsidRPr="000A194A">
        <w:t> </w:t>
      </w:r>
      <w:r w:rsidRPr="000A194A">
        <w:t>nasledujúcom období počas prípravy a</w:t>
      </w:r>
      <w:r w:rsidR="00FD4E86" w:rsidRPr="000A194A">
        <w:t> </w:t>
      </w:r>
      <w:r w:rsidRPr="000A194A">
        <w:t>realizácie projektov adresovať. Štúdia uskutočniteľnosti predstavuje a</w:t>
      </w:r>
      <w:r w:rsidR="00FD4E86" w:rsidRPr="000A194A">
        <w:t> </w:t>
      </w:r>
      <w:r w:rsidRPr="000A194A">
        <w:t xml:space="preserve">posudzuje 3 alternatívy riešenia: </w:t>
      </w:r>
    </w:p>
    <w:p w14:paraId="5916B2D0" w14:textId="77777777" w:rsidR="00AE4908" w:rsidRPr="000A194A" w:rsidRDefault="00AE4908" w:rsidP="00F55A87"/>
    <w:p w14:paraId="2B64F0DE" w14:textId="15DFA76E" w:rsidR="00BE30B6" w:rsidRPr="000A194A" w:rsidRDefault="00BE30B6" w:rsidP="00BE30B6">
      <w:r w:rsidRPr="000A194A">
        <w:t xml:space="preserve">Nulový variant: Posilnenie výkonu existujúceho útvaru JIM (Jednotné </w:t>
      </w:r>
      <w:r w:rsidR="00DD638E" w:rsidRPr="000A194A">
        <w:t>i</w:t>
      </w:r>
      <w:r w:rsidRPr="000A194A">
        <w:t xml:space="preserve">nformačné miesto)  </w:t>
      </w:r>
    </w:p>
    <w:p w14:paraId="2C87001F" w14:textId="522F3537" w:rsidR="00BE30B6" w:rsidRPr="000A194A" w:rsidRDefault="00AE4908" w:rsidP="00BE30B6">
      <w:pPr>
        <w:rPr>
          <w:b/>
        </w:rPr>
      </w:pPr>
      <w:r w:rsidRPr="000A194A">
        <w:t>Alternatíva A:</w:t>
      </w:r>
      <w:r w:rsidR="00BE30B6" w:rsidRPr="000A194A">
        <w:t xml:space="preserve"> Využitie infraštruktúry projektu Jednotný prístup k</w:t>
      </w:r>
      <w:r w:rsidR="00FD4E86" w:rsidRPr="000A194A">
        <w:t> </w:t>
      </w:r>
      <w:r w:rsidR="00BE30B6" w:rsidRPr="000A194A">
        <w:t>priestorovým údajom a</w:t>
      </w:r>
      <w:r w:rsidR="00FD4E86" w:rsidRPr="000A194A">
        <w:t> </w:t>
      </w:r>
      <w:r w:rsidR="00BE30B6" w:rsidRPr="000A194A">
        <w:t>službám (JPPUS)</w:t>
      </w:r>
    </w:p>
    <w:p w14:paraId="7C66EB2D" w14:textId="3F61F87F" w:rsidR="00AE4908" w:rsidRPr="000A194A" w:rsidRDefault="00AE4908" w:rsidP="00F55A87">
      <w:r w:rsidRPr="000A194A">
        <w:t>Alternatíva B: vytvorenie distribuovaného GIS systému  </w:t>
      </w:r>
    </w:p>
    <w:p w14:paraId="20B4C56B" w14:textId="085D7702" w:rsidR="00AE4908" w:rsidRPr="000A194A" w:rsidRDefault="00AE4908" w:rsidP="00F55A87">
      <w:r w:rsidRPr="000A194A">
        <w:lastRenderedPageBreak/>
        <w:t>Alternatíva C: Centralizovaný tematický GIS systém s</w:t>
      </w:r>
      <w:r w:rsidR="00FD4E86" w:rsidRPr="000A194A">
        <w:t> </w:t>
      </w:r>
      <w:r w:rsidRPr="000A194A">
        <w:t>digitalizáciou a</w:t>
      </w:r>
      <w:r w:rsidR="00FD4E86" w:rsidRPr="000A194A">
        <w:t> </w:t>
      </w:r>
      <w:r w:rsidRPr="000A194A">
        <w:t>migráciou existujúcich záznamov</w:t>
      </w:r>
    </w:p>
    <w:p w14:paraId="6C8E7D65" w14:textId="77777777" w:rsidR="00AE4908" w:rsidRPr="000A194A" w:rsidRDefault="00AE4908" w:rsidP="00AE4908">
      <w:pPr>
        <w:pStyle w:val="Bezriadkovania"/>
        <w:jc w:val="left"/>
      </w:pPr>
    </w:p>
    <w:p w14:paraId="52065D15" w14:textId="77777777" w:rsidR="00AE4908" w:rsidRPr="000A194A" w:rsidRDefault="00AE4908" w:rsidP="00F55A87"/>
    <w:p w14:paraId="4D13F5A3" w14:textId="2E32CFDB" w:rsidR="00606E89" w:rsidRPr="000A194A" w:rsidRDefault="00606E89" w:rsidP="00AE4908">
      <w:pPr>
        <w:pStyle w:val="Normlny1"/>
        <w:rPr>
          <w:szCs w:val="22"/>
        </w:rPr>
      </w:pPr>
    </w:p>
    <w:p w14:paraId="6E5CD148" w14:textId="37B79879" w:rsidR="00606E89" w:rsidRPr="000A194A" w:rsidRDefault="00606E89" w:rsidP="00A531AD">
      <w:pPr>
        <w:pStyle w:val="Normlny1"/>
        <w:spacing w:before="120"/>
        <w:jc w:val="both"/>
        <w:rPr>
          <w:szCs w:val="22"/>
        </w:rPr>
      </w:pPr>
    </w:p>
    <w:p w14:paraId="196132D3" w14:textId="62BA52B5" w:rsidR="00E973F1" w:rsidRPr="000A194A" w:rsidRDefault="00E973F1" w:rsidP="00A531AD">
      <w:pPr>
        <w:pStyle w:val="Normlny1"/>
        <w:spacing w:before="120"/>
        <w:jc w:val="both"/>
        <w:rPr>
          <w:szCs w:val="22"/>
        </w:rPr>
      </w:pPr>
    </w:p>
    <w:p w14:paraId="2103E649" w14:textId="5525E602" w:rsidR="00E973F1" w:rsidRPr="000A194A" w:rsidRDefault="00E973F1" w:rsidP="00A531AD">
      <w:pPr>
        <w:pStyle w:val="Normlny1"/>
        <w:spacing w:before="120"/>
        <w:jc w:val="both"/>
        <w:rPr>
          <w:szCs w:val="22"/>
        </w:rPr>
      </w:pPr>
    </w:p>
    <w:p w14:paraId="29F5C607" w14:textId="3AB53E06" w:rsidR="00E973F1" w:rsidRPr="000A194A" w:rsidRDefault="00E973F1" w:rsidP="00A531AD">
      <w:pPr>
        <w:pStyle w:val="Normlny1"/>
        <w:spacing w:before="120"/>
        <w:jc w:val="both"/>
        <w:rPr>
          <w:szCs w:val="22"/>
        </w:rPr>
      </w:pPr>
    </w:p>
    <w:p w14:paraId="56194A83" w14:textId="1E0D8CEF" w:rsidR="00E973F1" w:rsidRPr="000A194A" w:rsidRDefault="00E973F1" w:rsidP="00A531AD">
      <w:pPr>
        <w:pStyle w:val="Normlny1"/>
        <w:spacing w:before="120"/>
        <w:jc w:val="both"/>
        <w:rPr>
          <w:szCs w:val="22"/>
        </w:rPr>
      </w:pPr>
    </w:p>
    <w:p w14:paraId="08E47B47" w14:textId="41888582" w:rsidR="00664BAF" w:rsidRPr="000A194A" w:rsidRDefault="00664BAF" w:rsidP="00A531AD">
      <w:pPr>
        <w:pStyle w:val="Normlny1"/>
        <w:spacing w:before="120"/>
        <w:jc w:val="both"/>
        <w:rPr>
          <w:szCs w:val="22"/>
        </w:rPr>
      </w:pPr>
    </w:p>
    <w:p w14:paraId="2D76B281" w14:textId="5A518D68" w:rsidR="00664BAF" w:rsidRPr="000A194A" w:rsidRDefault="00664BAF" w:rsidP="00A531AD">
      <w:pPr>
        <w:pStyle w:val="Normlny1"/>
        <w:spacing w:before="120"/>
        <w:jc w:val="both"/>
        <w:rPr>
          <w:szCs w:val="22"/>
        </w:rPr>
      </w:pPr>
    </w:p>
    <w:p w14:paraId="05AAA600" w14:textId="3827B4F0" w:rsidR="00664BAF" w:rsidRPr="000A194A" w:rsidRDefault="00664BAF" w:rsidP="00A531AD">
      <w:pPr>
        <w:pStyle w:val="Normlny1"/>
        <w:spacing w:before="120"/>
        <w:jc w:val="both"/>
        <w:rPr>
          <w:szCs w:val="22"/>
        </w:rPr>
      </w:pPr>
    </w:p>
    <w:p w14:paraId="66552D62" w14:textId="77777777" w:rsidR="00664BAF" w:rsidRPr="000A194A" w:rsidRDefault="00664BAF" w:rsidP="00A531AD">
      <w:pPr>
        <w:pStyle w:val="Normlny1"/>
        <w:spacing w:before="120"/>
        <w:jc w:val="both"/>
        <w:rPr>
          <w:szCs w:val="22"/>
        </w:rPr>
      </w:pPr>
    </w:p>
    <w:p w14:paraId="5CA10D7F" w14:textId="77777777" w:rsidR="00E973F1" w:rsidRPr="000A194A" w:rsidRDefault="00E973F1" w:rsidP="00A531AD">
      <w:pPr>
        <w:pStyle w:val="Normlny1"/>
        <w:spacing w:before="120"/>
        <w:jc w:val="both"/>
        <w:rPr>
          <w:szCs w:val="22"/>
        </w:rPr>
      </w:pPr>
    </w:p>
    <w:p w14:paraId="624C3E7A" w14:textId="35BAE634" w:rsidR="00F925F1" w:rsidRPr="000A194A" w:rsidRDefault="00F925F1" w:rsidP="00410675">
      <w:pPr>
        <w:pStyle w:val="Nadpis2"/>
      </w:pPr>
      <w:bookmarkStart w:id="19" w:name="_Toc522465689"/>
      <w:bookmarkStart w:id="20" w:name="_Toc7701515"/>
      <w:r w:rsidRPr="000A194A">
        <w:t>Použité skratky a</w:t>
      </w:r>
      <w:r w:rsidR="00FD4E86" w:rsidRPr="000A194A">
        <w:t> </w:t>
      </w:r>
      <w:r w:rsidRPr="000A194A">
        <w:t>značky</w:t>
      </w:r>
      <w:bookmarkEnd w:id="19"/>
      <w:bookmarkEnd w:id="20"/>
    </w:p>
    <w:p w14:paraId="34DE5FC5" w14:textId="146312E0" w:rsidR="008E5CA9" w:rsidRPr="000A194A" w:rsidRDefault="008E5CA9" w:rsidP="00731914">
      <w:bookmarkStart w:id="21" w:name="_Toc435455239"/>
    </w:p>
    <w:p w14:paraId="7EBE085E" w14:textId="1E6A1D6C" w:rsidR="00044103" w:rsidRPr="000A194A" w:rsidRDefault="00044103" w:rsidP="00731914">
      <w:pPr>
        <w:pStyle w:val="Popis"/>
        <w:keepNext/>
      </w:pPr>
      <w:bookmarkStart w:id="22" w:name="_Toc6900510"/>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C4A60" w:rsidRPr="000A194A">
        <w:rPr>
          <w:noProof/>
        </w:rPr>
        <w:t>3</w:t>
      </w:r>
      <w:r w:rsidR="00563DC8" w:rsidRPr="000A194A">
        <w:rPr>
          <w:noProof/>
        </w:rPr>
        <w:fldChar w:fldCharType="end"/>
      </w:r>
      <w:r w:rsidRPr="000A194A">
        <w:t xml:space="preserve"> </w:t>
      </w:r>
      <w:r w:rsidR="00FD4E86" w:rsidRPr="000A194A">
        <w:t>–</w:t>
      </w:r>
      <w:r w:rsidRPr="000A194A">
        <w:t xml:space="preserve"> Skratky a</w:t>
      </w:r>
      <w:r w:rsidR="00FD4E86" w:rsidRPr="000A194A">
        <w:t> </w:t>
      </w:r>
      <w:r w:rsidRPr="000A194A">
        <w:t>značky</w:t>
      </w:r>
      <w:bookmarkEnd w:id="22"/>
    </w:p>
    <w:tbl>
      <w:tblPr>
        <w:tblW w:w="5000" w:type="pct"/>
        <w:tblCellMar>
          <w:left w:w="10" w:type="dxa"/>
          <w:right w:w="10" w:type="dxa"/>
        </w:tblCellMar>
        <w:tblLook w:val="0000" w:firstRow="0" w:lastRow="0" w:firstColumn="0" w:lastColumn="0" w:noHBand="0" w:noVBand="0"/>
      </w:tblPr>
      <w:tblGrid>
        <w:gridCol w:w="1687"/>
        <w:gridCol w:w="7889"/>
      </w:tblGrid>
      <w:tr w:rsidR="00F925F1" w:rsidRPr="000A194A" w14:paraId="176BD29E" w14:textId="77777777" w:rsidTr="00EE02F2">
        <w:trPr>
          <w:trHeight w:val="288"/>
          <w:tblHeader/>
        </w:trPr>
        <w:tc>
          <w:tcPr>
            <w:tcW w:w="881"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bookmarkEnd w:id="21"/>
          <w:p w14:paraId="35DE476A" w14:textId="77777777" w:rsidR="00F925F1" w:rsidRPr="000A194A" w:rsidRDefault="00F925F1" w:rsidP="00F925F1">
            <w:pPr>
              <w:rPr>
                <w:b/>
                <w:bCs/>
                <w:color w:val="333333"/>
                <w:szCs w:val="24"/>
                <w:lang w:eastAsia="en-US"/>
              </w:rPr>
            </w:pPr>
            <w:r w:rsidRPr="000A194A">
              <w:rPr>
                <w:b/>
                <w:bCs/>
                <w:color w:val="333333"/>
                <w:szCs w:val="24"/>
                <w:lang w:eastAsia="en-US"/>
              </w:rPr>
              <w:t>Skratka / Značka</w:t>
            </w:r>
          </w:p>
        </w:tc>
        <w:tc>
          <w:tcPr>
            <w:tcW w:w="4119"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2B668793" w14:textId="77777777" w:rsidR="00F925F1" w:rsidRPr="000A194A" w:rsidRDefault="00F925F1" w:rsidP="00F925F1">
            <w:pPr>
              <w:rPr>
                <w:b/>
                <w:bCs/>
                <w:color w:val="333333"/>
                <w:szCs w:val="24"/>
                <w:lang w:eastAsia="en-US"/>
              </w:rPr>
            </w:pPr>
            <w:r w:rsidRPr="000A194A">
              <w:rPr>
                <w:b/>
                <w:bCs/>
                <w:color w:val="333333"/>
                <w:szCs w:val="24"/>
                <w:lang w:eastAsia="en-US"/>
              </w:rPr>
              <w:t>Vysvetlenie</w:t>
            </w:r>
          </w:p>
        </w:tc>
      </w:tr>
      <w:tr w:rsidR="00651AD9" w:rsidRPr="000A194A" w14:paraId="53002377"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7BC46D" w14:textId="0333CFF1"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API</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B58F3" w14:textId="75BD096B"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Application Program Interface</w:t>
            </w:r>
          </w:p>
        </w:tc>
      </w:tr>
      <w:tr w:rsidR="00651AD9" w:rsidRPr="000A194A" w14:paraId="5BCCC579"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D671E" w14:textId="701F48E7"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Atlas PI</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9D066" w14:textId="7B3CC093"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Atlas pasívnej infraštruktúry</w:t>
            </w:r>
          </w:p>
        </w:tc>
      </w:tr>
      <w:tr w:rsidR="00651AD9" w:rsidRPr="000A194A" w14:paraId="6D9C545B"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0ACCA" w14:textId="64B4AE94"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BCO</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1A88F" w14:textId="029A4241"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Broadband Competence Office</w:t>
            </w:r>
          </w:p>
        </w:tc>
      </w:tr>
      <w:tr w:rsidR="00651AD9" w:rsidRPr="000A194A" w14:paraId="1D4096CA"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D222B" w14:textId="72EC6CF6"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BEREC</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F48FE2" w14:textId="731CFFCB"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Body of European Regulators of Electronic Communications</w:t>
            </w:r>
          </w:p>
        </w:tc>
      </w:tr>
      <w:tr w:rsidR="00651AD9" w:rsidRPr="000A194A" w14:paraId="276F93C4"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E57403" w14:textId="3A8E0B34"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CBA</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06C81" w14:textId="7650987D"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Cost benefit analysis (Nákladovo-výnosová analýza)</w:t>
            </w:r>
          </w:p>
        </w:tc>
      </w:tr>
      <w:tr w:rsidR="00651AD9" w:rsidRPr="000A194A" w14:paraId="186EA04F"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848630" w14:textId="0CF6E202"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CEPT</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CE449" w14:textId="76491E18"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European Conference of Postal and Telecommunications Administrations</w:t>
            </w:r>
          </w:p>
        </w:tc>
      </w:tr>
      <w:tr w:rsidR="00651AD9" w:rsidRPr="000A194A" w14:paraId="67A258AB"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8BDBB" w14:textId="6E1487D6"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COTS</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39044" w14:textId="24AC062B"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333333"/>
                <w:sz w:val="24"/>
                <w:szCs w:val="24"/>
              </w:rPr>
              <w:t>Commercial off the shelf (tzv.krabicový softvér)</w:t>
            </w:r>
          </w:p>
        </w:tc>
      </w:tr>
      <w:tr w:rsidR="00651AD9" w:rsidRPr="000A194A" w14:paraId="0532C340"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07B66" w14:textId="767568F9"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CPD</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AEBBF" w14:textId="114911FE"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Centrálne pracovisko dohľadu</w:t>
            </w:r>
          </w:p>
        </w:tc>
      </w:tr>
      <w:tr w:rsidR="00651AD9" w:rsidRPr="000A194A" w14:paraId="7D6F0BF4"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91EF5" w14:textId="3B4408BA"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DFŠ</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55307" w14:textId="3C0F9E0A"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Detailná funkčná špecifikácia</w:t>
            </w:r>
          </w:p>
        </w:tc>
      </w:tr>
      <w:tr w:rsidR="00651AD9" w:rsidRPr="000A194A" w14:paraId="6CEBFA88"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A9CBB" w14:textId="3E2EB0A3"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DPH</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CB8CFA" w14:textId="203B303D"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Daň z pridanej hodnoty</w:t>
            </w:r>
          </w:p>
        </w:tc>
      </w:tr>
      <w:tr w:rsidR="00651AD9" w:rsidRPr="000A194A" w14:paraId="168E6B20"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F71796" w14:textId="19B65187"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eGov</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0A9CA" w14:textId="026278D2"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eGovernement</w:t>
            </w:r>
          </w:p>
        </w:tc>
      </w:tr>
      <w:tr w:rsidR="00651AD9" w:rsidRPr="000A194A" w14:paraId="746064EF"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05BB3" w14:textId="16C1BC6D"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EK</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AE142" w14:textId="2166548E"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Európska komisia</w:t>
            </w:r>
          </w:p>
        </w:tc>
      </w:tr>
      <w:tr w:rsidR="00651AD9" w:rsidRPr="000A194A" w14:paraId="3F402E37"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0D1B5D" w14:textId="6DC6837B"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ENISA</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F800C" w14:textId="73AEF2DA"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European Network and Information Security Agency</w:t>
            </w:r>
          </w:p>
        </w:tc>
      </w:tr>
      <w:tr w:rsidR="00651AD9" w:rsidRPr="000A194A" w14:paraId="7134584A"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9D65D" w14:textId="19A78810"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ENPV</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E17437" w14:textId="4B1B92D2"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Čistá súčasná ekonomická hodnota</w:t>
            </w:r>
          </w:p>
        </w:tc>
      </w:tr>
      <w:tr w:rsidR="00651AD9" w:rsidRPr="000A194A" w14:paraId="5494CD84" w14:textId="77777777" w:rsidTr="00BF7448">
        <w:trPr>
          <w:trHeight w:val="53"/>
        </w:trPr>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2C07E5" w14:textId="7BDC674A"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lastRenderedPageBreak/>
              <w:t>EP</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379D28" w14:textId="51737C64"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Európsky parlament</w:t>
            </w:r>
          </w:p>
        </w:tc>
      </w:tr>
      <w:tr w:rsidR="00651AD9" w:rsidRPr="000A194A" w14:paraId="4D453FBB"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9D1BD7" w14:textId="5677E191"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ESPUS</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1ED9C" w14:textId="50155E54" w:rsidR="00651AD9" w:rsidRPr="000A194A" w:rsidRDefault="00651AD9" w:rsidP="00651AD9">
            <w:pPr>
              <w:pStyle w:val="08TableText"/>
              <w:jc w:val="left"/>
              <w:rPr>
                <w:rFonts w:ascii="Times New Roman" w:hAnsi="Times New Roman" w:cs="Times New Roman"/>
                <w:sz w:val="24"/>
                <w:szCs w:val="24"/>
                <w:lang w:eastAsia="sk-SK"/>
              </w:rPr>
            </w:pPr>
            <w:r w:rsidRPr="000A194A">
              <w:rPr>
                <w:rFonts w:ascii="Times New Roman" w:hAnsi="Times New Roman" w:cs="Times New Roman"/>
                <w:color w:val="000000"/>
                <w:sz w:val="24"/>
                <w:szCs w:val="24"/>
              </w:rPr>
              <w:t>Reformný zámer Efektívna správa priestorových údajov a služieb</w:t>
            </w:r>
          </w:p>
        </w:tc>
      </w:tr>
      <w:tr w:rsidR="00651AD9" w:rsidRPr="000A194A" w14:paraId="73916214"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D85C8" w14:textId="5ED09082" w:rsidR="00651AD9" w:rsidRPr="000A194A" w:rsidRDefault="00651AD9" w:rsidP="00651AD9">
            <w:pPr>
              <w:pStyle w:val="08TableText"/>
              <w:jc w:val="left"/>
              <w:rPr>
                <w:rFonts w:ascii="Times New Roman" w:hAnsi="Times New Roman" w:cs="Times New Roman"/>
                <w:sz w:val="24"/>
                <w:szCs w:val="24"/>
              </w:rPr>
            </w:pPr>
            <w:r w:rsidRPr="000A194A">
              <w:rPr>
                <w:rFonts w:ascii="Times New Roman" w:hAnsi="Times New Roman" w:cs="Times New Roman"/>
                <w:color w:val="000000"/>
                <w:sz w:val="24"/>
                <w:szCs w:val="24"/>
              </w:rPr>
              <w:t>ETL</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206F4" w14:textId="0244BCD2" w:rsidR="00651AD9" w:rsidRPr="000A194A" w:rsidRDefault="00651AD9" w:rsidP="00651AD9">
            <w:pPr>
              <w:pStyle w:val="08TableText"/>
              <w:jc w:val="left"/>
              <w:rPr>
                <w:rFonts w:ascii="Times New Roman" w:hAnsi="Times New Roman" w:cs="Times New Roman"/>
                <w:sz w:val="24"/>
                <w:szCs w:val="24"/>
              </w:rPr>
            </w:pPr>
            <w:r w:rsidRPr="000A194A">
              <w:rPr>
                <w:rFonts w:ascii="Times New Roman" w:hAnsi="Times New Roman" w:cs="Times New Roman"/>
                <w:color w:val="000000"/>
                <w:sz w:val="24"/>
                <w:szCs w:val="24"/>
              </w:rPr>
              <w:t>Extract, Transform, Load (Extrahovať, transformovať, načítať)</w:t>
            </w:r>
          </w:p>
        </w:tc>
      </w:tr>
      <w:tr w:rsidR="00651AD9" w:rsidRPr="000A194A" w14:paraId="140C7FB5"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ABC67" w14:textId="220C85DA" w:rsidR="00651AD9" w:rsidRPr="000A194A" w:rsidRDefault="00651AD9" w:rsidP="00651AD9">
            <w:pPr>
              <w:pStyle w:val="08TableText"/>
              <w:jc w:val="left"/>
              <w:rPr>
                <w:rFonts w:ascii="Times New Roman" w:hAnsi="Times New Roman" w:cs="Times New Roman"/>
                <w:sz w:val="24"/>
                <w:szCs w:val="24"/>
              </w:rPr>
            </w:pPr>
            <w:r w:rsidRPr="000A194A">
              <w:rPr>
                <w:rFonts w:ascii="Times New Roman" w:hAnsi="Times New Roman" w:cs="Times New Roman"/>
                <w:color w:val="333333"/>
                <w:sz w:val="24"/>
                <w:szCs w:val="24"/>
              </w:rPr>
              <w:t>ETRS89</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AA298" w14:textId="5577D390" w:rsidR="00651AD9" w:rsidRPr="000A194A" w:rsidRDefault="00651AD9" w:rsidP="00651AD9">
            <w:pPr>
              <w:pStyle w:val="08TableText"/>
              <w:jc w:val="left"/>
              <w:rPr>
                <w:rFonts w:ascii="Times New Roman" w:hAnsi="Times New Roman" w:cs="Times New Roman"/>
                <w:sz w:val="24"/>
                <w:szCs w:val="24"/>
              </w:rPr>
            </w:pPr>
            <w:r w:rsidRPr="000A194A">
              <w:rPr>
                <w:rFonts w:ascii="Times New Roman" w:hAnsi="Times New Roman" w:cs="Times New Roman"/>
                <w:color w:val="333333"/>
                <w:sz w:val="24"/>
                <w:szCs w:val="24"/>
              </w:rPr>
              <w:t xml:space="preserve">European Terrestrial Reference System 1989 </w:t>
            </w:r>
          </w:p>
        </w:tc>
      </w:tr>
      <w:tr w:rsidR="00651AD9" w:rsidRPr="000A194A" w14:paraId="6867C776"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BF81A" w14:textId="70FC2436" w:rsidR="00651AD9" w:rsidRPr="000A194A" w:rsidRDefault="00651AD9" w:rsidP="00651AD9">
            <w:pPr>
              <w:rPr>
                <w:szCs w:val="24"/>
              </w:rPr>
            </w:pPr>
            <w:r w:rsidRPr="000A194A">
              <w:rPr>
                <w:color w:val="000000"/>
                <w:szCs w:val="24"/>
              </w:rPr>
              <w:t>EÚ</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9E3E0" w14:textId="140610D9" w:rsidR="00651AD9" w:rsidRPr="000A194A" w:rsidRDefault="00651AD9" w:rsidP="00651AD9">
            <w:pPr>
              <w:rPr>
                <w:szCs w:val="24"/>
              </w:rPr>
            </w:pPr>
            <w:r w:rsidRPr="000A194A">
              <w:rPr>
                <w:color w:val="000000"/>
                <w:szCs w:val="24"/>
              </w:rPr>
              <w:t>Európska únia</w:t>
            </w:r>
          </w:p>
        </w:tc>
      </w:tr>
      <w:tr w:rsidR="00651AD9" w:rsidRPr="000A194A" w14:paraId="76D8C649"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5BF7D2" w14:textId="47C11798" w:rsidR="00651AD9" w:rsidRPr="000A194A" w:rsidRDefault="00651AD9" w:rsidP="00651AD9">
            <w:pPr>
              <w:rPr>
                <w:szCs w:val="24"/>
              </w:rPr>
            </w:pPr>
            <w:r w:rsidRPr="000A194A">
              <w:rPr>
                <w:color w:val="000000"/>
                <w:szCs w:val="24"/>
              </w:rPr>
              <w:t>EZD</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F1A18" w14:textId="55B2F5FD" w:rsidR="00651AD9" w:rsidRPr="000A194A" w:rsidRDefault="00651AD9" w:rsidP="00651AD9">
            <w:pPr>
              <w:rPr>
                <w:szCs w:val="24"/>
              </w:rPr>
            </w:pPr>
            <w:r w:rsidRPr="000A194A">
              <w:rPr>
                <w:color w:val="000000"/>
                <w:szCs w:val="24"/>
              </w:rPr>
              <w:t>Elektronický zber dát</w:t>
            </w:r>
          </w:p>
        </w:tc>
      </w:tr>
      <w:tr w:rsidR="00651AD9" w:rsidRPr="000A194A" w14:paraId="7C6D984A"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3BC7DE" w14:textId="4D93C799" w:rsidR="00651AD9" w:rsidRPr="000A194A" w:rsidRDefault="00651AD9" w:rsidP="00651AD9">
            <w:pPr>
              <w:rPr>
                <w:szCs w:val="24"/>
              </w:rPr>
            </w:pPr>
            <w:r w:rsidRPr="000A194A">
              <w:rPr>
                <w:color w:val="000000"/>
                <w:szCs w:val="24"/>
              </w:rPr>
              <w:t>HW</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6F787A" w14:textId="395D0682" w:rsidR="00651AD9" w:rsidRPr="000A194A" w:rsidRDefault="00651AD9" w:rsidP="00651AD9">
            <w:pPr>
              <w:rPr>
                <w:szCs w:val="24"/>
              </w:rPr>
            </w:pPr>
            <w:r w:rsidRPr="000A194A">
              <w:rPr>
                <w:color w:val="000000"/>
                <w:szCs w:val="24"/>
              </w:rPr>
              <w:t>Hardvér</w:t>
            </w:r>
          </w:p>
        </w:tc>
      </w:tr>
      <w:tr w:rsidR="00651AD9" w:rsidRPr="000A194A" w14:paraId="06D50A7F"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784306" w14:textId="40CF7F78" w:rsidR="00651AD9" w:rsidRPr="000A194A" w:rsidRDefault="00651AD9" w:rsidP="00651AD9">
            <w:pPr>
              <w:rPr>
                <w:szCs w:val="24"/>
              </w:rPr>
            </w:pPr>
            <w:r w:rsidRPr="000A194A">
              <w:rPr>
                <w:color w:val="000000"/>
                <w:szCs w:val="24"/>
              </w:rPr>
              <w:t>IaaS</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B005A4" w14:textId="7359FB0D" w:rsidR="00651AD9" w:rsidRPr="000A194A" w:rsidRDefault="00651AD9" w:rsidP="00651AD9">
            <w:pPr>
              <w:rPr>
                <w:szCs w:val="24"/>
              </w:rPr>
            </w:pPr>
            <w:r w:rsidRPr="000A194A">
              <w:rPr>
                <w:color w:val="000000"/>
                <w:szCs w:val="24"/>
              </w:rPr>
              <w:t>Infrastructure as a Service</w:t>
            </w:r>
          </w:p>
        </w:tc>
      </w:tr>
      <w:tr w:rsidR="00651AD9" w:rsidRPr="000A194A" w14:paraId="19B6EF2D"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005A2B" w14:textId="5E012778" w:rsidR="00651AD9" w:rsidRPr="000A194A" w:rsidRDefault="00651AD9" w:rsidP="00651AD9">
            <w:pPr>
              <w:rPr>
                <w:szCs w:val="24"/>
              </w:rPr>
            </w:pPr>
            <w:r w:rsidRPr="000A194A">
              <w:rPr>
                <w:color w:val="000000"/>
                <w:szCs w:val="24"/>
              </w:rPr>
              <w:t>IKT</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8FE7A8" w14:textId="40CB1B85" w:rsidR="00651AD9" w:rsidRPr="000A194A" w:rsidRDefault="00651AD9" w:rsidP="00151FB5">
            <w:pPr>
              <w:rPr>
                <w:szCs w:val="24"/>
              </w:rPr>
            </w:pPr>
            <w:r w:rsidRPr="000A194A">
              <w:rPr>
                <w:color w:val="000000"/>
                <w:szCs w:val="24"/>
              </w:rPr>
              <w:t>Informačné a </w:t>
            </w:r>
            <w:r w:rsidR="00151FB5" w:rsidRPr="000A194A">
              <w:rPr>
                <w:color w:val="000000"/>
                <w:szCs w:val="24"/>
              </w:rPr>
              <w:t>k</w:t>
            </w:r>
            <w:r w:rsidRPr="000A194A">
              <w:rPr>
                <w:color w:val="000000"/>
                <w:szCs w:val="24"/>
              </w:rPr>
              <w:t xml:space="preserve">omunikačné </w:t>
            </w:r>
            <w:r w:rsidR="00151FB5" w:rsidRPr="000A194A">
              <w:rPr>
                <w:color w:val="000000"/>
                <w:szCs w:val="24"/>
              </w:rPr>
              <w:t>t</w:t>
            </w:r>
            <w:r w:rsidRPr="000A194A">
              <w:rPr>
                <w:color w:val="000000"/>
                <w:szCs w:val="24"/>
              </w:rPr>
              <w:t>echnológie</w:t>
            </w:r>
          </w:p>
        </w:tc>
      </w:tr>
      <w:tr w:rsidR="00651AD9" w:rsidRPr="000A194A" w14:paraId="1BC7E5A9"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24E58" w14:textId="4BF4A4BC" w:rsidR="00651AD9" w:rsidRPr="000A194A" w:rsidRDefault="00651AD9" w:rsidP="00651AD9">
            <w:pPr>
              <w:rPr>
                <w:szCs w:val="24"/>
              </w:rPr>
            </w:pPr>
            <w:r w:rsidRPr="000A194A">
              <w:rPr>
                <w:color w:val="000000"/>
                <w:szCs w:val="24"/>
              </w:rPr>
              <w:t>IRG</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433E6" w14:textId="0360A621" w:rsidR="00651AD9" w:rsidRPr="000A194A" w:rsidRDefault="00651AD9" w:rsidP="00651AD9">
            <w:pPr>
              <w:rPr>
                <w:szCs w:val="24"/>
              </w:rPr>
            </w:pPr>
            <w:r w:rsidRPr="000A194A">
              <w:rPr>
                <w:color w:val="000000"/>
                <w:szCs w:val="24"/>
              </w:rPr>
              <w:t>Independent Regulators Group</w:t>
            </w:r>
          </w:p>
        </w:tc>
      </w:tr>
      <w:tr w:rsidR="00651AD9" w:rsidRPr="000A194A" w14:paraId="6125D176"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23579" w14:textId="2DD1EDB2" w:rsidR="00651AD9" w:rsidRPr="000A194A" w:rsidRDefault="00651AD9" w:rsidP="00651AD9">
            <w:pPr>
              <w:rPr>
                <w:szCs w:val="24"/>
              </w:rPr>
            </w:pPr>
            <w:r w:rsidRPr="000A194A">
              <w:rPr>
                <w:color w:val="000000"/>
                <w:szCs w:val="24"/>
              </w:rPr>
              <w:t>IS</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A3BD2" w14:textId="699897DC" w:rsidR="00651AD9" w:rsidRPr="000A194A" w:rsidRDefault="00651AD9" w:rsidP="00651AD9">
            <w:pPr>
              <w:rPr>
                <w:szCs w:val="24"/>
              </w:rPr>
            </w:pPr>
            <w:r w:rsidRPr="000A194A">
              <w:rPr>
                <w:color w:val="000000"/>
                <w:szCs w:val="24"/>
              </w:rPr>
              <w:t>Informačný systém</w:t>
            </w:r>
          </w:p>
        </w:tc>
      </w:tr>
      <w:tr w:rsidR="00651AD9" w:rsidRPr="000A194A" w14:paraId="43FB1573"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18479" w14:textId="1E06B6BB" w:rsidR="00651AD9" w:rsidRPr="000A194A" w:rsidRDefault="00651AD9" w:rsidP="00651AD9">
            <w:pPr>
              <w:rPr>
                <w:szCs w:val="24"/>
              </w:rPr>
            </w:pPr>
            <w:r w:rsidRPr="000A194A">
              <w:rPr>
                <w:color w:val="000000"/>
                <w:szCs w:val="24"/>
              </w:rPr>
              <w:t>IT</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A3B8F3" w14:textId="029CD551" w:rsidR="00651AD9" w:rsidRPr="000A194A" w:rsidRDefault="00651AD9" w:rsidP="00651AD9">
            <w:pPr>
              <w:rPr>
                <w:szCs w:val="24"/>
              </w:rPr>
            </w:pPr>
            <w:r w:rsidRPr="000A194A">
              <w:rPr>
                <w:color w:val="000000"/>
                <w:szCs w:val="24"/>
              </w:rPr>
              <w:t>Informačné technológie</w:t>
            </w:r>
          </w:p>
        </w:tc>
      </w:tr>
      <w:tr w:rsidR="00651AD9" w:rsidRPr="000A194A" w14:paraId="05AF5294"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2BF16" w14:textId="55B02C70" w:rsidR="00651AD9" w:rsidRPr="000A194A" w:rsidRDefault="00651AD9" w:rsidP="00651AD9">
            <w:pPr>
              <w:rPr>
                <w:szCs w:val="24"/>
              </w:rPr>
            </w:pPr>
            <w:r w:rsidRPr="000A194A">
              <w:rPr>
                <w:color w:val="000000"/>
                <w:szCs w:val="24"/>
              </w:rPr>
              <w:t>JIM</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96E75" w14:textId="62A59E61" w:rsidR="00651AD9" w:rsidRPr="000A194A" w:rsidRDefault="00651AD9" w:rsidP="00651AD9">
            <w:pPr>
              <w:rPr>
                <w:szCs w:val="24"/>
              </w:rPr>
            </w:pPr>
            <w:r w:rsidRPr="000A194A">
              <w:rPr>
                <w:color w:val="000000"/>
                <w:szCs w:val="24"/>
              </w:rPr>
              <w:t>Jednotné informačné miesto</w:t>
            </w:r>
          </w:p>
        </w:tc>
      </w:tr>
      <w:tr w:rsidR="00651AD9" w:rsidRPr="000A194A" w14:paraId="43E82C52"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9E14A1" w14:textId="06B9C9FB" w:rsidR="00651AD9" w:rsidRPr="000A194A" w:rsidRDefault="00651AD9" w:rsidP="00651AD9">
            <w:pPr>
              <w:rPr>
                <w:szCs w:val="24"/>
              </w:rPr>
            </w:pPr>
            <w:r w:rsidRPr="000A194A">
              <w:rPr>
                <w:color w:val="000000"/>
                <w:szCs w:val="24"/>
              </w:rPr>
              <w:t>KPI</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8A2CDF" w14:textId="20865463" w:rsidR="00651AD9" w:rsidRPr="000A194A" w:rsidRDefault="00651AD9" w:rsidP="00651AD9">
            <w:pPr>
              <w:rPr>
                <w:szCs w:val="24"/>
              </w:rPr>
            </w:pPr>
            <w:r w:rsidRPr="000A194A">
              <w:rPr>
                <w:color w:val="000000"/>
                <w:szCs w:val="24"/>
              </w:rPr>
              <w:t xml:space="preserve">Key Performance Indicator  </w:t>
            </w:r>
          </w:p>
        </w:tc>
      </w:tr>
      <w:tr w:rsidR="00651AD9" w:rsidRPr="000A194A" w14:paraId="4060F84D"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9204E" w14:textId="5C602843" w:rsidR="00651AD9" w:rsidRPr="000A194A" w:rsidRDefault="00651AD9" w:rsidP="00651AD9">
            <w:pPr>
              <w:rPr>
                <w:szCs w:val="24"/>
              </w:rPr>
            </w:pPr>
            <w:r w:rsidRPr="000A194A">
              <w:rPr>
                <w:color w:val="000000"/>
                <w:szCs w:val="24"/>
              </w:rPr>
              <w:t>KúaOÚ</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913FF" w14:textId="6FF58B6C" w:rsidR="00651AD9" w:rsidRPr="000A194A" w:rsidRDefault="00651AD9" w:rsidP="00651AD9">
            <w:pPr>
              <w:rPr>
                <w:szCs w:val="24"/>
              </w:rPr>
            </w:pPr>
            <w:r w:rsidRPr="000A194A">
              <w:rPr>
                <w:color w:val="000000"/>
                <w:szCs w:val="24"/>
              </w:rPr>
              <w:t>Kancelária úradu a Osobný Úrad</w:t>
            </w:r>
          </w:p>
        </w:tc>
      </w:tr>
      <w:tr w:rsidR="00651AD9" w:rsidRPr="000A194A" w14:paraId="2F3ED337"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27391" w14:textId="39F29C74" w:rsidR="00651AD9" w:rsidRPr="000A194A" w:rsidRDefault="00651AD9" w:rsidP="00651AD9">
            <w:pPr>
              <w:rPr>
                <w:szCs w:val="24"/>
              </w:rPr>
            </w:pPr>
            <w:r w:rsidRPr="000A194A">
              <w:rPr>
                <w:color w:val="000000"/>
                <w:szCs w:val="24"/>
              </w:rPr>
              <w:t>MS</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87A76" w14:textId="2B68EF79" w:rsidR="00651AD9" w:rsidRPr="000A194A" w:rsidRDefault="00651AD9" w:rsidP="00651AD9">
            <w:pPr>
              <w:rPr>
                <w:szCs w:val="24"/>
              </w:rPr>
            </w:pPr>
            <w:r w:rsidRPr="000A194A">
              <w:rPr>
                <w:color w:val="000000"/>
                <w:szCs w:val="24"/>
              </w:rPr>
              <w:t>Microsoft</w:t>
            </w:r>
          </w:p>
        </w:tc>
      </w:tr>
      <w:tr w:rsidR="00651AD9" w:rsidRPr="000A194A" w14:paraId="52A494DC"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9B05C" w14:textId="73B7CCEC" w:rsidR="00651AD9" w:rsidRPr="000A194A" w:rsidRDefault="00651AD9" w:rsidP="00651AD9">
            <w:pPr>
              <w:rPr>
                <w:szCs w:val="24"/>
              </w:rPr>
            </w:pPr>
            <w:r w:rsidRPr="000A194A">
              <w:rPr>
                <w:color w:val="000000"/>
                <w:szCs w:val="24"/>
              </w:rPr>
              <w:t>NIPI</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F88EB" w14:textId="6D3D5D03" w:rsidR="00651AD9" w:rsidRPr="000A194A" w:rsidRDefault="00651AD9" w:rsidP="00651AD9">
            <w:pPr>
              <w:rPr>
                <w:szCs w:val="24"/>
              </w:rPr>
            </w:pPr>
            <w:r w:rsidRPr="000A194A">
              <w:rPr>
                <w:color w:val="000000"/>
                <w:szCs w:val="24"/>
              </w:rPr>
              <w:t>Národná infraštruktúra priestorových informácií</w:t>
            </w:r>
          </w:p>
        </w:tc>
      </w:tr>
      <w:tr w:rsidR="00651AD9" w:rsidRPr="000A194A" w14:paraId="2297647A" w14:textId="77777777" w:rsidTr="00BF7448">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F8E92" w14:textId="66262FDA" w:rsidR="00651AD9" w:rsidRPr="000A194A" w:rsidRDefault="00651AD9" w:rsidP="00651AD9">
            <w:pPr>
              <w:rPr>
                <w:szCs w:val="24"/>
              </w:rPr>
            </w:pPr>
            <w:r w:rsidRPr="000A194A">
              <w:rPr>
                <w:color w:val="000000"/>
                <w:szCs w:val="24"/>
              </w:rPr>
              <w:t>NIS</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D37EE" w14:textId="6206B076" w:rsidR="00651AD9" w:rsidRPr="000A194A" w:rsidRDefault="00651AD9" w:rsidP="00651AD9">
            <w:pPr>
              <w:rPr>
                <w:szCs w:val="24"/>
              </w:rPr>
            </w:pPr>
            <w:r w:rsidRPr="000A194A">
              <w:rPr>
                <w:color w:val="000000"/>
                <w:szCs w:val="24"/>
              </w:rPr>
              <w:t>Network and Information Security</w:t>
            </w:r>
          </w:p>
        </w:tc>
      </w:tr>
      <w:tr w:rsidR="00651AD9" w:rsidRPr="000A194A" w14:paraId="4A55B783" w14:textId="77777777" w:rsidTr="00F55A87">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66CF2" w14:textId="35AC78C8" w:rsidR="00651AD9" w:rsidRPr="000A194A" w:rsidRDefault="00651AD9" w:rsidP="00651AD9">
            <w:pPr>
              <w:rPr>
                <w:szCs w:val="24"/>
              </w:rPr>
            </w:pPr>
            <w:r w:rsidRPr="000A194A">
              <w:rPr>
                <w:color w:val="000000"/>
                <w:szCs w:val="24"/>
              </w:rPr>
              <w:t>PaaS</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E447A" w14:textId="34A2694C" w:rsidR="00651AD9" w:rsidRPr="000A194A" w:rsidRDefault="00651AD9" w:rsidP="00651AD9">
            <w:pPr>
              <w:rPr>
                <w:szCs w:val="24"/>
              </w:rPr>
            </w:pPr>
            <w:r w:rsidRPr="000A194A">
              <w:rPr>
                <w:color w:val="000000"/>
                <w:szCs w:val="24"/>
              </w:rPr>
              <w:t>Platform as a service</w:t>
            </w:r>
          </w:p>
        </w:tc>
      </w:tr>
      <w:tr w:rsidR="00651AD9" w:rsidRPr="000A194A" w14:paraId="04094F79" w14:textId="77777777" w:rsidTr="00F55A87">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E0976" w14:textId="55AE5DE0" w:rsidR="00651AD9" w:rsidRPr="000A194A" w:rsidRDefault="00651AD9" w:rsidP="00651AD9">
            <w:pPr>
              <w:rPr>
                <w:szCs w:val="24"/>
              </w:rPr>
            </w:pPr>
            <w:r w:rsidRPr="000A194A">
              <w:rPr>
                <w:color w:val="000000"/>
                <w:szCs w:val="24"/>
              </w:rPr>
              <w:t>RÚ</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6DCAC8" w14:textId="1D544F57" w:rsidR="00651AD9" w:rsidRPr="000A194A" w:rsidRDefault="00651AD9" w:rsidP="00651AD9">
            <w:pPr>
              <w:rPr>
                <w:szCs w:val="24"/>
              </w:rPr>
            </w:pPr>
            <w:r w:rsidRPr="000A194A">
              <w:rPr>
                <w:color w:val="000000"/>
                <w:szCs w:val="24"/>
              </w:rPr>
              <w:t>Úrad pre reguláciu elektronických komunikácií a poštových služieb</w:t>
            </w:r>
          </w:p>
        </w:tc>
      </w:tr>
      <w:tr w:rsidR="00651AD9" w:rsidRPr="000A194A" w14:paraId="5384F65F" w14:textId="77777777" w:rsidTr="00F55A87">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2955E" w14:textId="467484D6" w:rsidR="00651AD9" w:rsidRPr="000A194A" w:rsidRDefault="00651AD9" w:rsidP="00651AD9">
            <w:pPr>
              <w:rPr>
                <w:szCs w:val="24"/>
              </w:rPr>
            </w:pPr>
            <w:r w:rsidRPr="000A194A">
              <w:rPr>
                <w:color w:val="000000"/>
                <w:szCs w:val="24"/>
              </w:rPr>
              <w:t>S-JTSK</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91D46" w14:textId="7F18E379" w:rsidR="00651AD9" w:rsidRPr="000A194A" w:rsidRDefault="00651AD9" w:rsidP="00651AD9">
            <w:pPr>
              <w:rPr>
                <w:szCs w:val="24"/>
              </w:rPr>
            </w:pPr>
            <w:r w:rsidRPr="000A194A">
              <w:rPr>
                <w:color w:val="000000"/>
                <w:szCs w:val="24"/>
              </w:rPr>
              <w:t>Súradnicový systém Jednotnej trigonometrickej siete katastrálnej</w:t>
            </w:r>
          </w:p>
        </w:tc>
      </w:tr>
      <w:tr w:rsidR="00651AD9" w:rsidRPr="000A194A" w14:paraId="469CE6B8" w14:textId="77777777" w:rsidTr="00F55A87">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351C3" w14:textId="78DBA213" w:rsidR="00651AD9" w:rsidRPr="000A194A" w:rsidRDefault="00651AD9" w:rsidP="00651AD9">
            <w:pPr>
              <w:rPr>
                <w:szCs w:val="24"/>
              </w:rPr>
            </w:pPr>
            <w:r w:rsidRPr="000A194A">
              <w:rPr>
                <w:color w:val="000000"/>
                <w:szCs w:val="24"/>
              </w:rPr>
              <w:t>SLA</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64805A" w14:textId="1CE59C54" w:rsidR="00651AD9" w:rsidRPr="000A194A" w:rsidRDefault="00651AD9" w:rsidP="00651AD9">
            <w:pPr>
              <w:rPr>
                <w:color w:val="333333"/>
                <w:szCs w:val="24"/>
                <w:shd w:val="clear" w:color="auto" w:fill="FFFFFF"/>
              </w:rPr>
            </w:pPr>
            <w:r w:rsidRPr="000A194A">
              <w:rPr>
                <w:color w:val="000000"/>
                <w:szCs w:val="24"/>
              </w:rPr>
              <w:t>Service Level Agreement</w:t>
            </w:r>
          </w:p>
        </w:tc>
      </w:tr>
      <w:tr w:rsidR="00651AD9" w:rsidRPr="000A194A" w14:paraId="7FA664F4" w14:textId="77777777" w:rsidTr="00F55A87">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CF583" w14:textId="2FAB0BDF" w:rsidR="00651AD9" w:rsidRPr="000A194A" w:rsidRDefault="00651AD9" w:rsidP="00651AD9">
            <w:pPr>
              <w:rPr>
                <w:szCs w:val="24"/>
              </w:rPr>
            </w:pPr>
            <w:r w:rsidRPr="000A194A">
              <w:rPr>
                <w:color w:val="000000"/>
                <w:szCs w:val="24"/>
              </w:rPr>
              <w:t>SW</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36355" w14:textId="4FF33D2E" w:rsidR="00651AD9" w:rsidRPr="000A194A" w:rsidRDefault="00651AD9" w:rsidP="00651AD9">
            <w:pPr>
              <w:rPr>
                <w:color w:val="333333"/>
                <w:szCs w:val="24"/>
                <w:shd w:val="clear" w:color="auto" w:fill="FFFFFF"/>
              </w:rPr>
            </w:pPr>
            <w:r w:rsidRPr="000A194A">
              <w:rPr>
                <w:color w:val="000000"/>
                <w:szCs w:val="24"/>
              </w:rPr>
              <w:t>Softvér</w:t>
            </w:r>
          </w:p>
        </w:tc>
      </w:tr>
      <w:tr w:rsidR="00651AD9" w:rsidRPr="000A194A" w14:paraId="460695B9" w14:textId="77777777" w:rsidTr="00F55A87">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AD883" w14:textId="417EFF61" w:rsidR="00651AD9" w:rsidRPr="000A194A" w:rsidRDefault="00651AD9" w:rsidP="00651AD9">
            <w:pPr>
              <w:rPr>
                <w:szCs w:val="24"/>
              </w:rPr>
            </w:pPr>
            <w:r w:rsidRPr="000A194A">
              <w:rPr>
                <w:color w:val="000000"/>
                <w:szCs w:val="24"/>
              </w:rPr>
              <w:t>ŠC</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10556" w14:textId="4AEB9B47" w:rsidR="00651AD9" w:rsidRPr="000A194A" w:rsidRDefault="00651AD9" w:rsidP="00151FB5">
            <w:pPr>
              <w:rPr>
                <w:color w:val="333333"/>
                <w:szCs w:val="24"/>
                <w:shd w:val="clear" w:color="auto" w:fill="FFFFFF"/>
              </w:rPr>
            </w:pPr>
            <w:r w:rsidRPr="000A194A">
              <w:rPr>
                <w:color w:val="000000"/>
                <w:szCs w:val="24"/>
              </w:rPr>
              <w:t xml:space="preserve">Špecifický </w:t>
            </w:r>
            <w:r w:rsidR="00151FB5" w:rsidRPr="000A194A">
              <w:rPr>
                <w:color w:val="000000"/>
                <w:szCs w:val="24"/>
              </w:rPr>
              <w:t>c</w:t>
            </w:r>
            <w:r w:rsidRPr="000A194A">
              <w:rPr>
                <w:color w:val="000000"/>
                <w:szCs w:val="24"/>
              </w:rPr>
              <w:t>ieľ</w:t>
            </w:r>
          </w:p>
        </w:tc>
      </w:tr>
      <w:tr w:rsidR="00651AD9" w:rsidRPr="000A194A" w14:paraId="3F268735" w14:textId="77777777" w:rsidTr="00F55A87">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9E5D2" w14:textId="7215FCCF" w:rsidR="00651AD9" w:rsidRPr="000A194A" w:rsidRDefault="00651AD9" w:rsidP="00651AD9">
            <w:pPr>
              <w:rPr>
                <w:szCs w:val="24"/>
              </w:rPr>
            </w:pPr>
            <w:r w:rsidRPr="000A194A">
              <w:rPr>
                <w:color w:val="000000"/>
                <w:szCs w:val="24"/>
              </w:rPr>
              <w:t>ÚGKK</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127BDC" w14:textId="509089D5" w:rsidR="00651AD9" w:rsidRPr="000A194A" w:rsidRDefault="00651AD9" w:rsidP="00651AD9">
            <w:pPr>
              <w:rPr>
                <w:color w:val="333333"/>
                <w:szCs w:val="24"/>
                <w:shd w:val="clear" w:color="auto" w:fill="FFFFFF"/>
              </w:rPr>
            </w:pPr>
            <w:r w:rsidRPr="000A194A">
              <w:rPr>
                <w:color w:val="333333"/>
                <w:szCs w:val="24"/>
              </w:rPr>
              <w:t>Úrad geodézie, kartografie a katastra SR</w:t>
            </w:r>
          </w:p>
        </w:tc>
      </w:tr>
      <w:tr w:rsidR="00651AD9" w:rsidRPr="000A194A" w14:paraId="4BDFEAB7" w14:textId="77777777" w:rsidTr="00F55A87">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55021" w14:textId="54049B4D" w:rsidR="00651AD9" w:rsidRPr="000A194A" w:rsidRDefault="00651AD9" w:rsidP="00651AD9">
            <w:pPr>
              <w:rPr>
                <w:color w:val="333333"/>
                <w:szCs w:val="24"/>
                <w:shd w:val="clear" w:color="auto" w:fill="FFFFFF"/>
              </w:rPr>
            </w:pPr>
            <w:r w:rsidRPr="000A194A">
              <w:rPr>
                <w:color w:val="000000"/>
                <w:szCs w:val="24"/>
              </w:rPr>
              <w:t>ÚPVII</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FFDFF" w14:textId="4FC6BA87" w:rsidR="00651AD9" w:rsidRPr="000A194A" w:rsidRDefault="00651AD9" w:rsidP="00651AD9">
            <w:pPr>
              <w:rPr>
                <w:color w:val="333333"/>
                <w:szCs w:val="24"/>
                <w:shd w:val="clear" w:color="auto" w:fill="FFFFFF"/>
              </w:rPr>
            </w:pPr>
            <w:r w:rsidRPr="000A194A">
              <w:rPr>
                <w:color w:val="333333"/>
                <w:szCs w:val="24"/>
              </w:rPr>
              <w:t>Úrad podpredsedu vlády SR pre investície a informatizáciu</w:t>
            </w:r>
          </w:p>
        </w:tc>
      </w:tr>
      <w:tr w:rsidR="00651AD9" w:rsidRPr="000A194A" w14:paraId="01F63D34" w14:textId="77777777" w:rsidTr="00F55A87">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D81D2" w14:textId="7F8F3735" w:rsidR="00651AD9" w:rsidRPr="000A194A" w:rsidRDefault="00651AD9" w:rsidP="00651AD9">
            <w:pPr>
              <w:rPr>
                <w:color w:val="333333"/>
                <w:szCs w:val="24"/>
                <w:shd w:val="clear" w:color="auto" w:fill="FFFFFF"/>
              </w:rPr>
            </w:pPr>
            <w:r w:rsidRPr="000A194A">
              <w:rPr>
                <w:color w:val="000000"/>
                <w:szCs w:val="24"/>
              </w:rPr>
              <w:t>ÚPVS</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A18CD" w14:textId="3445DA79" w:rsidR="00651AD9" w:rsidRPr="000A194A" w:rsidRDefault="00651AD9" w:rsidP="00651AD9">
            <w:pPr>
              <w:rPr>
                <w:color w:val="333333"/>
                <w:szCs w:val="24"/>
                <w:shd w:val="clear" w:color="auto" w:fill="FFFFFF"/>
              </w:rPr>
            </w:pPr>
            <w:r w:rsidRPr="000A194A">
              <w:rPr>
                <w:color w:val="000000"/>
                <w:szCs w:val="24"/>
              </w:rPr>
              <w:t>Ústredný portál verejnej správy</w:t>
            </w:r>
          </w:p>
        </w:tc>
      </w:tr>
      <w:tr w:rsidR="00457E69" w:rsidRPr="000A194A" w14:paraId="18A27C1F" w14:textId="77777777" w:rsidTr="00F55A87">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38909" w14:textId="0BB342BC" w:rsidR="00457E69" w:rsidRPr="000A194A" w:rsidRDefault="00457E69" w:rsidP="00651AD9">
            <w:pPr>
              <w:rPr>
                <w:color w:val="000000"/>
                <w:szCs w:val="24"/>
              </w:rPr>
            </w:pPr>
            <w:r w:rsidRPr="000A194A">
              <w:rPr>
                <w:color w:val="000000"/>
                <w:szCs w:val="24"/>
              </w:rPr>
              <w:t>VÚVH</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CD2DE" w14:textId="4E5FE67F" w:rsidR="00457E69" w:rsidRPr="000A194A" w:rsidRDefault="00457E69" w:rsidP="00651AD9">
            <w:pPr>
              <w:rPr>
                <w:color w:val="000000"/>
                <w:szCs w:val="24"/>
              </w:rPr>
            </w:pPr>
            <w:r w:rsidRPr="000A194A">
              <w:rPr>
                <w:color w:val="000000"/>
                <w:szCs w:val="24"/>
              </w:rPr>
              <w:t>Výskumný ústav vodného hospodárstva</w:t>
            </w:r>
          </w:p>
        </w:tc>
      </w:tr>
      <w:tr w:rsidR="00651AD9" w:rsidRPr="000A194A" w14:paraId="3EB901B8" w14:textId="77777777" w:rsidTr="00F55A87">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1177C" w14:textId="76DB3549" w:rsidR="00651AD9" w:rsidRPr="000A194A" w:rsidRDefault="00651AD9" w:rsidP="00651AD9">
            <w:pPr>
              <w:rPr>
                <w:color w:val="333333"/>
                <w:szCs w:val="24"/>
                <w:shd w:val="clear" w:color="auto" w:fill="FFFFFF"/>
              </w:rPr>
            </w:pPr>
            <w:r w:rsidRPr="000A194A">
              <w:rPr>
                <w:color w:val="000000"/>
                <w:szCs w:val="24"/>
              </w:rPr>
              <w:t>VS</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EFDBD" w14:textId="4BB0C417" w:rsidR="00651AD9" w:rsidRPr="000A194A" w:rsidRDefault="00651AD9" w:rsidP="00651AD9">
            <w:pPr>
              <w:rPr>
                <w:color w:val="333333"/>
                <w:szCs w:val="24"/>
                <w:shd w:val="clear" w:color="auto" w:fill="FFFFFF"/>
              </w:rPr>
            </w:pPr>
            <w:r w:rsidRPr="000A194A">
              <w:rPr>
                <w:color w:val="000000"/>
                <w:szCs w:val="24"/>
              </w:rPr>
              <w:t xml:space="preserve">Verejná </w:t>
            </w:r>
            <w:r w:rsidR="00151FB5" w:rsidRPr="000A194A">
              <w:rPr>
                <w:color w:val="000000"/>
                <w:szCs w:val="24"/>
              </w:rPr>
              <w:t>s</w:t>
            </w:r>
            <w:r w:rsidRPr="000A194A">
              <w:rPr>
                <w:color w:val="000000"/>
                <w:szCs w:val="24"/>
              </w:rPr>
              <w:t>práva</w:t>
            </w:r>
          </w:p>
        </w:tc>
      </w:tr>
      <w:tr w:rsidR="00651AD9" w:rsidRPr="000A194A" w14:paraId="04C9C00A" w14:textId="77777777" w:rsidTr="00F55A87">
        <w:tc>
          <w:tcPr>
            <w:tcW w:w="8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52052" w14:textId="33707B43" w:rsidR="00651AD9" w:rsidRPr="000A194A" w:rsidRDefault="00651AD9" w:rsidP="00651AD9">
            <w:pPr>
              <w:rPr>
                <w:color w:val="333333"/>
                <w:szCs w:val="24"/>
                <w:shd w:val="clear" w:color="auto" w:fill="FFFFFF"/>
              </w:rPr>
            </w:pPr>
            <w:r w:rsidRPr="000A194A">
              <w:rPr>
                <w:color w:val="333333"/>
                <w:szCs w:val="24"/>
              </w:rPr>
              <w:t>ZBGIS</w:t>
            </w:r>
          </w:p>
        </w:tc>
        <w:tc>
          <w:tcPr>
            <w:tcW w:w="4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5EE0A" w14:textId="7D359499" w:rsidR="00651AD9" w:rsidRPr="000A194A" w:rsidRDefault="00651AD9" w:rsidP="00651AD9">
            <w:pPr>
              <w:rPr>
                <w:color w:val="333333"/>
                <w:szCs w:val="24"/>
                <w:shd w:val="clear" w:color="auto" w:fill="FFFFFF"/>
              </w:rPr>
            </w:pPr>
            <w:r w:rsidRPr="000A194A">
              <w:rPr>
                <w:color w:val="333333"/>
                <w:szCs w:val="24"/>
              </w:rPr>
              <w:t>Základná báza údajov pre geografický informačný systém</w:t>
            </w:r>
          </w:p>
        </w:tc>
      </w:tr>
    </w:tbl>
    <w:p w14:paraId="743A8F53" w14:textId="4E0A3987" w:rsidR="00F925F1" w:rsidRPr="000A194A" w:rsidRDefault="00F925F1" w:rsidP="00F925F1"/>
    <w:p w14:paraId="1DA69E1B" w14:textId="77777777" w:rsidR="003E4E2B" w:rsidRPr="000A194A" w:rsidRDefault="003E4E2B">
      <w:pPr>
        <w:spacing w:before="0"/>
        <w:jc w:val="left"/>
        <w:rPr>
          <w:b/>
          <w:bCs/>
          <w:sz w:val="36"/>
          <w:szCs w:val="36"/>
        </w:rPr>
      </w:pPr>
      <w:r w:rsidRPr="000A194A">
        <w:br w:type="page"/>
      </w:r>
    </w:p>
    <w:p w14:paraId="59F6FB17" w14:textId="6C99B3A2" w:rsidR="003E4E2B" w:rsidRPr="000A194A" w:rsidRDefault="003E4E2B" w:rsidP="003E4E2B">
      <w:pPr>
        <w:pStyle w:val="Nadpis2"/>
      </w:pPr>
      <w:bookmarkStart w:id="23" w:name="_Toc7701516"/>
      <w:r w:rsidRPr="000A194A">
        <w:lastRenderedPageBreak/>
        <w:t>Manažérske zhrnutie</w:t>
      </w:r>
      <w:bookmarkEnd w:id="23"/>
    </w:p>
    <w:p w14:paraId="7BF185DF" w14:textId="1EA3B354" w:rsidR="00D927F5" w:rsidRPr="000A194A" w:rsidRDefault="00D927F5" w:rsidP="00D927F5">
      <w:r w:rsidRPr="000A194A">
        <w:t xml:space="preserve">Rozvoj informačnej spoločnosti prispieva k vytvoreniu agilnej spoločnosti, schopnej flexibilne reagovať na meniace sa podmienky a otvárajúce sa príležitosti a prispieva k naplneniu priorít Slovenska, ktorými sú hospodársky rast, zvýšenie konkurencieschopnosti, posilnenie ekonomiky a v neposlednom rade i zefektívnenie verejnej správy. Z toho dôvodu Európska únia prijala </w:t>
      </w:r>
      <w:r w:rsidRPr="000A194A">
        <w:rPr>
          <w:bCs/>
        </w:rPr>
        <w:t xml:space="preserve">Digitálnu </w:t>
      </w:r>
      <w:r w:rsidRPr="000A194A">
        <w:rPr>
          <w:bCs/>
          <w:lang w:eastAsia="en-US"/>
        </w:rPr>
        <w:t>agendu pre Európu</w:t>
      </w:r>
      <w:r w:rsidRPr="000A194A">
        <w:t xml:space="preserve"> - stratégiu na zabezpečenie a podporu rozvoja </w:t>
      </w:r>
      <w:r w:rsidR="004E1472" w:rsidRPr="000A194A">
        <w:t xml:space="preserve">vysokorýchlostného </w:t>
      </w:r>
      <w:r w:rsidRPr="000A194A">
        <w:t xml:space="preserve">širokopásmového pripojenia s rýchlosťou 100Mbit/s s možnosťou jeho rozšírenia až na 1Gbit/s. </w:t>
      </w:r>
    </w:p>
    <w:p w14:paraId="7BA9A6DB" w14:textId="77777777" w:rsidR="00D927F5" w:rsidRPr="000A194A" w:rsidRDefault="00D927F5" w:rsidP="00D927F5">
      <w:pPr>
        <w:rPr>
          <w:bCs/>
          <w:lang w:eastAsia="en-US"/>
        </w:rPr>
      </w:pPr>
      <w:r w:rsidRPr="000A194A">
        <w:t xml:space="preserve">Prepojením európskej stratégie so slovenskou vznikol Strategický dokument </w:t>
      </w:r>
      <w:r w:rsidRPr="000A194A">
        <w:rPr>
          <w:rStyle w:val="Predvolenpsmoodseku1"/>
        </w:rPr>
        <w:t>Úradu podpredsedu vlády SR pre investície a informatizáciu</w:t>
      </w:r>
      <w:r w:rsidRPr="000A194A">
        <w:t xml:space="preserve"> Integrovaná infraštruktúra 2014 – 2020, ktorý identifikoval potrebu efektívnejšieho budovania sietí. Snahou je optimalizovať </w:t>
      </w:r>
      <w:r w:rsidRPr="000A194A">
        <w:rPr>
          <w:bCs/>
          <w:lang w:eastAsia="en-US"/>
        </w:rPr>
        <w:t>budovanie vysokorýchlostného širokopásmového pripojenia, ku ktorému je nevyhnutné dôsledné plánovanie, koordinácia stavebných aktivít a znižovanie administratívneho zaťaženia. To umožní znížiť veľkú časť nákladov, ako i chrániť životné prostredie vo forme eliminácie zbytočných duplicitných rozkopávok.</w:t>
      </w:r>
    </w:p>
    <w:p w14:paraId="367320A9" w14:textId="77777777" w:rsidR="00D927F5" w:rsidRPr="000A194A" w:rsidRDefault="00D927F5" w:rsidP="00D927F5">
      <w:r w:rsidRPr="000A194A">
        <w:rPr>
          <w:bCs/>
          <w:lang w:eastAsia="en-US"/>
        </w:rPr>
        <w:t xml:space="preserve">Ako predpoklad pre splnenie cieľa navrhuje vybudovanie informačného systému spoločnej fyzickej infraštruktúry, tzv. </w:t>
      </w:r>
      <w:r w:rsidRPr="000A194A">
        <w:rPr>
          <w:b/>
          <w:bCs/>
          <w:lang w:eastAsia="en-US"/>
        </w:rPr>
        <w:t>Atlas pasívnej infraštruktúry.</w:t>
      </w:r>
    </w:p>
    <w:p w14:paraId="7A08E6A3" w14:textId="5F01CCB9" w:rsidR="00F954C2" w:rsidRPr="000A194A" w:rsidRDefault="00F954C2" w:rsidP="00F954C2">
      <w:r w:rsidRPr="000A194A">
        <w:t xml:space="preserve">Zámerom projektu je vytvorenie centrálneho konsolidovaného modelu geopriestorových údajov o </w:t>
      </w:r>
      <w:r w:rsidR="00EA550A" w:rsidRPr="000A194A">
        <w:t>fyzickej</w:t>
      </w:r>
      <w:r w:rsidRPr="000A194A">
        <w:t xml:space="preserve"> infraštruktúre SR. Systém by mal zahŕňať dáta približne 2000 prevádzkovateľov sietí z rôznych odvetví, primárne </w:t>
      </w:r>
      <w:r w:rsidR="00ED792C" w:rsidRPr="000A194A">
        <w:t>prevádzkovateľov elektronických komunikačných sietí</w:t>
      </w:r>
      <w:r w:rsidRPr="000A194A">
        <w:t>, segmentov tepelného hospodárstva, energetiky, vodnej a kanalizačnej sústavy ale aj ďalších. Systém bude budovaný ako uzatvorený, keďže bude  obsahovať citlivé obchodné údaje prevádzkovateľov sietí. Systém bude budovaný na medzinárodnom štandarde INSPIRE , špecifikácia pre Utility a Government</w:t>
      </w:r>
      <w:r w:rsidR="00213320" w:rsidRPr="000A194A">
        <w:t>al</w:t>
      </w:r>
      <w:r w:rsidRPr="000A194A">
        <w:t xml:space="preserve"> services. Kontrolovaný prístup k údajom budú mať oprávnení prevádzkovatelia sietí ako aj subjekty štátnej a verejnej správy, ktoré sú pre prístup k uvedeným dátam o technickej infraštruktúre oprávnené podľa legislatívy SR.</w:t>
      </w:r>
    </w:p>
    <w:p w14:paraId="79B8CC08" w14:textId="72E93D49" w:rsidR="00D927F5" w:rsidRPr="000A194A" w:rsidRDefault="00D927F5" w:rsidP="00D927F5">
      <w:r w:rsidRPr="000A194A">
        <w:t>Cieľom predkladanej štúdie uskutočniteľnosti je znížiť celkové náklady na budovanie sieťovej infraštruktúry, jednak znížením spomínanej administratívnej záťaže ako i úsporou nákladov pri samotnej realizácii sietí. Odhadovaná úspora nákladov pri realizácii sietí by mala dosahovať v priemere 25% a viac, v závislosti od toho, či budú spoločne budované nové siete alebo budú budované optické siete zdieľaním existujúcej infraštruktúry. Prínos</w:t>
      </w:r>
      <w:r w:rsidR="0008683A" w:rsidRPr="000A194A">
        <w:t>y</w:t>
      </w:r>
      <w:r w:rsidRPr="000A194A">
        <w:t xml:space="preserve"> projektu </w:t>
      </w:r>
      <w:r w:rsidR="0008683A" w:rsidRPr="000A194A">
        <w:t>budú nielen</w:t>
      </w:r>
      <w:r w:rsidRPr="000A194A">
        <w:t xml:space="preserve"> pre samotných telekomun</w:t>
      </w:r>
      <w:r w:rsidR="00C0129D" w:rsidRPr="000A194A">
        <w:t>ikačných operátorov,</w:t>
      </w:r>
      <w:r w:rsidR="0008683A" w:rsidRPr="000A194A">
        <w:t xml:space="preserve"> ale i ostatných </w:t>
      </w:r>
      <w:r w:rsidRPr="000A194A">
        <w:t>prevádzkovateľov sietí vo forme dodatočných výnosov z</w:t>
      </w:r>
      <w:r w:rsidR="0008683A" w:rsidRPr="000A194A">
        <w:t> </w:t>
      </w:r>
      <w:r w:rsidRPr="000A194A">
        <w:t>prenájmu</w:t>
      </w:r>
      <w:r w:rsidR="0008683A" w:rsidRPr="000A194A">
        <w:t xml:space="preserve"> (</w:t>
      </w:r>
      <w:r w:rsidRPr="000A194A">
        <w:t xml:space="preserve">v prípade </w:t>
      </w:r>
      <w:r w:rsidR="0008683A" w:rsidRPr="000A194A">
        <w:t>súhlasu so zdieľaním</w:t>
      </w:r>
      <w:r w:rsidRPr="000A194A">
        <w:t xml:space="preserve"> ich existujúcej infraštruktúry</w:t>
      </w:r>
      <w:r w:rsidR="0008683A" w:rsidRPr="000A194A">
        <w:t>)</w:t>
      </w:r>
      <w:r w:rsidR="00AC0F20" w:rsidRPr="000A194A">
        <w:t xml:space="preserve">, ale i vo forme </w:t>
      </w:r>
      <w:r w:rsidRPr="000A194A">
        <w:t>úspory nákl</w:t>
      </w:r>
      <w:r w:rsidR="00AC0F20" w:rsidRPr="000A194A">
        <w:t xml:space="preserve">adov pri spoločnom budovaní </w:t>
      </w:r>
      <w:r w:rsidRPr="000A194A">
        <w:t>nových sietí. Úspory predpokladajú kooperáciu pri návrhu a plánovaní, ako aj pri samotnej realizácii stavebných prác. Sprostredkovateľom a koordinátorom pri komunikácii bude Jednotné informačné miesto pri Úrade pre reguláciu elektronických komunikácií a poštových služieb.</w:t>
      </w:r>
    </w:p>
    <w:p w14:paraId="41784A8A" w14:textId="50299358" w:rsidR="00D927F5" w:rsidRPr="000A194A" w:rsidRDefault="00D927F5" w:rsidP="00D927F5">
      <w:pPr>
        <w:rPr>
          <w:color w:val="000000"/>
          <w:szCs w:val="24"/>
          <w:shd w:val="clear" w:color="auto" w:fill="FFFFFF"/>
        </w:rPr>
      </w:pPr>
      <w:r w:rsidRPr="000A194A">
        <w:t xml:space="preserve">V neposlednom rade možno očakávať prínos i pre občana vo forme </w:t>
      </w:r>
      <w:r w:rsidRPr="000A194A">
        <w:rPr>
          <w:color w:val="000000"/>
          <w:szCs w:val="24"/>
          <w:shd w:val="clear" w:color="auto" w:fill="FFFFFF"/>
        </w:rPr>
        <w:t>spokojnosti s kvalitou a dostupnosťou poskytovaných služieb v mieste jeho bydliska. Oblasť jeho bydliska nebude koordináciou stavebných prác opakovane rozkopávaná, zníži sa počet výluk a dopravných obmedzení.  Obec bude môcť efektívne riadiť správu svojho územia, čo bude mať dopad i na ochranu životného prostredia.</w:t>
      </w:r>
    </w:p>
    <w:p w14:paraId="3ED05EE2" w14:textId="7218B987" w:rsidR="00D927F5" w:rsidRPr="000A194A" w:rsidRDefault="00D927F5" w:rsidP="00D927F5">
      <w:r w:rsidRPr="000A194A">
        <w:rPr>
          <w:color w:val="000000"/>
          <w:szCs w:val="24"/>
          <w:shd w:val="clear" w:color="auto" w:fill="FFFFFF"/>
        </w:rPr>
        <w:t xml:space="preserve">Z pohľadu ďalšieho ekonomického prínosu možno očakávať rast HDP o 0,07% v dôsledku rastu inovácii a využívania nových služieb vďaka vysokorýchlostnému internetu vybudovanom na </w:t>
      </w:r>
      <w:r w:rsidRPr="000A194A">
        <w:rPr>
          <w:color w:val="000000"/>
          <w:szCs w:val="24"/>
          <w:shd w:val="clear" w:color="auto" w:fill="FFFFFF"/>
        </w:rPr>
        <w:lastRenderedPageBreak/>
        <w:t>celom území SR. Ako cieľ Európskej únie pre zavedenie gigabit</w:t>
      </w:r>
      <w:r w:rsidR="00646429" w:rsidRPr="000A194A">
        <w:rPr>
          <w:color w:val="000000"/>
          <w:szCs w:val="24"/>
          <w:shd w:val="clear" w:color="auto" w:fill="FFFFFF"/>
        </w:rPr>
        <w:t>ovej</w:t>
      </w:r>
      <w:r w:rsidRPr="000A194A">
        <w:rPr>
          <w:color w:val="000000"/>
          <w:szCs w:val="24"/>
          <w:shd w:val="clear" w:color="auto" w:fill="FFFFFF"/>
        </w:rPr>
        <w:t xml:space="preserve"> spoločnosti, je pokrytie vysokorýchlostného internetu po celom území republiky nevyhnutným predpokladom. </w:t>
      </w:r>
    </w:p>
    <w:p w14:paraId="32C65E90" w14:textId="77777777" w:rsidR="00D927F5" w:rsidRPr="000A194A" w:rsidRDefault="00D927F5" w:rsidP="00D927F5">
      <w:r w:rsidRPr="000A194A">
        <w:t>Analýza súčasného stavu priniesla nasledujúce poznatky:</w:t>
      </w:r>
    </w:p>
    <w:p w14:paraId="7F267773" w14:textId="77777777" w:rsidR="00D927F5" w:rsidRPr="000A194A" w:rsidRDefault="00D927F5" w:rsidP="00D927F5">
      <w:pPr>
        <w:pStyle w:val="Odsekzoznamu"/>
        <w:numPr>
          <w:ilvl w:val="0"/>
          <w:numId w:val="46"/>
        </w:numPr>
        <w:rPr>
          <w:lang w:val="sk-SK"/>
        </w:rPr>
      </w:pPr>
      <w:r w:rsidRPr="000A194A">
        <w:rPr>
          <w:lang w:val="sk-SK"/>
        </w:rPr>
        <w:t>Súčasný stav plánovanej a existujúcej infraštruktúry neposkytuje relevantné a využiteľné informácie pre jej efektívne zdieľanie</w:t>
      </w:r>
    </w:p>
    <w:p w14:paraId="01C17F60" w14:textId="77777777" w:rsidR="00D927F5" w:rsidRPr="000A194A" w:rsidRDefault="00D927F5" w:rsidP="00D927F5">
      <w:pPr>
        <w:pStyle w:val="Odsekzoznamu"/>
        <w:numPr>
          <w:ilvl w:val="0"/>
          <w:numId w:val="46"/>
        </w:numPr>
        <w:rPr>
          <w:lang w:val="sk-SK"/>
        </w:rPr>
      </w:pPr>
      <w:r w:rsidRPr="000A194A">
        <w:rPr>
          <w:lang w:val="sk-SK"/>
        </w:rPr>
        <w:t>Nevyužíva sa plný potenciál šetrenia zdrojov</w:t>
      </w:r>
    </w:p>
    <w:p w14:paraId="38733E2F" w14:textId="09EF4A17" w:rsidR="00D927F5" w:rsidRPr="000A194A" w:rsidRDefault="00D927F5" w:rsidP="00D927F5">
      <w:pPr>
        <w:pStyle w:val="Odsekzoznamu"/>
        <w:numPr>
          <w:ilvl w:val="0"/>
          <w:numId w:val="46"/>
        </w:numPr>
        <w:rPr>
          <w:lang w:val="sk-SK"/>
        </w:rPr>
      </w:pPr>
      <w:r w:rsidRPr="000A194A">
        <w:rPr>
          <w:lang w:val="sk-SK"/>
        </w:rPr>
        <w:t>Potreba poskytovať služby verejnej správy pre občanov a podniky v oveľa vyššom štandarde</w:t>
      </w:r>
    </w:p>
    <w:p w14:paraId="38255064" w14:textId="45E0EDDB" w:rsidR="00D927F5" w:rsidRPr="000A194A" w:rsidRDefault="00D927F5" w:rsidP="00D927F5">
      <w:pPr>
        <w:pStyle w:val="Popis"/>
        <w:keepNext/>
      </w:pPr>
      <w:bookmarkStart w:id="24" w:name="_Toc6900511"/>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C4A60" w:rsidRPr="000A194A">
        <w:rPr>
          <w:noProof/>
        </w:rPr>
        <w:t>4</w:t>
      </w:r>
      <w:r w:rsidR="00563DC8" w:rsidRPr="000A194A">
        <w:rPr>
          <w:noProof/>
        </w:rPr>
        <w:fldChar w:fldCharType="end"/>
      </w:r>
      <w:r w:rsidRPr="000A194A">
        <w:t xml:space="preserve"> - Základné KPI</w:t>
      </w:r>
      <w:bookmarkEnd w:id="24"/>
    </w:p>
    <w:tbl>
      <w:tblPr>
        <w:tblStyle w:val="Mriekatabuky"/>
        <w:tblW w:w="9747" w:type="dxa"/>
        <w:tblLook w:val="04A0" w:firstRow="1" w:lastRow="0" w:firstColumn="1" w:lastColumn="0" w:noHBand="0" w:noVBand="1"/>
      </w:tblPr>
      <w:tblGrid>
        <w:gridCol w:w="2337"/>
        <w:gridCol w:w="2449"/>
        <w:gridCol w:w="2410"/>
        <w:gridCol w:w="2551"/>
      </w:tblGrid>
      <w:tr w:rsidR="00D927F5" w:rsidRPr="000A194A" w14:paraId="4A2742C2" w14:textId="77777777" w:rsidTr="00EF7085">
        <w:tc>
          <w:tcPr>
            <w:tcW w:w="2337" w:type="dxa"/>
            <w:shd w:val="clear" w:color="auto" w:fill="F2F2F2" w:themeFill="background1" w:themeFillShade="F2"/>
          </w:tcPr>
          <w:p w14:paraId="0A89D277" w14:textId="77777777" w:rsidR="00D927F5" w:rsidRPr="000A194A" w:rsidRDefault="00D927F5" w:rsidP="00EF7085">
            <w:pPr>
              <w:jc w:val="left"/>
              <w:rPr>
                <w:b/>
                <w:sz w:val="22"/>
              </w:rPr>
            </w:pPr>
            <w:r w:rsidRPr="000A194A">
              <w:rPr>
                <w:b/>
                <w:sz w:val="22"/>
              </w:rPr>
              <w:t>Cieľ</w:t>
            </w:r>
          </w:p>
        </w:tc>
        <w:tc>
          <w:tcPr>
            <w:tcW w:w="2449" w:type="dxa"/>
            <w:shd w:val="clear" w:color="auto" w:fill="F2F2F2" w:themeFill="background1" w:themeFillShade="F2"/>
          </w:tcPr>
          <w:p w14:paraId="645BD34E" w14:textId="77777777" w:rsidR="00D927F5" w:rsidRPr="000A194A" w:rsidRDefault="00D927F5" w:rsidP="00EF7085">
            <w:pPr>
              <w:jc w:val="left"/>
              <w:rPr>
                <w:b/>
                <w:sz w:val="22"/>
              </w:rPr>
            </w:pPr>
            <w:r w:rsidRPr="000A194A">
              <w:rPr>
                <w:b/>
                <w:sz w:val="22"/>
              </w:rPr>
              <w:t>Merateľný ukazovateľ (KPI)</w:t>
            </w:r>
          </w:p>
        </w:tc>
        <w:tc>
          <w:tcPr>
            <w:tcW w:w="2410" w:type="dxa"/>
            <w:shd w:val="clear" w:color="auto" w:fill="F2F2F2" w:themeFill="background1" w:themeFillShade="F2"/>
          </w:tcPr>
          <w:p w14:paraId="31C63A64" w14:textId="77777777" w:rsidR="00D927F5" w:rsidRPr="000A194A" w:rsidRDefault="00D927F5" w:rsidP="00EF7085">
            <w:pPr>
              <w:jc w:val="left"/>
              <w:rPr>
                <w:b/>
                <w:sz w:val="22"/>
              </w:rPr>
            </w:pPr>
            <w:r w:rsidRPr="000A194A">
              <w:rPr>
                <w:b/>
                <w:sz w:val="22"/>
              </w:rPr>
              <w:t>Súčasná hodnota</w:t>
            </w:r>
          </w:p>
        </w:tc>
        <w:tc>
          <w:tcPr>
            <w:tcW w:w="2551" w:type="dxa"/>
            <w:shd w:val="clear" w:color="auto" w:fill="F2F2F2" w:themeFill="background1" w:themeFillShade="F2"/>
          </w:tcPr>
          <w:p w14:paraId="1CBAED1D" w14:textId="36C9B622" w:rsidR="00D927F5" w:rsidRPr="000A194A" w:rsidRDefault="00D927F5">
            <w:pPr>
              <w:jc w:val="left"/>
              <w:rPr>
                <w:b/>
                <w:sz w:val="22"/>
              </w:rPr>
            </w:pPr>
            <w:r w:rsidRPr="000A194A">
              <w:rPr>
                <w:b/>
                <w:sz w:val="22"/>
              </w:rPr>
              <w:t>Cieľová hodnota</w:t>
            </w:r>
            <w:r w:rsidR="00995C87" w:rsidRPr="000A194A">
              <w:rPr>
                <w:b/>
                <w:sz w:val="22"/>
              </w:rPr>
              <w:t xml:space="preserve"> (</w:t>
            </w:r>
            <w:r w:rsidR="00995C87" w:rsidRPr="000A194A">
              <w:rPr>
                <w:b/>
                <w:color w:val="000000"/>
                <w:sz w:val="22"/>
                <w:szCs w:val="22"/>
              </w:rPr>
              <w:t xml:space="preserve">v čase ukončenia projektu T + </w:t>
            </w:r>
            <w:r w:rsidR="00F51DBF" w:rsidRPr="000A194A">
              <w:rPr>
                <w:b/>
                <w:color w:val="000000"/>
                <w:sz w:val="22"/>
                <w:szCs w:val="22"/>
              </w:rPr>
              <w:t>7 rokov</w:t>
            </w:r>
            <w:r w:rsidR="00995C87" w:rsidRPr="000A194A">
              <w:rPr>
                <w:b/>
                <w:color w:val="000000"/>
                <w:sz w:val="22"/>
                <w:szCs w:val="22"/>
              </w:rPr>
              <w:t>)</w:t>
            </w:r>
          </w:p>
        </w:tc>
      </w:tr>
      <w:tr w:rsidR="00D927F5" w:rsidRPr="000A194A" w14:paraId="74672EA3" w14:textId="77777777" w:rsidTr="00EF7085">
        <w:tc>
          <w:tcPr>
            <w:tcW w:w="2337" w:type="dxa"/>
          </w:tcPr>
          <w:p w14:paraId="5F38E26B" w14:textId="0C62A2CF" w:rsidR="00D927F5" w:rsidRPr="000A194A" w:rsidRDefault="00B730CB" w:rsidP="00EF7085">
            <w:pPr>
              <w:jc w:val="left"/>
              <w:rPr>
                <w:sz w:val="22"/>
                <w:szCs w:val="22"/>
              </w:rPr>
            </w:pPr>
            <w:r w:rsidRPr="000A194A">
              <w:rPr>
                <w:color w:val="000000"/>
                <w:sz w:val="22"/>
                <w:szCs w:val="22"/>
              </w:rPr>
              <w:t>Z</w:t>
            </w:r>
            <w:r w:rsidR="00D927F5" w:rsidRPr="000A194A">
              <w:rPr>
                <w:color w:val="000000"/>
                <w:sz w:val="22"/>
                <w:szCs w:val="22"/>
              </w:rPr>
              <w:t>efektívniť, centralizovať  a automatizovať postupy zberu informácií o pasívnej infraštruktúre na území SR</w:t>
            </w:r>
          </w:p>
        </w:tc>
        <w:tc>
          <w:tcPr>
            <w:tcW w:w="2449" w:type="dxa"/>
          </w:tcPr>
          <w:p w14:paraId="245309D3" w14:textId="27D70C1A" w:rsidR="00D927F5" w:rsidRPr="000A194A" w:rsidRDefault="00D927F5" w:rsidP="00995C87">
            <w:pPr>
              <w:jc w:val="left"/>
              <w:rPr>
                <w:sz w:val="22"/>
                <w:szCs w:val="22"/>
              </w:rPr>
            </w:pPr>
            <w:r w:rsidRPr="000A194A">
              <w:rPr>
                <w:color w:val="000000"/>
                <w:sz w:val="22"/>
                <w:szCs w:val="22"/>
              </w:rPr>
              <w:t>km pasívnej infraštruktúry zmapovanej a zdokumentovanej vo forme priestorových dát</w:t>
            </w:r>
            <w:r w:rsidR="00000F52" w:rsidRPr="000A194A">
              <w:rPr>
                <w:color w:val="000000"/>
                <w:sz w:val="22"/>
                <w:szCs w:val="22"/>
              </w:rPr>
              <w:t xml:space="preserve"> </w:t>
            </w:r>
          </w:p>
        </w:tc>
        <w:tc>
          <w:tcPr>
            <w:tcW w:w="2410" w:type="dxa"/>
          </w:tcPr>
          <w:p w14:paraId="20ACAD29" w14:textId="3FF83B9C" w:rsidR="00D927F5" w:rsidRPr="000A194A" w:rsidRDefault="003001FE" w:rsidP="00EF7085">
            <w:pPr>
              <w:jc w:val="left"/>
              <w:rPr>
                <w:sz w:val="22"/>
                <w:szCs w:val="22"/>
              </w:rPr>
            </w:pPr>
            <w:r w:rsidRPr="000A194A">
              <w:rPr>
                <w:sz w:val="22"/>
                <w:szCs w:val="22"/>
              </w:rPr>
              <w:t>0</w:t>
            </w:r>
          </w:p>
        </w:tc>
        <w:tc>
          <w:tcPr>
            <w:tcW w:w="2551" w:type="dxa"/>
          </w:tcPr>
          <w:p w14:paraId="1B7BB8A4" w14:textId="6B42F337" w:rsidR="00D927F5" w:rsidRPr="000A194A" w:rsidRDefault="00146E39" w:rsidP="00EF7085">
            <w:pPr>
              <w:jc w:val="left"/>
              <w:rPr>
                <w:sz w:val="22"/>
                <w:szCs w:val="22"/>
              </w:rPr>
            </w:pPr>
            <w:r w:rsidRPr="000A194A">
              <w:rPr>
                <w:sz w:val="22"/>
                <w:szCs w:val="22"/>
              </w:rPr>
              <w:t>45 500 km</w:t>
            </w:r>
          </w:p>
        </w:tc>
      </w:tr>
      <w:tr w:rsidR="00D927F5" w:rsidRPr="000A194A" w14:paraId="5ED4F9E9" w14:textId="77777777" w:rsidTr="00EF7085">
        <w:tc>
          <w:tcPr>
            <w:tcW w:w="2337" w:type="dxa"/>
            <w:vAlign w:val="bottom"/>
          </w:tcPr>
          <w:p w14:paraId="357512DC" w14:textId="77777777" w:rsidR="00D927F5" w:rsidRPr="000A194A" w:rsidRDefault="00D927F5" w:rsidP="00EF7085">
            <w:pPr>
              <w:pStyle w:val="Normlny1"/>
              <w:shd w:val="clear" w:color="auto" w:fill="FFFFFF" w:themeFill="background1"/>
              <w:rPr>
                <w:szCs w:val="22"/>
              </w:rPr>
            </w:pPr>
            <w:r w:rsidRPr="000A194A">
              <w:rPr>
                <w:szCs w:val="22"/>
              </w:rPr>
              <w:t>Podporiť rozširovanie širokopásmového pripojenia pre znevýhodnené oblasti - efektívna alokácia štátnej pomoci</w:t>
            </w:r>
          </w:p>
        </w:tc>
        <w:tc>
          <w:tcPr>
            <w:tcW w:w="2449" w:type="dxa"/>
          </w:tcPr>
          <w:p w14:paraId="67614E46" w14:textId="1857A4C2" w:rsidR="00D927F5" w:rsidRPr="000A194A" w:rsidRDefault="00D927F5" w:rsidP="00EF7085">
            <w:pPr>
              <w:jc w:val="left"/>
              <w:rPr>
                <w:sz w:val="22"/>
                <w:szCs w:val="22"/>
              </w:rPr>
            </w:pPr>
            <w:r w:rsidRPr="000A194A">
              <w:rPr>
                <w:color w:val="000000"/>
                <w:sz w:val="22"/>
                <w:szCs w:val="22"/>
              </w:rPr>
              <w:t>Zníženie nákladov pokrý</w:t>
            </w:r>
            <w:r w:rsidR="004265DD" w:rsidRPr="000A194A">
              <w:rPr>
                <w:color w:val="000000"/>
                <w:sz w:val="22"/>
                <w:szCs w:val="22"/>
              </w:rPr>
              <w:t xml:space="preserve">vania znevýhodnených oblastí o 25 </w:t>
            </w:r>
            <w:r w:rsidRPr="000A194A">
              <w:rPr>
                <w:color w:val="000000"/>
                <w:sz w:val="22"/>
                <w:szCs w:val="22"/>
              </w:rPr>
              <w:t>%</w:t>
            </w:r>
          </w:p>
        </w:tc>
        <w:tc>
          <w:tcPr>
            <w:tcW w:w="2410" w:type="dxa"/>
          </w:tcPr>
          <w:p w14:paraId="1B04B0CB" w14:textId="7B0A2992" w:rsidR="00D927F5" w:rsidRPr="000A194A" w:rsidRDefault="003001FE" w:rsidP="00EF7085">
            <w:pPr>
              <w:jc w:val="left"/>
              <w:rPr>
                <w:sz w:val="22"/>
                <w:szCs w:val="22"/>
              </w:rPr>
            </w:pPr>
            <w:r w:rsidRPr="000A194A">
              <w:rPr>
                <w:sz w:val="22"/>
                <w:szCs w:val="22"/>
              </w:rPr>
              <w:t>N/A</w:t>
            </w:r>
          </w:p>
        </w:tc>
        <w:tc>
          <w:tcPr>
            <w:tcW w:w="2551" w:type="dxa"/>
          </w:tcPr>
          <w:p w14:paraId="1DFF1BAA" w14:textId="5A5E8097" w:rsidR="00D927F5" w:rsidRPr="000A194A" w:rsidRDefault="00D927F5">
            <w:pPr>
              <w:jc w:val="left"/>
              <w:rPr>
                <w:sz w:val="22"/>
                <w:szCs w:val="22"/>
              </w:rPr>
            </w:pPr>
            <w:r w:rsidRPr="000A194A">
              <w:rPr>
                <w:sz w:val="22"/>
                <w:szCs w:val="22"/>
              </w:rPr>
              <w:t xml:space="preserve">Úspora </w:t>
            </w:r>
            <w:r w:rsidR="004265DD" w:rsidRPr="000A194A">
              <w:rPr>
                <w:sz w:val="22"/>
                <w:szCs w:val="22"/>
              </w:rPr>
              <w:t>25</w:t>
            </w:r>
            <w:r w:rsidRPr="000A194A">
              <w:rPr>
                <w:sz w:val="22"/>
                <w:szCs w:val="22"/>
              </w:rPr>
              <w:t>%</w:t>
            </w:r>
            <w:r w:rsidR="00000567" w:rsidRPr="000A194A">
              <w:rPr>
                <w:sz w:val="22"/>
                <w:szCs w:val="22"/>
              </w:rPr>
              <w:t xml:space="preserve"> (zdroj Štúdia SMART 2015/0066 )</w:t>
            </w:r>
          </w:p>
        </w:tc>
      </w:tr>
      <w:tr w:rsidR="00D927F5" w:rsidRPr="000A194A" w14:paraId="6F392550" w14:textId="77777777" w:rsidTr="00EF7085">
        <w:tc>
          <w:tcPr>
            <w:tcW w:w="2337" w:type="dxa"/>
          </w:tcPr>
          <w:p w14:paraId="2B843F7B" w14:textId="15EEB9EB" w:rsidR="00D927F5" w:rsidRPr="000A194A" w:rsidRDefault="00B730CB">
            <w:pPr>
              <w:jc w:val="left"/>
              <w:rPr>
                <w:sz w:val="22"/>
                <w:szCs w:val="22"/>
              </w:rPr>
            </w:pPr>
            <w:r w:rsidRPr="000A194A">
              <w:rPr>
                <w:sz w:val="22"/>
                <w:szCs w:val="22"/>
                <w:shd w:val="clear" w:color="auto" w:fill="FFFFFF" w:themeFill="background1"/>
              </w:rPr>
              <w:t>S</w:t>
            </w:r>
            <w:r w:rsidR="00D927F5" w:rsidRPr="000A194A">
              <w:rPr>
                <w:sz w:val="22"/>
                <w:szCs w:val="22"/>
                <w:shd w:val="clear" w:color="auto" w:fill="FFFFFF" w:themeFill="background1"/>
              </w:rPr>
              <w:t xml:space="preserve">kvalitniť prípravu vstupov pre rozhodovanie </w:t>
            </w:r>
            <w:r w:rsidR="00F954C2" w:rsidRPr="000A194A">
              <w:rPr>
                <w:sz w:val="22"/>
                <w:szCs w:val="22"/>
                <w:shd w:val="clear" w:color="auto" w:fill="FFFFFF" w:themeFill="background1"/>
              </w:rPr>
              <w:t xml:space="preserve">subjektov štátnej správy  </w:t>
            </w:r>
            <w:r w:rsidR="00D927F5" w:rsidRPr="000A194A">
              <w:rPr>
                <w:sz w:val="22"/>
                <w:szCs w:val="22"/>
                <w:shd w:val="clear" w:color="auto" w:fill="FFFFFF" w:themeFill="background1"/>
              </w:rPr>
              <w:t xml:space="preserve">zlepšením analýzy informácií o existujúcej </w:t>
            </w:r>
            <w:r w:rsidR="008B6EE3" w:rsidRPr="000A194A">
              <w:rPr>
                <w:sz w:val="22"/>
                <w:szCs w:val="22"/>
                <w:shd w:val="clear" w:color="auto" w:fill="FFFFFF" w:themeFill="background1"/>
              </w:rPr>
              <w:t>fyzickej</w:t>
            </w:r>
            <w:r w:rsidR="00D927F5" w:rsidRPr="000A194A">
              <w:rPr>
                <w:sz w:val="22"/>
                <w:szCs w:val="22"/>
                <w:shd w:val="clear" w:color="auto" w:fill="FFFFFF" w:themeFill="background1"/>
              </w:rPr>
              <w:t xml:space="preserve"> infraštruktúre</w:t>
            </w:r>
          </w:p>
        </w:tc>
        <w:tc>
          <w:tcPr>
            <w:tcW w:w="2449" w:type="dxa"/>
          </w:tcPr>
          <w:p w14:paraId="0B841160" w14:textId="77777777" w:rsidR="00D927F5" w:rsidRPr="000A194A" w:rsidRDefault="00D927F5" w:rsidP="00EF7085">
            <w:pPr>
              <w:jc w:val="left"/>
              <w:rPr>
                <w:color w:val="000000"/>
                <w:sz w:val="22"/>
                <w:szCs w:val="22"/>
              </w:rPr>
            </w:pPr>
            <w:r w:rsidRPr="000A194A">
              <w:rPr>
                <w:sz w:val="22"/>
                <w:szCs w:val="22"/>
              </w:rPr>
              <w:t xml:space="preserve">Kvalita a dostupnosť dát pre reporty na </w:t>
            </w:r>
            <w:r w:rsidRPr="000A194A">
              <w:rPr>
                <w:color w:val="000000"/>
                <w:sz w:val="22"/>
                <w:szCs w:val="22"/>
              </w:rPr>
              <w:t xml:space="preserve">rozhodovanie s využitím priestorovej informácie o fyzickej infraštruktúre, </w:t>
            </w:r>
          </w:p>
          <w:p w14:paraId="649B527C" w14:textId="7D2C85E7" w:rsidR="00D927F5" w:rsidRPr="000A194A" w:rsidRDefault="00D927F5" w:rsidP="00EF7085">
            <w:pPr>
              <w:jc w:val="left"/>
              <w:rPr>
                <w:sz w:val="22"/>
                <w:szCs w:val="22"/>
              </w:rPr>
            </w:pPr>
          </w:p>
        </w:tc>
        <w:tc>
          <w:tcPr>
            <w:tcW w:w="2410" w:type="dxa"/>
          </w:tcPr>
          <w:p w14:paraId="35B84B3F" w14:textId="77777777" w:rsidR="00D927F5" w:rsidRPr="000A194A" w:rsidRDefault="00D927F5" w:rsidP="00EF7085">
            <w:pPr>
              <w:jc w:val="left"/>
              <w:rPr>
                <w:sz w:val="22"/>
                <w:szCs w:val="22"/>
              </w:rPr>
            </w:pPr>
          </w:p>
        </w:tc>
        <w:tc>
          <w:tcPr>
            <w:tcW w:w="2551" w:type="dxa"/>
          </w:tcPr>
          <w:p w14:paraId="7A2B6E73" w14:textId="45F1CDE7" w:rsidR="00D927F5" w:rsidRPr="000A194A" w:rsidRDefault="00D927F5" w:rsidP="00EF7085">
            <w:pPr>
              <w:jc w:val="left"/>
              <w:rPr>
                <w:sz w:val="22"/>
                <w:szCs w:val="22"/>
              </w:rPr>
            </w:pPr>
          </w:p>
        </w:tc>
      </w:tr>
      <w:tr w:rsidR="00D927F5" w:rsidRPr="000A194A" w14:paraId="2CB8A45B" w14:textId="77777777" w:rsidTr="00EF7085">
        <w:tc>
          <w:tcPr>
            <w:tcW w:w="2337" w:type="dxa"/>
          </w:tcPr>
          <w:p w14:paraId="7E5971DC" w14:textId="04CDB9FC" w:rsidR="00D927F5" w:rsidRPr="000A194A" w:rsidRDefault="00D927F5" w:rsidP="00EF7085">
            <w:pPr>
              <w:pStyle w:val="Normlny1"/>
              <w:shd w:val="clear" w:color="auto" w:fill="FFFFFF" w:themeFill="background1"/>
              <w:rPr>
                <w:szCs w:val="22"/>
              </w:rPr>
            </w:pPr>
            <w:r w:rsidRPr="000A194A">
              <w:rPr>
                <w:szCs w:val="22"/>
              </w:rPr>
              <w:t xml:space="preserve">poskytovať informácie o existujúcej a plánovanej  </w:t>
            </w:r>
            <w:r w:rsidR="003001FE" w:rsidRPr="000A194A">
              <w:rPr>
                <w:szCs w:val="22"/>
              </w:rPr>
              <w:t xml:space="preserve">fyzickej </w:t>
            </w:r>
            <w:r w:rsidRPr="000A194A">
              <w:rPr>
                <w:szCs w:val="22"/>
              </w:rPr>
              <w:t xml:space="preserve">infraštruktúre </w:t>
            </w:r>
          </w:p>
          <w:p w14:paraId="4871F23E" w14:textId="77777777" w:rsidR="00D927F5" w:rsidRPr="000A194A" w:rsidRDefault="00D927F5" w:rsidP="00EF7085">
            <w:pPr>
              <w:pStyle w:val="Normlny1"/>
              <w:shd w:val="clear" w:color="auto" w:fill="FFFFFF" w:themeFill="background1"/>
              <w:rPr>
                <w:szCs w:val="22"/>
              </w:rPr>
            </w:pPr>
            <w:r w:rsidRPr="000A194A">
              <w:rPr>
                <w:szCs w:val="22"/>
              </w:rPr>
              <w:t>oprávneným subjektom</w:t>
            </w:r>
          </w:p>
        </w:tc>
        <w:tc>
          <w:tcPr>
            <w:tcW w:w="2449" w:type="dxa"/>
          </w:tcPr>
          <w:p w14:paraId="56670EF6" w14:textId="77777777" w:rsidR="00D927F5" w:rsidRPr="000A194A" w:rsidRDefault="00D927F5" w:rsidP="00EF7085">
            <w:pPr>
              <w:jc w:val="left"/>
              <w:rPr>
                <w:sz w:val="22"/>
                <w:szCs w:val="22"/>
              </w:rPr>
            </w:pPr>
            <w:r w:rsidRPr="000A194A">
              <w:rPr>
                <w:sz w:val="22"/>
                <w:szCs w:val="22"/>
              </w:rPr>
              <w:t xml:space="preserve">Počet dotazov </w:t>
            </w:r>
          </w:p>
          <w:p w14:paraId="4AB5D66C" w14:textId="77777777" w:rsidR="00D927F5" w:rsidRPr="000A194A" w:rsidRDefault="00D927F5" w:rsidP="00EF7085">
            <w:pPr>
              <w:jc w:val="left"/>
              <w:rPr>
                <w:sz w:val="22"/>
                <w:szCs w:val="22"/>
              </w:rPr>
            </w:pPr>
            <w:r w:rsidRPr="000A194A">
              <w:rPr>
                <w:sz w:val="22"/>
                <w:szCs w:val="22"/>
              </w:rPr>
              <w:t>Počet prípadov koordinácie výstavby</w:t>
            </w:r>
          </w:p>
        </w:tc>
        <w:tc>
          <w:tcPr>
            <w:tcW w:w="2410" w:type="dxa"/>
            <w:shd w:val="clear" w:color="auto" w:fill="auto"/>
          </w:tcPr>
          <w:p w14:paraId="3CEFCC05" w14:textId="1C0734EE" w:rsidR="00D927F5" w:rsidRPr="000A194A" w:rsidRDefault="003001FE" w:rsidP="00EF7085">
            <w:pPr>
              <w:jc w:val="left"/>
              <w:rPr>
                <w:sz w:val="22"/>
                <w:szCs w:val="22"/>
              </w:rPr>
            </w:pPr>
            <w:r w:rsidRPr="000A194A">
              <w:rPr>
                <w:sz w:val="22"/>
                <w:szCs w:val="22"/>
              </w:rPr>
              <w:t>0</w:t>
            </w:r>
          </w:p>
        </w:tc>
        <w:tc>
          <w:tcPr>
            <w:tcW w:w="2551" w:type="dxa"/>
            <w:shd w:val="clear" w:color="auto" w:fill="auto"/>
          </w:tcPr>
          <w:p w14:paraId="5672AD0A" w14:textId="77777777" w:rsidR="00D927F5" w:rsidRPr="000A194A" w:rsidRDefault="00D927F5" w:rsidP="00EF7085">
            <w:pPr>
              <w:spacing w:before="0"/>
              <w:jc w:val="left"/>
              <w:rPr>
                <w:color w:val="000000"/>
                <w:sz w:val="22"/>
                <w:szCs w:val="22"/>
              </w:rPr>
            </w:pPr>
            <w:r w:rsidRPr="000A194A">
              <w:rPr>
                <w:color w:val="000000"/>
                <w:sz w:val="22"/>
                <w:szCs w:val="22"/>
              </w:rPr>
              <w:t>200 dotazov ročne</w:t>
            </w:r>
          </w:p>
          <w:p w14:paraId="08652E94" w14:textId="77777777" w:rsidR="00D927F5" w:rsidRPr="000A194A" w:rsidRDefault="00D927F5" w:rsidP="00EF7085">
            <w:pPr>
              <w:jc w:val="left"/>
              <w:rPr>
                <w:sz w:val="22"/>
                <w:szCs w:val="22"/>
              </w:rPr>
            </w:pPr>
            <w:r w:rsidRPr="000A194A">
              <w:rPr>
                <w:color w:val="000000"/>
                <w:sz w:val="22"/>
                <w:szCs w:val="22"/>
              </w:rPr>
              <w:t>10 prípadov koordinácie výstavby</w:t>
            </w:r>
          </w:p>
        </w:tc>
      </w:tr>
      <w:tr w:rsidR="00242FD2" w:rsidRPr="000A194A" w14:paraId="010372E1" w14:textId="77777777" w:rsidTr="00EF7085">
        <w:tc>
          <w:tcPr>
            <w:tcW w:w="2337" w:type="dxa"/>
          </w:tcPr>
          <w:p w14:paraId="1B4072A8" w14:textId="77777777" w:rsidR="00242FD2" w:rsidRPr="000A194A" w:rsidRDefault="00242FD2" w:rsidP="00EF7085">
            <w:pPr>
              <w:pStyle w:val="Normlny1"/>
              <w:shd w:val="clear" w:color="auto" w:fill="FFFFFF" w:themeFill="background1"/>
              <w:rPr>
                <w:szCs w:val="22"/>
              </w:rPr>
            </w:pPr>
          </w:p>
          <w:p w14:paraId="72E65D29" w14:textId="2BEC1723" w:rsidR="00242FD2" w:rsidRPr="000A194A" w:rsidRDefault="00242FD2" w:rsidP="00EF7085">
            <w:pPr>
              <w:pStyle w:val="Normlny1"/>
              <w:shd w:val="clear" w:color="auto" w:fill="FFFFFF" w:themeFill="background1"/>
              <w:rPr>
                <w:szCs w:val="22"/>
              </w:rPr>
            </w:pPr>
            <w:r w:rsidRPr="000A194A">
              <w:rPr>
                <w:szCs w:val="22"/>
              </w:rPr>
              <w:t>Rast HDP</w:t>
            </w:r>
          </w:p>
        </w:tc>
        <w:tc>
          <w:tcPr>
            <w:tcW w:w="2449" w:type="dxa"/>
          </w:tcPr>
          <w:p w14:paraId="0A90E1D0" w14:textId="21B1FFF4" w:rsidR="00242FD2" w:rsidRPr="000A194A" w:rsidRDefault="00242FD2" w:rsidP="00EF7085">
            <w:pPr>
              <w:jc w:val="left"/>
              <w:rPr>
                <w:sz w:val="22"/>
                <w:szCs w:val="22"/>
              </w:rPr>
            </w:pPr>
            <w:r w:rsidRPr="000A194A">
              <w:rPr>
                <w:sz w:val="22"/>
                <w:szCs w:val="22"/>
              </w:rPr>
              <w:t>% rastu</w:t>
            </w:r>
          </w:p>
        </w:tc>
        <w:tc>
          <w:tcPr>
            <w:tcW w:w="2410" w:type="dxa"/>
            <w:shd w:val="clear" w:color="auto" w:fill="auto"/>
          </w:tcPr>
          <w:p w14:paraId="73339C09" w14:textId="4A847720" w:rsidR="00242FD2" w:rsidRPr="000A194A" w:rsidRDefault="00242FD2" w:rsidP="00EF7085">
            <w:pPr>
              <w:jc w:val="left"/>
              <w:rPr>
                <w:sz w:val="22"/>
                <w:szCs w:val="22"/>
              </w:rPr>
            </w:pPr>
            <w:r w:rsidRPr="000A194A">
              <w:rPr>
                <w:sz w:val="22"/>
                <w:szCs w:val="22"/>
              </w:rPr>
              <w:t xml:space="preserve">cca 4% </w:t>
            </w:r>
          </w:p>
        </w:tc>
        <w:tc>
          <w:tcPr>
            <w:tcW w:w="2551" w:type="dxa"/>
            <w:shd w:val="clear" w:color="auto" w:fill="auto"/>
          </w:tcPr>
          <w:p w14:paraId="1DF5FD4F" w14:textId="12F5F3A8" w:rsidR="00242FD2" w:rsidRPr="000A194A" w:rsidRDefault="00242FD2" w:rsidP="00EF7085">
            <w:pPr>
              <w:spacing w:before="0"/>
              <w:jc w:val="left"/>
              <w:rPr>
                <w:color w:val="000000"/>
                <w:sz w:val="22"/>
                <w:szCs w:val="22"/>
              </w:rPr>
            </w:pPr>
            <w:r w:rsidRPr="000A194A">
              <w:rPr>
                <w:color w:val="000000"/>
                <w:sz w:val="22"/>
                <w:szCs w:val="22"/>
              </w:rPr>
              <w:t>+ 0,07 % ročne</w:t>
            </w:r>
          </w:p>
        </w:tc>
      </w:tr>
      <w:tr w:rsidR="00D927F5" w:rsidRPr="000A194A" w14:paraId="5B5D3E07" w14:textId="77777777" w:rsidTr="00EF7085">
        <w:tc>
          <w:tcPr>
            <w:tcW w:w="2337" w:type="dxa"/>
          </w:tcPr>
          <w:p w14:paraId="42860090" w14:textId="77777777" w:rsidR="00D927F5" w:rsidRPr="000A194A" w:rsidRDefault="00D927F5" w:rsidP="00EF7085">
            <w:pPr>
              <w:jc w:val="left"/>
              <w:rPr>
                <w:sz w:val="22"/>
                <w:szCs w:val="22"/>
              </w:rPr>
            </w:pPr>
            <w:r w:rsidRPr="000A194A">
              <w:rPr>
                <w:sz w:val="22"/>
                <w:szCs w:val="22"/>
              </w:rPr>
              <w:t xml:space="preserve">Prínos pre občana vo forme efektívneho riadenia obce pri využití informácii o pasívnej infraštruktúre – eliminácia duplicitných rozkopávok a dopravných výluk, </w:t>
            </w:r>
            <w:r w:rsidRPr="000A194A">
              <w:rPr>
                <w:sz w:val="22"/>
                <w:szCs w:val="22"/>
              </w:rPr>
              <w:lastRenderedPageBreak/>
              <w:t>ochrana životného prostredia</w:t>
            </w:r>
          </w:p>
        </w:tc>
        <w:tc>
          <w:tcPr>
            <w:tcW w:w="2449" w:type="dxa"/>
          </w:tcPr>
          <w:p w14:paraId="29D0756C" w14:textId="7AFB7555" w:rsidR="00D927F5" w:rsidRPr="000A194A" w:rsidRDefault="00D927F5" w:rsidP="00EF7085">
            <w:pPr>
              <w:jc w:val="left"/>
              <w:rPr>
                <w:sz w:val="22"/>
                <w:szCs w:val="22"/>
              </w:rPr>
            </w:pPr>
          </w:p>
        </w:tc>
        <w:tc>
          <w:tcPr>
            <w:tcW w:w="2410" w:type="dxa"/>
          </w:tcPr>
          <w:p w14:paraId="3D35734C" w14:textId="40863392" w:rsidR="00D927F5" w:rsidRPr="000A194A" w:rsidRDefault="003001FE" w:rsidP="00EF7085">
            <w:pPr>
              <w:jc w:val="left"/>
              <w:rPr>
                <w:sz w:val="22"/>
                <w:szCs w:val="22"/>
              </w:rPr>
            </w:pPr>
            <w:r w:rsidRPr="000A194A">
              <w:rPr>
                <w:sz w:val="22"/>
                <w:szCs w:val="22"/>
              </w:rPr>
              <w:t>N/A</w:t>
            </w:r>
          </w:p>
        </w:tc>
        <w:tc>
          <w:tcPr>
            <w:tcW w:w="2551" w:type="dxa"/>
          </w:tcPr>
          <w:p w14:paraId="4694F3E4" w14:textId="27329E09" w:rsidR="00D927F5" w:rsidRPr="000A194A" w:rsidRDefault="00E973F1" w:rsidP="00EF7085">
            <w:pPr>
              <w:jc w:val="left"/>
              <w:rPr>
                <w:sz w:val="22"/>
                <w:szCs w:val="22"/>
              </w:rPr>
            </w:pPr>
            <w:r w:rsidRPr="000A194A">
              <w:rPr>
                <w:sz w:val="22"/>
                <w:szCs w:val="22"/>
              </w:rPr>
              <w:t>nekvantifikujeme</w:t>
            </w:r>
          </w:p>
        </w:tc>
      </w:tr>
      <w:tr w:rsidR="003001FE" w:rsidRPr="000A194A" w14:paraId="56D30557" w14:textId="77777777" w:rsidTr="00EF7085">
        <w:tc>
          <w:tcPr>
            <w:tcW w:w="2337" w:type="dxa"/>
          </w:tcPr>
          <w:p w14:paraId="23218855" w14:textId="77777777" w:rsidR="003001FE" w:rsidRPr="000A194A" w:rsidRDefault="003001FE" w:rsidP="003001FE">
            <w:pPr>
              <w:jc w:val="left"/>
              <w:rPr>
                <w:sz w:val="22"/>
                <w:szCs w:val="22"/>
              </w:rPr>
            </w:pPr>
            <w:r w:rsidRPr="000A194A">
              <w:rPr>
                <w:sz w:val="22"/>
                <w:szCs w:val="22"/>
              </w:rPr>
              <w:t>Prínos pre operátorov - Zjednodušiť a urýchliť procesy stavebného konania a znížiť čas potrebný na zber informácií o pasívnej infraštruktúre  pri stavebnom konaní</w:t>
            </w:r>
          </w:p>
        </w:tc>
        <w:tc>
          <w:tcPr>
            <w:tcW w:w="2449" w:type="dxa"/>
          </w:tcPr>
          <w:p w14:paraId="5877ED09" w14:textId="72C020C0" w:rsidR="003001FE" w:rsidRPr="000A194A" w:rsidRDefault="00EF7085" w:rsidP="00CB7FCD">
            <w:pPr>
              <w:pStyle w:val="Normlny1"/>
              <w:shd w:val="clear" w:color="auto" w:fill="FFFFFF" w:themeFill="background1"/>
              <w:rPr>
                <w:szCs w:val="22"/>
              </w:rPr>
            </w:pPr>
            <w:r w:rsidRPr="000A194A">
              <w:rPr>
                <w:szCs w:val="22"/>
              </w:rPr>
              <w:t xml:space="preserve">Úspora času </w:t>
            </w:r>
            <w:r w:rsidR="00242FD2" w:rsidRPr="000A194A">
              <w:rPr>
                <w:szCs w:val="22"/>
              </w:rPr>
              <w:t xml:space="preserve">pri </w:t>
            </w:r>
            <w:r w:rsidR="00CB7FCD" w:rsidRPr="000A194A">
              <w:rPr>
                <w:szCs w:val="22"/>
              </w:rPr>
              <w:t xml:space="preserve">získaní technických podkladov </w:t>
            </w:r>
            <w:r w:rsidR="00242FD2" w:rsidRPr="000A194A">
              <w:rPr>
                <w:szCs w:val="22"/>
              </w:rPr>
              <w:t xml:space="preserve">k stavebnému konaniu </w:t>
            </w:r>
          </w:p>
        </w:tc>
        <w:tc>
          <w:tcPr>
            <w:tcW w:w="2410" w:type="dxa"/>
          </w:tcPr>
          <w:p w14:paraId="0BCD490A" w14:textId="3B24657D" w:rsidR="003001FE" w:rsidRPr="000A194A" w:rsidRDefault="00242FD2" w:rsidP="003001FE">
            <w:pPr>
              <w:jc w:val="left"/>
              <w:rPr>
                <w:sz w:val="22"/>
                <w:szCs w:val="22"/>
              </w:rPr>
            </w:pPr>
            <w:r w:rsidRPr="000A194A">
              <w:rPr>
                <w:sz w:val="22"/>
                <w:szCs w:val="22"/>
              </w:rPr>
              <w:t>30 dní</w:t>
            </w:r>
          </w:p>
        </w:tc>
        <w:tc>
          <w:tcPr>
            <w:tcW w:w="2551" w:type="dxa"/>
          </w:tcPr>
          <w:p w14:paraId="5D77C525" w14:textId="6F2B040B" w:rsidR="003001FE" w:rsidRPr="000A194A" w:rsidRDefault="00242FD2" w:rsidP="00134E97">
            <w:pPr>
              <w:jc w:val="left"/>
              <w:rPr>
                <w:sz w:val="22"/>
                <w:szCs w:val="22"/>
              </w:rPr>
            </w:pPr>
            <w:r w:rsidRPr="000A194A">
              <w:rPr>
                <w:sz w:val="22"/>
                <w:szCs w:val="22"/>
              </w:rPr>
              <w:t xml:space="preserve">15 dní </w:t>
            </w:r>
          </w:p>
        </w:tc>
      </w:tr>
    </w:tbl>
    <w:p w14:paraId="7880BFD5" w14:textId="77777777" w:rsidR="00D927F5" w:rsidRPr="000A194A" w:rsidRDefault="00D927F5" w:rsidP="00D927F5"/>
    <w:p w14:paraId="0599501A" w14:textId="0CDDF8C4" w:rsidR="00F925F1" w:rsidRPr="000A194A" w:rsidRDefault="00D927F5" w:rsidP="00F925F1">
      <w:pPr>
        <w:pStyle w:val="Nadpis2"/>
      </w:pPr>
      <w:bookmarkStart w:id="25" w:name="_Toc7701517"/>
      <w:r w:rsidRPr="000A194A">
        <w:t>M</w:t>
      </w:r>
      <w:r w:rsidR="00F925F1" w:rsidRPr="000A194A">
        <w:t>otivácia</w:t>
      </w:r>
      <w:bookmarkEnd w:id="25"/>
    </w:p>
    <w:p w14:paraId="04D52D81" w14:textId="06661A35" w:rsidR="003B2AE7" w:rsidRPr="000A194A" w:rsidRDefault="003B2AE7" w:rsidP="003B2AE7">
      <w:pPr>
        <w:pStyle w:val="Default"/>
        <w:rPr>
          <w:rFonts w:ascii="Times New Roman" w:hAnsi="Times New Roman" w:cs="Times New Roman"/>
          <w:lang w:val="sk-SK"/>
        </w:rPr>
      </w:pPr>
      <w:bookmarkStart w:id="26" w:name="_Toc526163194"/>
      <w:r w:rsidRPr="000A194A">
        <w:rPr>
          <w:rFonts w:ascii="Times New Roman" w:hAnsi="Times New Roman" w:cs="Times New Roman"/>
          <w:lang w:val="sk-SK"/>
        </w:rPr>
        <w:tab/>
      </w:r>
      <w:r w:rsidR="00135F50" w:rsidRPr="000A194A">
        <w:rPr>
          <w:rFonts w:ascii="Times New Roman" w:hAnsi="Times New Roman" w:cs="Times New Roman"/>
          <w:lang w:val="sk-SK"/>
        </w:rPr>
        <w:t xml:space="preserve">Hlavnou motiváciou projektu je implementácia Operačného </w:t>
      </w:r>
      <w:r w:rsidR="00FB6300" w:rsidRPr="000A194A">
        <w:rPr>
          <w:rFonts w:ascii="Times New Roman" w:hAnsi="Times New Roman" w:cs="Times New Roman"/>
          <w:lang w:val="sk-SK"/>
        </w:rPr>
        <w:t>p</w:t>
      </w:r>
      <w:r w:rsidR="00135F50" w:rsidRPr="000A194A">
        <w:rPr>
          <w:rFonts w:ascii="Times New Roman" w:hAnsi="Times New Roman" w:cs="Times New Roman"/>
          <w:lang w:val="sk-SK"/>
        </w:rPr>
        <w:t>rogramu Integrovaná infraštruktúra</w:t>
      </w:r>
      <w:r w:rsidR="00FB6300" w:rsidRPr="000A194A">
        <w:rPr>
          <w:rFonts w:ascii="Times New Roman" w:hAnsi="Times New Roman" w:cs="Times New Roman"/>
          <w:lang w:val="sk-SK"/>
        </w:rPr>
        <w:t>, prioritná os 7 (Informačná spoločnosť), špecifický cieľ 7.1: Zvýšenie pokrytia širokopásmovým internetom / NGN.  V rámci aktivity „Koordinácia budovania širokopásmových sietí“ sa ako základná podmienka jej realizovateľnosti definuje vytvorenie centralizovaného nástroja pre efektívny manažment a plánovanie sietí, kde bude možné vidieť jednotlivé prvky súčasnej a plánovanej infraštruktúry a optimalizovať tak investičné rozhodnutia.</w:t>
      </w:r>
    </w:p>
    <w:p w14:paraId="67254E6D" w14:textId="2AC928EE" w:rsidR="00FF05F3" w:rsidRPr="000A194A" w:rsidRDefault="00FB6300" w:rsidP="00FB6300">
      <w:pPr>
        <w:pStyle w:val="Default"/>
        <w:rPr>
          <w:rFonts w:ascii="Times New Roman" w:hAnsi="Times New Roman" w:cs="Times New Roman"/>
          <w:lang w:val="sk-SK"/>
        </w:rPr>
      </w:pPr>
      <w:r w:rsidRPr="000A194A">
        <w:rPr>
          <w:rFonts w:ascii="Times New Roman" w:hAnsi="Times New Roman" w:cs="Times New Roman"/>
          <w:lang w:val="sk-SK"/>
        </w:rPr>
        <w:t>Tento nástroj bude zároveň podľa princípu „jedenkrát a dosť“ poskytovať informácie o </w:t>
      </w:r>
      <w:r w:rsidR="00EA550A" w:rsidRPr="000A194A">
        <w:rPr>
          <w:rFonts w:ascii="Times New Roman" w:hAnsi="Times New Roman" w:cs="Times New Roman"/>
          <w:lang w:val="sk-SK"/>
        </w:rPr>
        <w:t>fyzickej</w:t>
      </w:r>
      <w:r w:rsidRPr="000A194A">
        <w:rPr>
          <w:rFonts w:ascii="Times New Roman" w:hAnsi="Times New Roman" w:cs="Times New Roman"/>
          <w:lang w:val="sk-SK"/>
        </w:rPr>
        <w:t xml:space="preserve"> infraštruktúre </w:t>
      </w:r>
      <w:r w:rsidR="00FF05F3" w:rsidRPr="000A194A">
        <w:rPr>
          <w:rFonts w:ascii="Times New Roman" w:hAnsi="Times New Roman" w:cs="Times New Roman"/>
          <w:lang w:val="sk-SK"/>
        </w:rPr>
        <w:t xml:space="preserve">všetkým </w:t>
      </w:r>
      <w:r w:rsidRPr="000A194A">
        <w:rPr>
          <w:rFonts w:ascii="Times New Roman" w:hAnsi="Times New Roman" w:cs="Times New Roman"/>
          <w:lang w:val="sk-SK"/>
        </w:rPr>
        <w:t xml:space="preserve"> subjektom štátnej a verejnej správy, ktoré majú v legislatíve ustanovenú povinnosť spracovávať informácie o </w:t>
      </w:r>
      <w:r w:rsidR="00EA550A" w:rsidRPr="000A194A">
        <w:rPr>
          <w:rFonts w:ascii="Times New Roman" w:hAnsi="Times New Roman" w:cs="Times New Roman"/>
          <w:lang w:val="sk-SK"/>
        </w:rPr>
        <w:t>fyzickej</w:t>
      </w:r>
      <w:r w:rsidRPr="000A194A">
        <w:rPr>
          <w:rFonts w:ascii="Times New Roman" w:hAnsi="Times New Roman" w:cs="Times New Roman"/>
          <w:lang w:val="sk-SK"/>
        </w:rPr>
        <w:t xml:space="preserve"> infraštruktúre v rámci svojich aktivít. </w:t>
      </w:r>
    </w:p>
    <w:p w14:paraId="1D823BA1" w14:textId="617EA936" w:rsidR="00FB6300" w:rsidRPr="000A194A" w:rsidRDefault="00FF05F3" w:rsidP="00FF05F3">
      <w:pPr>
        <w:pStyle w:val="Default"/>
        <w:rPr>
          <w:rFonts w:ascii="Times New Roman" w:hAnsi="Times New Roman" w:cs="Times New Roman"/>
          <w:lang w:val="sk-SK"/>
        </w:rPr>
      </w:pPr>
      <w:r w:rsidRPr="000A194A">
        <w:rPr>
          <w:rFonts w:ascii="Times New Roman" w:hAnsi="Times New Roman" w:cs="Times New Roman"/>
          <w:lang w:val="sk-SK"/>
        </w:rPr>
        <w:t xml:space="preserve">Primárnym používateľom navrhovaného informačného systému bude Jednotné informačné miesto (JIM) Úradu pre reguláciu elektronických komunikácií a poštových služieb ("Regulačný úrad") ktorého úlohou je zhromažďovať, spracovávať a uchovávať informácie podľa § 67b ods. 1 a 67d ods. 1 zákona o elektronických komunikáciách, teda informácie o existujúcej a plánovanej infraštruktúre a tieto informácie sprístupňovať v elektronickej podobe bezplatne podnikom za primeraných, nediskriminačných a transparentných podmienok. </w:t>
      </w:r>
      <w:r w:rsidR="00FB6300" w:rsidRPr="000A194A">
        <w:rPr>
          <w:rFonts w:ascii="Times New Roman" w:hAnsi="Times New Roman" w:cs="Times New Roman"/>
          <w:lang w:val="sk-SK"/>
        </w:rPr>
        <w:t>Implementácia Atlasu pasívnej infraštruktúry umožní tiež MŽP využiť konsolidované priestorové údaje o vodovodnej a kanalizačnej sieti pre podporu implementácie informačného systému podľa zákona 442/2002 o verejných vodovodoch a kanalizáciách, kde mu zákon ukladá povinnosť zabezpečiť vedenie centrálnej evidencie údajov o verejných vodovodoch a verejných kanalizáciách.</w:t>
      </w:r>
    </w:p>
    <w:p w14:paraId="380B9451" w14:textId="3AB09F87" w:rsidR="008E5CA9" w:rsidRPr="000A194A" w:rsidRDefault="003B2AE7" w:rsidP="003A268D">
      <w:pPr>
        <w:pStyle w:val="Popis"/>
        <w:keepNext/>
        <w:jc w:val="both"/>
        <w:rPr>
          <w:i w:val="0"/>
          <w:sz w:val="24"/>
          <w:szCs w:val="24"/>
        </w:rPr>
      </w:pPr>
      <w:r w:rsidRPr="000A194A">
        <w:rPr>
          <w:i w:val="0"/>
          <w:sz w:val="24"/>
          <w:szCs w:val="24"/>
        </w:rPr>
        <w:lastRenderedPageBreak/>
        <w:t xml:space="preserve"> </w:t>
      </w:r>
      <w:r w:rsidR="003A268D" w:rsidRPr="000A194A">
        <w:rPr>
          <w:i w:val="0"/>
          <w:sz w:val="24"/>
          <w:szCs w:val="24"/>
        </w:rPr>
        <w:tab/>
      </w:r>
      <w:r w:rsidR="00FF05F3" w:rsidRPr="000A194A">
        <w:rPr>
          <w:i w:val="0"/>
          <w:sz w:val="24"/>
          <w:szCs w:val="24"/>
        </w:rPr>
        <w:t xml:space="preserve">Hlavné prínosy projektu sa dajú v primárne očakávať v oblasti budovania širokopásmového internetu, keďže do oblasti digitálneho hospodárstva budú smerovať výrazné investície EU. </w:t>
      </w:r>
      <w:r w:rsidRPr="000A194A">
        <w:rPr>
          <w:i w:val="0"/>
          <w:sz w:val="24"/>
          <w:szCs w:val="24"/>
        </w:rPr>
        <w:t xml:space="preserve">Digitálne hospodárstvo zásadným spôsobom mení vnútorný trh a posúva ho na novú úroveň s množstvom </w:t>
      </w:r>
      <w:r w:rsidR="00A37FD3" w:rsidRPr="000A194A">
        <w:rPr>
          <w:i w:val="0"/>
          <w:sz w:val="24"/>
          <w:szCs w:val="24"/>
        </w:rPr>
        <w:t>inovácií,</w:t>
      </w:r>
      <w:r w:rsidR="003A268D" w:rsidRPr="000A194A">
        <w:rPr>
          <w:i w:val="0"/>
          <w:sz w:val="24"/>
          <w:szCs w:val="24"/>
        </w:rPr>
        <w:t> vedie k modernizácii</w:t>
      </w:r>
      <w:r w:rsidRPr="000A194A">
        <w:rPr>
          <w:i w:val="0"/>
          <w:sz w:val="24"/>
          <w:szCs w:val="24"/>
        </w:rPr>
        <w:t xml:space="preserve"> hospodárstva.</w:t>
      </w:r>
      <w:r w:rsidR="00A37FD3" w:rsidRPr="000A194A">
        <w:rPr>
          <w:i w:val="0"/>
          <w:sz w:val="24"/>
          <w:szCs w:val="24"/>
        </w:rPr>
        <w:t xml:space="preserve"> </w:t>
      </w:r>
      <w:r w:rsidRPr="000A194A">
        <w:rPr>
          <w:i w:val="0"/>
          <w:sz w:val="24"/>
          <w:szCs w:val="24"/>
        </w:rPr>
        <w:t>Nakoľko všetci občania, súkromný i verejný sektor majú možnosť byť súčasťou digitálneho hospodárstva</w:t>
      </w:r>
      <w:r w:rsidR="00F71FF9" w:rsidRPr="000A194A">
        <w:rPr>
          <w:i w:val="0"/>
          <w:sz w:val="24"/>
          <w:szCs w:val="24"/>
        </w:rPr>
        <w:t>,</w:t>
      </w:r>
      <w:r w:rsidRPr="000A194A">
        <w:rPr>
          <w:i w:val="0"/>
          <w:sz w:val="24"/>
          <w:szCs w:val="24"/>
        </w:rPr>
        <w:t xml:space="preserve"> je nevyhnutné vytvoriť predpoklady pre naplnenie tohto cieľa vo forme vysokorýchlostného širokopásmového pripojenia s rýchlosťou nad 100 Mbit/s. </w:t>
      </w:r>
      <w:r w:rsidR="00A37FD3" w:rsidRPr="000A194A">
        <w:rPr>
          <w:i w:val="0"/>
          <w:sz w:val="24"/>
          <w:szCs w:val="24"/>
        </w:rPr>
        <w:t>Ako hlavné dôvody sú uvádzané zvýšené nároky na rýchlosť pripojenia</w:t>
      </w:r>
      <w:r w:rsidR="00F71FF9" w:rsidRPr="000A194A">
        <w:rPr>
          <w:i w:val="0"/>
          <w:sz w:val="24"/>
          <w:szCs w:val="24"/>
        </w:rPr>
        <w:t>,</w:t>
      </w:r>
      <w:r w:rsidR="00A37FD3" w:rsidRPr="000A194A">
        <w:rPr>
          <w:i w:val="0"/>
          <w:sz w:val="24"/>
          <w:szCs w:val="24"/>
        </w:rPr>
        <w:t xml:space="preserve"> či už z dôvodu zvýšeného využívania cloud computingu, využívania </w:t>
      </w:r>
      <w:r w:rsidR="00895788" w:rsidRPr="000A194A">
        <w:rPr>
          <w:i w:val="0"/>
          <w:sz w:val="24"/>
          <w:szCs w:val="24"/>
        </w:rPr>
        <w:t xml:space="preserve">rôznych </w:t>
      </w:r>
      <w:r w:rsidR="00A37FD3" w:rsidRPr="000A194A">
        <w:rPr>
          <w:i w:val="0"/>
          <w:sz w:val="24"/>
          <w:szCs w:val="24"/>
        </w:rPr>
        <w:t>aplikácii v</w:t>
      </w:r>
      <w:r w:rsidR="002F2B67" w:rsidRPr="000A194A">
        <w:rPr>
          <w:i w:val="0"/>
          <w:sz w:val="24"/>
          <w:szCs w:val="24"/>
        </w:rPr>
        <w:t> </w:t>
      </w:r>
      <w:r w:rsidR="00A37FD3" w:rsidRPr="000A194A">
        <w:rPr>
          <w:i w:val="0"/>
          <w:sz w:val="24"/>
          <w:szCs w:val="24"/>
        </w:rPr>
        <w:t>domácnostiach</w:t>
      </w:r>
      <w:r w:rsidR="002F2B67" w:rsidRPr="000A194A">
        <w:rPr>
          <w:i w:val="0"/>
          <w:sz w:val="24"/>
          <w:szCs w:val="24"/>
        </w:rPr>
        <w:t xml:space="preserve"> alebo</w:t>
      </w:r>
      <w:r w:rsidR="00895788" w:rsidRPr="000A194A">
        <w:rPr>
          <w:i w:val="0"/>
          <w:sz w:val="24"/>
          <w:szCs w:val="24"/>
        </w:rPr>
        <w:t xml:space="preserve"> rast</w:t>
      </w:r>
      <w:r w:rsidR="002F2B67" w:rsidRPr="000A194A">
        <w:rPr>
          <w:i w:val="0"/>
          <w:sz w:val="24"/>
          <w:szCs w:val="24"/>
        </w:rPr>
        <w:t>u</w:t>
      </w:r>
      <w:r w:rsidR="00895788" w:rsidRPr="000A194A">
        <w:rPr>
          <w:i w:val="0"/>
          <w:sz w:val="24"/>
          <w:szCs w:val="24"/>
        </w:rPr>
        <w:t xml:space="preserve"> inteligentných domácností</w:t>
      </w:r>
      <w:r w:rsidR="00A37FD3" w:rsidRPr="000A194A">
        <w:rPr>
          <w:i w:val="0"/>
          <w:sz w:val="24"/>
          <w:szCs w:val="24"/>
        </w:rPr>
        <w:t xml:space="preserve">. </w:t>
      </w:r>
      <w:r w:rsidR="00895788" w:rsidRPr="000A194A">
        <w:rPr>
          <w:i w:val="0"/>
          <w:sz w:val="24"/>
          <w:szCs w:val="24"/>
        </w:rPr>
        <w:t>V mestách rastie nárok na prenosovú rýchlosť</w:t>
      </w:r>
      <w:r w:rsidR="00F71FF9" w:rsidRPr="000A194A">
        <w:rPr>
          <w:i w:val="0"/>
          <w:sz w:val="24"/>
          <w:szCs w:val="24"/>
        </w:rPr>
        <w:t>,</w:t>
      </w:r>
      <w:r w:rsidR="00895788" w:rsidRPr="000A194A">
        <w:rPr>
          <w:i w:val="0"/>
          <w:sz w:val="24"/>
          <w:szCs w:val="24"/>
        </w:rPr>
        <w:t xml:space="preserve"> či už pri využívaní rôznych dopravných systémov, vzdialenej správe mnohých služieb, vznikajú internetové  zóny. </w:t>
      </w:r>
      <w:r w:rsidRPr="000A194A">
        <w:rPr>
          <w:i w:val="0"/>
          <w:sz w:val="24"/>
          <w:szCs w:val="24"/>
        </w:rPr>
        <w:t xml:space="preserve">Odporúčania Európskej únie hovoria o zmluvnom zabezpečení pripojenia </w:t>
      </w:r>
      <w:r w:rsidR="00955BD9" w:rsidRPr="000A194A">
        <w:rPr>
          <w:i w:val="0"/>
          <w:sz w:val="24"/>
          <w:szCs w:val="24"/>
        </w:rPr>
        <w:t xml:space="preserve">s rýchlosťou viac ako 100 Mbit s potenciálom zvýšenia rýchlosti až na 1GBit </w:t>
      </w:r>
      <w:r w:rsidRPr="000A194A">
        <w:rPr>
          <w:i w:val="0"/>
          <w:sz w:val="24"/>
          <w:szCs w:val="24"/>
        </w:rPr>
        <w:t>pre viac ako 50% domácností.</w:t>
      </w:r>
      <w:r w:rsidR="00D57E2E" w:rsidRPr="000A194A">
        <w:rPr>
          <w:rStyle w:val="Odkaznapoznmkupodiarou"/>
          <w:i w:val="0"/>
          <w:sz w:val="24"/>
          <w:szCs w:val="24"/>
        </w:rPr>
        <w:footnoteReference w:id="5"/>
      </w:r>
    </w:p>
    <w:p w14:paraId="5226345B" w14:textId="3AC41333" w:rsidR="00831165" w:rsidRPr="000A194A" w:rsidRDefault="00416142" w:rsidP="003A268D">
      <w:pPr>
        <w:pStyle w:val="Default"/>
        <w:jc w:val="both"/>
        <w:rPr>
          <w:rFonts w:ascii="Times New Roman" w:hAnsi="Times New Roman" w:cs="Times New Roman"/>
          <w:bCs/>
          <w:color w:val="auto"/>
          <w:lang w:val="sk-SK" w:eastAsia="en-US"/>
        </w:rPr>
      </w:pPr>
      <w:r w:rsidRPr="000A194A">
        <w:rPr>
          <w:rFonts w:ascii="Times New Roman" w:hAnsi="Times New Roman" w:cs="Times New Roman"/>
          <w:bCs/>
          <w:color w:val="auto"/>
          <w:lang w:val="sk-SK" w:eastAsia="en-US"/>
        </w:rPr>
        <w:t>Tieto ciele boli uznané jednotlivými členskými štátmi v oznámení Komisie s názvom</w:t>
      </w:r>
      <w:r w:rsidRPr="000A194A">
        <w:rPr>
          <w:rFonts w:ascii="Times New Roman" w:hAnsi="Times New Roman" w:cs="Times New Roman"/>
          <w:bCs/>
          <w:lang w:val="sk-SK"/>
        </w:rPr>
        <w:t xml:space="preserve"> Digitálna </w:t>
      </w:r>
      <w:r w:rsidRPr="000A194A">
        <w:rPr>
          <w:rFonts w:ascii="Times New Roman" w:hAnsi="Times New Roman" w:cs="Times New Roman"/>
          <w:bCs/>
          <w:color w:val="auto"/>
          <w:lang w:val="sk-SK" w:eastAsia="en-US"/>
        </w:rPr>
        <w:t xml:space="preserve">agenda pre Európu – digitálne presadzovanie európskeho rastu. V digitálnej agende </w:t>
      </w:r>
      <w:r w:rsidR="003A268D" w:rsidRPr="000A194A">
        <w:rPr>
          <w:rFonts w:ascii="Times New Roman" w:hAnsi="Times New Roman" w:cs="Times New Roman"/>
          <w:bCs/>
          <w:color w:val="auto"/>
          <w:lang w:val="sk-SK" w:eastAsia="en-US"/>
        </w:rPr>
        <w:t>je tiež u</w:t>
      </w:r>
      <w:r w:rsidRPr="000A194A">
        <w:rPr>
          <w:rFonts w:ascii="Times New Roman" w:hAnsi="Times New Roman" w:cs="Times New Roman"/>
          <w:bCs/>
          <w:color w:val="auto"/>
          <w:lang w:val="sk-SK" w:eastAsia="en-US"/>
        </w:rPr>
        <w:t>vedené, že na budovanie vysokorýchlostného širokopásmového pripojenia je nevyhnutné dôsledné plánovanie, koordinácia stavebných aktivít a znižovanie administratívneho zaťaženia</w:t>
      </w:r>
      <w:r w:rsidR="003A268D" w:rsidRPr="000A194A">
        <w:rPr>
          <w:rFonts w:ascii="Times New Roman" w:hAnsi="Times New Roman" w:cs="Times New Roman"/>
          <w:bCs/>
          <w:color w:val="auto"/>
          <w:lang w:val="sk-SK" w:eastAsia="en-US"/>
        </w:rPr>
        <w:t>, ktoré umo</w:t>
      </w:r>
      <w:r w:rsidR="001701F4" w:rsidRPr="000A194A">
        <w:rPr>
          <w:rFonts w:ascii="Times New Roman" w:hAnsi="Times New Roman" w:cs="Times New Roman"/>
          <w:bCs/>
          <w:color w:val="auto"/>
          <w:lang w:val="sk-SK" w:eastAsia="en-US"/>
        </w:rPr>
        <w:t xml:space="preserve">žní znížiť veľkú časť nákladov pri budovaní vysokorýchlostného širokopásmového pripojenia, ako i pomôže chrániť životné prostredie vo forme eliminácie zbytočných duplicitných rozkopávok. </w:t>
      </w:r>
    </w:p>
    <w:p w14:paraId="2AEA79A5" w14:textId="699D9CA6" w:rsidR="00416142" w:rsidRPr="000A194A" w:rsidRDefault="00416142" w:rsidP="001701F4">
      <w:pPr>
        <w:pStyle w:val="Default"/>
        <w:ind w:firstLine="720"/>
        <w:jc w:val="both"/>
        <w:rPr>
          <w:rFonts w:ascii="Times New Roman" w:hAnsi="Times New Roman" w:cs="Times New Roman"/>
          <w:bCs/>
          <w:color w:val="auto"/>
          <w:lang w:val="sk-SK" w:eastAsia="en-US"/>
        </w:rPr>
      </w:pPr>
      <w:r w:rsidRPr="000A194A">
        <w:rPr>
          <w:rFonts w:ascii="Times New Roman" w:hAnsi="Times New Roman" w:cs="Times New Roman"/>
          <w:bCs/>
          <w:color w:val="auto"/>
          <w:lang w:val="sk-SK" w:eastAsia="en-US"/>
        </w:rPr>
        <w:t>Ako predpoklad pre splnenie cieľa navrhuje vybudovanie spoločnej fyzickej infraštruktúry.</w:t>
      </w:r>
      <w:r w:rsidR="003A268D" w:rsidRPr="000A194A">
        <w:rPr>
          <w:rFonts w:ascii="Times New Roman" w:hAnsi="Times New Roman" w:cs="Times New Roman"/>
          <w:bCs/>
          <w:color w:val="auto"/>
          <w:lang w:val="sk-SK" w:eastAsia="en-US"/>
        </w:rPr>
        <w:t xml:space="preserve"> Za fyzickú infraštruktúru považuje akýkoľvek prvok siete, ktorý má slúžiť na zavedenie iných prvkov siete bez toho, aby sa sám stal jej aktívnym prvkom</w:t>
      </w:r>
      <w:r w:rsidR="002F2B67" w:rsidRPr="000A194A">
        <w:rPr>
          <w:rFonts w:ascii="Times New Roman" w:hAnsi="Times New Roman" w:cs="Times New Roman"/>
          <w:bCs/>
          <w:color w:val="auto"/>
          <w:lang w:val="sk-SK" w:eastAsia="en-US"/>
        </w:rPr>
        <w:t>.</w:t>
      </w:r>
      <w:r w:rsidR="003A268D" w:rsidRPr="000A194A">
        <w:rPr>
          <w:rFonts w:ascii="Times New Roman" w:hAnsi="Times New Roman" w:cs="Times New Roman"/>
          <w:bCs/>
          <w:color w:val="auto"/>
          <w:lang w:val="sk-SK" w:eastAsia="en-US"/>
        </w:rPr>
        <w:t xml:space="preserve"> </w:t>
      </w:r>
      <w:r w:rsidR="00354B6C" w:rsidRPr="000A194A">
        <w:rPr>
          <w:rFonts w:ascii="Times New Roman" w:hAnsi="Times New Roman" w:cs="Times New Roman"/>
          <w:bCs/>
          <w:color w:val="auto"/>
          <w:lang w:val="sk-SK" w:eastAsia="en-US"/>
        </w:rPr>
        <w:t>Sú to najmä</w:t>
      </w:r>
      <w:r w:rsidR="003A268D" w:rsidRPr="000A194A">
        <w:rPr>
          <w:rFonts w:ascii="Times New Roman" w:hAnsi="Times New Roman" w:cs="Times New Roman"/>
          <w:bCs/>
          <w:color w:val="auto"/>
          <w:lang w:val="sk-SK" w:eastAsia="en-US"/>
        </w:rPr>
        <w:t xml:space="preserve"> rúry, stožiare, káblovody, kontrolné komory, vstupné šachty, rozvodné skrine, budovy alebo vstupy do budov, inštalácie antén, veže a</w:t>
      </w:r>
      <w:r w:rsidR="002F2B67" w:rsidRPr="000A194A">
        <w:rPr>
          <w:rFonts w:ascii="Times New Roman" w:hAnsi="Times New Roman" w:cs="Times New Roman"/>
          <w:bCs/>
          <w:color w:val="auto"/>
          <w:lang w:val="sk-SK" w:eastAsia="en-US"/>
        </w:rPr>
        <w:t> </w:t>
      </w:r>
      <w:r w:rsidR="003A268D" w:rsidRPr="000A194A">
        <w:rPr>
          <w:rFonts w:ascii="Times New Roman" w:hAnsi="Times New Roman" w:cs="Times New Roman"/>
          <w:bCs/>
          <w:color w:val="auto"/>
          <w:lang w:val="sk-SK" w:eastAsia="en-US"/>
        </w:rPr>
        <w:t>stĺpy</w:t>
      </w:r>
      <w:r w:rsidR="002F2B67" w:rsidRPr="000A194A">
        <w:rPr>
          <w:rFonts w:ascii="Times New Roman" w:hAnsi="Times New Roman" w:cs="Times New Roman"/>
          <w:bCs/>
          <w:color w:val="auto"/>
          <w:lang w:val="sk-SK" w:eastAsia="en-US"/>
        </w:rPr>
        <w:t>.</w:t>
      </w:r>
      <w:r w:rsidR="003A268D" w:rsidRPr="000A194A">
        <w:rPr>
          <w:rFonts w:ascii="Times New Roman" w:hAnsi="Times New Roman" w:cs="Times New Roman"/>
          <w:bCs/>
          <w:color w:val="auto"/>
          <w:lang w:val="sk-SK" w:eastAsia="en-US"/>
        </w:rPr>
        <w:t xml:space="preserve"> T</w:t>
      </w:r>
      <w:r w:rsidR="00764EBF" w:rsidRPr="000A194A">
        <w:rPr>
          <w:rFonts w:ascii="Times New Roman" w:hAnsi="Times New Roman" w:cs="Times New Roman"/>
          <w:bCs/>
          <w:color w:val="auto"/>
          <w:lang w:val="sk-SK" w:eastAsia="en-US"/>
        </w:rPr>
        <w:t>ieto ustanovenia</w:t>
      </w:r>
      <w:r w:rsidR="003A268D" w:rsidRPr="000A194A">
        <w:rPr>
          <w:rFonts w:ascii="Times New Roman" w:hAnsi="Times New Roman" w:cs="Times New Roman"/>
          <w:bCs/>
          <w:color w:val="auto"/>
          <w:lang w:val="sk-SK" w:eastAsia="en-US"/>
        </w:rPr>
        <w:t xml:space="preserve"> sú upravené v</w:t>
      </w:r>
      <w:r w:rsidR="00354B6C" w:rsidRPr="000A194A">
        <w:rPr>
          <w:rFonts w:ascii="Times New Roman" w:hAnsi="Times New Roman" w:cs="Times New Roman"/>
          <w:bCs/>
          <w:color w:val="auto"/>
          <w:lang w:val="sk-SK" w:eastAsia="en-US"/>
        </w:rPr>
        <w:t xml:space="preserve"> zákone č. 351/2011 Z.z. </w:t>
      </w:r>
      <w:r w:rsidR="003A268D" w:rsidRPr="000A194A">
        <w:rPr>
          <w:rFonts w:ascii="Times New Roman" w:hAnsi="Times New Roman" w:cs="Times New Roman"/>
          <w:bCs/>
          <w:color w:val="auto"/>
          <w:lang w:val="sk-SK" w:eastAsia="en-US"/>
        </w:rPr>
        <w:t>o elektronických komunikáciách</w:t>
      </w:r>
      <w:r w:rsidR="00302716" w:rsidRPr="000A194A">
        <w:rPr>
          <w:rFonts w:ascii="Times New Roman" w:hAnsi="Times New Roman" w:cs="Times New Roman"/>
          <w:bCs/>
          <w:color w:val="auto"/>
          <w:lang w:val="sk-SK" w:eastAsia="en-US"/>
        </w:rPr>
        <w:t xml:space="preserve"> (viac v časti legislatíva)</w:t>
      </w:r>
      <w:r w:rsidR="003A268D" w:rsidRPr="000A194A">
        <w:rPr>
          <w:rFonts w:ascii="Times New Roman" w:hAnsi="Times New Roman" w:cs="Times New Roman"/>
          <w:bCs/>
          <w:color w:val="auto"/>
          <w:lang w:val="sk-SK" w:eastAsia="en-US"/>
        </w:rPr>
        <w:t>.</w:t>
      </w:r>
      <w:r w:rsidR="00302716" w:rsidRPr="000A194A">
        <w:rPr>
          <w:rFonts w:ascii="Times New Roman" w:hAnsi="Times New Roman" w:cs="Times New Roman"/>
          <w:bCs/>
          <w:color w:val="auto"/>
          <w:lang w:val="sk-SK" w:eastAsia="en-US"/>
        </w:rPr>
        <w:t xml:space="preserve"> </w:t>
      </w:r>
      <w:r w:rsidR="003A268D" w:rsidRPr="000A194A">
        <w:rPr>
          <w:rFonts w:ascii="Times New Roman" w:hAnsi="Times New Roman" w:cs="Times New Roman"/>
          <w:bCs/>
          <w:color w:val="auto"/>
          <w:lang w:val="sk-SK" w:eastAsia="en-US"/>
        </w:rPr>
        <w:t xml:space="preserve"> </w:t>
      </w:r>
    </w:p>
    <w:p w14:paraId="4FB25316" w14:textId="388FC2FB" w:rsidR="00796411" w:rsidRPr="000A194A" w:rsidRDefault="00C704D7" w:rsidP="00C704D7">
      <w:pPr>
        <w:pStyle w:val="Normlny1"/>
        <w:jc w:val="both"/>
        <w:rPr>
          <w:bCs/>
          <w:sz w:val="24"/>
          <w:szCs w:val="24"/>
        </w:rPr>
      </w:pPr>
      <w:r w:rsidRPr="000A194A">
        <w:rPr>
          <w:bCs/>
          <w:sz w:val="24"/>
          <w:szCs w:val="24"/>
        </w:rPr>
        <w:t xml:space="preserve">Európska komisia </w:t>
      </w:r>
      <w:r w:rsidR="003C0BB7" w:rsidRPr="000A194A">
        <w:rPr>
          <w:bCs/>
          <w:sz w:val="24"/>
          <w:szCs w:val="24"/>
        </w:rPr>
        <w:t xml:space="preserve">27.6.2018 </w:t>
      </w:r>
      <w:r w:rsidRPr="000A194A">
        <w:rPr>
          <w:bCs/>
          <w:sz w:val="24"/>
          <w:szCs w:val="24"/>
        </w:rPr>
        <w:t xml:space="preserve">vypracovala správu </w:t>
      </w:r>
      <w:r w:rsidR="00354B6C" w:rsidRPr="000A194A">
        <w:rPr>
          <w:bCs/>
          <w:sz w:val="24"/>
          <w:szCs w:val="24"/>
        </w:rPr>
        <w:t>E</w:t>
      </w:r>
      <w:r w:rsidRPr="000A194A">
        <w:rPr>
          <w:bCs/>
          <w:sz w:val="24"/>
          <w:szCs w:val="24"/>
        </w:rPr>
        <w:t xml:space="preserve">urópskemu </w:t>
      </w:r>
      <w:r w:rsidR="00D917E9" w:rsidRPr="000A194A">
        <w:rPr>
          <w:bCs/>
          <w:sz w:val="24"/>
          <w:szCs w:val="24"/>
        </w:rPr>
        <w:t>Parlamentu</w:t>
      </w:r>
      <w:r w:rsidRPr="000A194A">
        <w:rPr>
          <w:bCs/>
          <w:sz w:val="24"/>
          <w:szCs w:val="24"/>
        </w:rPr>
        <w:t xml:space="preserve"> a </w:t>
      </w:r>
      <w:r w:rsidR="00354B6C" w:rsidRPr="000A194A">
        <w:rPr>
          <w:bCs/>
          <w:sz w:val="24"/>
          <w:szCs w:val="24"/>
        </w:rPr>
        <w:t>R</w:t>
      </w:r>
      <w:r w:rsidRPr="000A194A">
        <w:rPr>
          <w:bCs/>
          <w:sz w:val="24"/>
          <w:szCs w:val="24"/>
        </w:rPr>
        <w:t>ade o </w:t>
      </w:r>
      <w:r w:rsidR="003C0BB7" w:rsidRPr="000A194A">
        <w:rPr>
          <w:bCs/>
          <w:sz w:val="24"/>
          <w:szCs w:val="24"/>
        </w:rPr>
        <w:t>vykoná</w:t>
      </w:r>
      <w:r w:rsidRPr="000A194A">
        <w:rPr>
          <w:bCs/>
          <w:sz w:val="24"/>
          <w:szCs w:val="24"/>
        </w:rPr>
        <w:t xml:space="preserve">vaní smernice </w:t>
      </w:r>
      <w:r w:rsidR="00781974" w:rsidRPr="000A194A">
        <w:rPr>
          <w:bCs/>
          <w:sz w:val="23"/>
          <w:szCs w:val="23"/>
        </w:rPr>
        <w:t xml:space="preserve">Európskeho </w:t>
      </w:r>
      <w:r w:rsidR="00D917E9" w:rsidRPr="000A194A">
        <w:rPr>
          <w:bCs/>
          <w:sz w:val="23"/>
          <w:szCs w:val="23"/>
        </w:rPr>
        <w:t>Parlamentu</w:t>
      </w:r>
      <w:r w:rsidRPr="000A194A">
        <w:rPr>
          <w:bCs/>
          <w:sz w:val="23"/>
          <w:szCs w:val="23"/>
        </w:rPr>
        <w:t xml:space="preserve"> a Rady 2014/61/EÚ z 15. mája 2014 o opatreniach na zníženie nákladov na </w:t>
      </w:r>
      <w:r w:rsidRPr="000A194A">
        <w:rPr>
          <w:bCs/>
          <w:sz w:val="24"/>
          <w:szCs w:val="24"/>
        </w:rPr>
        <w:t>zavedenie vysokorýchlostných elektronických komunikačných sietí</w:t>
      </w:r>
      <w:r w:rsidR="003C0BB7" w:rsidRPr="000A194A">
        <w:rPr>
          <w:bCs/>
          <w:sz w:val="24"/>
          <w:szCs w:val="24"/>
        </w:rPr>
        <w:t xml:space="preserve">, kde vyhodnocovala status implementácie smernice a jednotlivých odporúčaní v jednotlivých krajinách. </w:t>
      </w:r>
      <w:r w:rsidR="00796411" w:rsidRPr="000A194A">
        <w:rPr>
          <w:bCs/>
          <w:sz w:val="24"/>
          <w:szCs w:val="24"/>
        </w:rPr>
        <w:t xml:space="preserve">V správe poukazuje, že jednotlivé členské krajiny nevenovali dostatočnú pozornosť najmä koordinácii stavebných prác. V správe sa odkazuje na štúdiu SMART 2015/0066, ktorú vypracovalo konzorcium vedené spoločnosťou </w:t>
      </w:r>
      <w:r w:rsidR="00FF622C" w:rsidRPr="000A194A">
        <w:rPr>
          <w:bCs/>
          <w:sz w:val="24"/>
          <w:szCs w:val="24"/>
        </w:rPr>
        <w:t>WIK Consult a Valdani Vicari &amp; Associati</w:t>
      </w:r>
      <w:r w:rsidR="00796411" w:rsidRPr="000A194A">
        <w:rPr>
          <w:bCs/>
          <w:sz w:val="24"/>
          <w:szCs w:val="24"/>
        </w:rPr>
        <w:t xml:space="preserve">, ktorá okrem iného uvádza niekoľko reálnych príkladov znižovania nákladov pri budovaní vysokorýchlostného širokopásmového pripojenia s využitím </w:t>
      </w:r>
      <w:r w:rsidR="00AD20E3" w:rsidRPr="000A194A">
        <w:rPr>
          <w:bCs/>
          <w:sz w:val="24"/>
          <w:szCs w:val="24"/>
        </w:rPr>
        <w:t xml:space="preserve">existujúcich sietí a ich </w:t>
      </w:r>
      <w:r w:rsidR="00796411" w:rsidRPr="000A194A">
        <w:rPr>
          <w:bCs/>
          <w:sz w:val="24"/>
          <w:szCs w:val="24"/>
        </w:rPr>
        <w:t>zdieľaní</w:t>
      </w:r>
      <w:r w:rsidR="00AD20E3" w:rsidRPr="000A194A">
        <w:rPr>
          <w:bCs/>
          <w:sz w:val="24"/>
          <w:szCs w:val="24"/>
        </w:rPr>
        <w:t>, ako i</w:t>
      </w:r>
      <w:r w:rsidR="00796411" w:rsidRPr="000A194A">
        <w:rPr>
          <w:bCs/>
          <w:sz w:val="24"/>
          <w:szCs w:val="24"/>
        </w:rPr>
        <w:t> </w:t>
      </w:r>
      <w:r w:rsidR="00AD20E3" w:rsidRPr="000A194A">
        <w:rPr>
          <w:bCs/>
          <w:sz w:val="24"/>
          <w:szCs w:val="24"/>
        </w:rPr>
        <w:t>spoločnom</w:t>
      </w:r>
      <w:r w:rsidR="00796411" w:rsidRPr="000A194A">
        <w:rPr>
          <w:bCs/>
          <w:sz w:val="24"/>
          <w:szCs w:val="24"/>
        </w:rPr>
        <w:t xml:space="preserve"> </w:t>
      </w:r>
      <w:r w:rsidR="00AD20E3" w:rsidRPr="000A194A">
        <w:rPr>
          <w:bCs/>
          <w:sz w:val="24"/>
          <w:szCs w:val="24"/>
        </w:rPr>
        <w:t xml:space="preserve">budovaní nových sietí. </w:t>
      </w:r>
      <w:r w:rsidR="009B3AD8" w:rsidRPr="000A194A">
        <w:rPr>
          <w:bCs/>
          <w:sz w:val="24"/>
          <w:szCs w:val="24"/>
        </w:rPr>
        <w:t xml:space="preserve">Informačný systém o dostupnej infraštruktúre a plánovaných stavebných prácach je dôležitým prvkom pri koordinácii prác medzi </w:t>
      </w:r>
      <w:r w:rsidR="00EA5608" w:rsidRPr="000A194A">
        <w:rPr>
          <w:bCs/>
          <w:sz w:val="24"/>
          <w:szCs w:val="24"/>
        </w:rPr>
        <w:t xml:space="preserve">prevádzkovateľmi elektronických komunikačných sietí </w:t>
      </w:r>
      <w:r w:rsidR="009B3AD8" w:rsidRPr="000A194A">
        <w:rPr>
          <w:bCs/>
          <w:sz w:val="24"/>
          <w:szCs w:val="24"/>
        </w:rPr>
        <w:t>a</w:t>
      </w:r>
      <w:r w:rsidR="00F71FF9" w:rsidRPr="000A194A">
        <w:rPr>
          <w:bCs/>
          <w:sz w:val="24"/>
          <w:szCs w:val="24"/>
        </w:rPr>
        <w:t> </w:t>
      </w:r>
      <w:r w:rsidR="009B3AD8" w:rsidRPr="000A194A">
        <w:rPr>
          <w:bCs/>
          <w:sz w:val="24"/>
          <w:szCs w:val="24"/>
        </w:rPr>
        <w:t>ostatným</w:t>
      </w:r>
      <w:r w:rsidR="00F71FF9" w:rsidRPr="000A194A">
        <w:rPr>
          <w:bCs/>
          <w:sz w:val="24"/>
          <w:szCs w:val="24"/>
        </w:rPr>
        <w:t xml:space="preserve">i </w:t>
      </w:r>
      <w:r w:rsidR="009B3AD8" w:rsidRPr="000A194A">
        <w:rPr>
          <w:bCs/>
          <w:sz w:val="24"/>
          <w:szCs w:val="24"/>
        </w:rPr>
        <w:t xml:space="preserve">prevádzkovateľmi </w:t>
      </w:r>
      <w:r w:rsidR="00EA5608" w:rsidRPr="000A194A">
        <w:rPr>
          <w:bCs/>
          <w:sz w:val="24"/>
          <w:szCs w:val="24"/>
        </w:rPr>
        <w:t xml:space="preserve">fyzickej </w:t>
      </w:r>
      <w:r w:rsidR="009B3AD8" w:rsidRPr="000A194A">
        <w:rPr>
          <w:bCs/>
          <w:sz w:val="24"/>
          <w:szCs w:val="24"/>
        </w:rPr>
        <w:t>infraštruktúry.</w:t>
      </w:r>
    </w:p>
    <w:p w14:paraId="0F525A2D" w14:textId="77777777" w:rsidR="00D57E2E" w:rsidRPr="000A194A" w:rsidRDefault="00D57E2E" w:rsidP="00C704D7">
      <w:pPr>
        <w:pStyle w:val="Normlny1"/>
        <w:jc w:val="both"/>
        <w:rPr>
          <w:bCs/>
          <w:sz w:val="24"/>
          <w:szCs w:val="24"/>
        </w:rPr>
      </w:pPr>
    </w:p>
    <w:p w14:paraId="68D35F3E" w14:textId="77777777" w:rsidR="00AD20E3" w:rsidRPr="000A194A" w:rsidRDefault="00AD20E3" w:rsidP="00C704D7">
      <w:pPr>
        <w:pStyle w:val="Normlny1"/>
        <w:jc w:val="both"/>
        <w:rPr>
          <w:bCs/>
          <w:sz w:val="24"/>
          <w:szCs w:val="24"/>
        </w:rPr>
      </w:pPr>
    </w:p>
    <w:p w14:paraId="73DE29B0" w14:textId="4081FE8A" w:rsidR="003B2AE7" w:rsidRPr="000A194A" w:rsidRDefault="00796411" w:rsidP="00C704D7">
      <w:pPr>
        <w:pStyle w:val="Normlny1"/>
        <w:jc w:val="both"/>
        <w:rPr>
          <w:bCs/>
          <w:sz w:val="24"/>
          <w:szCs w:val="24"/>
          <w:u w:val="single"/>
        </w:rPr>
      </w:pPr>
      <w:r w:rsidRPr="000A194A">
        <w:rPr>
          <w:bCs/>
          <w:sz w:val="24"/>
          <w:szCs w:val="24"/>
          <w:u w:val="single"/>
        </w:rPr>
        <w:t>Uvádzame niekoľko príkladov</w:t>
      </w:r>
      <w:r w:rsidR="00F45708" w:rsidRPr="000A194A">
        <w:rPr>
          <w:bCs/>
          <w:sz w:val="24"/>
          <w:szCs w:val="24"/>
          <w:u w:val="single"/>
        </w:rPr>
        <w:t xml:space="preserve"> existujúcich informačných systémov v Európskej únii </w:t>
      </w:r>
      <w:r w:rsidRPr="000A194A">
        <w:rPr>
          <w:bCs/>
          <w:sz w:val="24"/>
          <w:szCs w:val="24"/>
          <w:u w:val="single"/>
        </w:rPr>
        <w:t>:</w:t>
      </w:r>
    </w:p>
    <w:p w14:paraId="560EC0C9" w14:textId="77777777" w:rsidR="002F2B67" w:rsidRPr="000A194A" w:rsidRDefault="002F2B67" w:rsidP="00C704D7">
      <w:pPr>
        <w:pStyle w:val="Normlny1"/>
        <w:jc w:val="both"/>
        <w:rPr>
          <w:bCs/>
          <w:sz w:val="24"/>
          <w:szCs w:val="24"/>
          <w:u w:val="single"/>
        </w:rPr>
      </w:pPr>
    </w:p>
    <w:p w14:paraId="2D9D3496" w14:textId="7E37F630" w:rsidR="00AD20E3" w:rsidRPr="000A194A" w:rsidRDefault="00AD20E3" w:rsidP="00C704D7">
      <w:pPr>
        <w:pStyle w:val="Normlny1"/>
        <w:jc w:val="both"/>
        <w:rPr>
          <w:bCs/>
          <w:sz w:val="24"/>
          <w:szCs w:val="24"/>
        </w:rPr>
      </w:pPr>
      <w:r w:rsidRPr="000A194A">
        <w:rPr>
          <w:b/>
          <w:bCs/>
          <w:sz w:val="24"/>
          <w:szCs w:val="24"/>
        </w:rPr>
        <w:t>Informačný systém o existujúcej infraštruktúre v</w:t>
      </w:r>
      <w:r w:rsidR="009B3AD8" w:rsidRPr="000A194A">
        <w:rPr>
          <w:b/>
          <w:bCs/>
          <w:sz w:val="24"/>
          <w:szCs w:val="24"/>
        </w:rPr>
        <w:t> </w:t>
      </w:r>
      <w:r w:rsidRPr="000A194A">
        <w:rPr>
          <w:b/>
          <w:bCs/>
          <w:sz w:val="24"/>
          <w:szCs w:val="24"/>
        </w:rPr>
        <w:t>Nemecku</w:t>
      </w:r>
      <w:r w:rsidR="009B3AD8" w:rsidRPr="000A194A">
        <w:rPr>
          <w:b/>
          <w:bCs/>
          <w:sz w:val="24"/>
          <w:szCs w:val="24"/>
        </w:rPr>
        <w:t xml:space="preserve"> (Infrastrukturatlas</w:t>
      </w:r>
      <w:r w:rsidR="009B3AD8" w:rsidRPr="000A194A">
        <w:rPr>
          <w:bCs/>
          <w:sz w:val="24"/>
          <w:szCs w:val="24"/>
        </w:rPr>
        <w:t>)</w:t>
      </w:r>
      <w:r w:rsidR="00611D59" w:rsidRPr="000A194A">
        <w:rPr>
          <w:bCs/>
          <w:sz w:val="24"/>
          <w:szCs w:val="24"/>
        </w:rPr>
        <w:t xml:space="preserve"> – systém umožňuje online prehľad o existujúcej infraštruktúre v GIS databáze. Systém bol </w:t>
      </w:r>
      <w:r w:rsidR="00611D59" w:rsidRPr="000A194A">
        <w:rPr>
          <w:bCs/>
          <w:sz w:val="24"/>
          <w:szCs w:val="24"/>
        </w:rPr>
        <w:lastRenderedPageBreak/>
        <w:t>implementovaný v roku 2009</w:t>
      </w:r>
      <w:r w:rsidR="002F2B67" w:rsidRPr="000A194A">
        <w:rPr>
          <w:bCs/>
          <w:sz w:val="24"/>
          <w:szCs w:val="24"/>
        </w:rPr>
        <w:t>,</w:t>
      </w:r>
      <w:r w:rsidR="00611D59" w:rsidRPr="000A194A">
        <w:rPr>
          <w:bCs/>
          <w:sz w:val="24"/>
          <w:szCs w:val="24"/>
        </w:rPr>
        <w:t xml:space="preserve"> ako dobrovoľný pre operátorov, ktor</w:t>
      </w:r>
      <w:r w:rsidR="00220545" w:rsidRPr="000A194A">
        <w:rPr>
          <w:bCs/>
          <w:sz w:val="24"/>
          <w:szCs w:val="24"/>
        </w:rPr>
        <w:t>í</w:t>
      </w:r>
      <w:r w:rsidR="00611D59" w:rsidRPr="000A194A">
        <w:rPr>
          <w:bCs/>
          <w:sz w:val="24"/>
          <w:szCs w:val="24"/>
        </w:rPr>
        <w:t xml:space="preserve"> chceli zdieľať informácie o svojej infraštruktúre. Povinným sa stal v roku 2012. </w:t>
      </w:r>
      <w:r w:rsidR="00EA550A" w:rsidRPr="000A194A">
        <w:rPr>
          <w:bCs/>
          <w:sz w:val="24"/>
          <w:szCs w:val="24"/>
        </w:rPr>
        <w:t>Prevádzkovatelia elektronických komunikačných sietí</w:t>
      </w:r>
      <w:r w:rsidR="00611D59" w:rsidRPr="000A194A">
        <w:rPr>
          <w:bCs/>
          <w:sz w:val="24"/>
          <w:szCs w:val="24"/>
        </w:rPr>
        <w:t xml:space="preserve"> sú povinní zdieľať informácie o ich pasívnej infraštruktúre raz ročne. Informácie o existujúcej </w:t>
      </w:r>
      <w:r w:rsidR="00220545" w:rsidRPr="000A194A">
        <w:rPr>
          <w:bCs/>
          <w:sz w:val="24"/>
          <w:szCs w:val="24"/>
        </w:rPr>
        <w:t>infraštruktúre</w:t>
      </w:r>
      <w:r w:rsidR="00611D59" w:rsidRPr="000A194A">
        <w:rPr>
          <w:bCs/>
          <w:sz w:val="24"/>
          <w:szCs w:val="24"/>
        </w:rPr>
        <w:t xml:space="preserve"> sú zaznamenávané v Atlase infraštruktúry a sú dostupné vybraným užívateľom na základe požiadavky. Po posúdení informácie má </w:t>
      </w:r>
      <w:r w:rsidR="00220545" w:rsidRPr="000A194A">
        <w:rPr>
          <w:bCs/>
          <w:sz w:val="24"/>
          <w:szCs w:val="24"/>
        </w:rPr>
        <w:t>užívateľ právo priamo komunikovať s vlastníkom infraštruktúry a vyjednávať o možnosti zdieľania infraštruktúry. Každý z účastníkov, ktorý si prezerá informácie musí mať odsúhlasené autorizácie a systé</w:t>
      </w:r>
      <w:r w:rsidR="004011A6" w:rsidRPr="000A194A">
        <w:rPr>
          <w:bCs/>
          <w:sz w:val="24"/>
          <w:szCs w:val="24"/>
        </w:rPr>
        <w:t>m je otvorený iba pre operátorov</w:t>
      </w:r>
      <w:r w:rsidR="00220545" w:rsidRPr="000A194A">
        <w:rPr>
          <w:bCs/>
          <w:sz w:val="24"/>
          <w:szCs w:val="24"/>
        </w:rPr>
        <w:t xml:space="preserve"> sietí.  Tento systém umožnil jednoduchšiu komunikáciu medzi prevádzkovateľmi sietí a od roku 2012, kedy bolo v systéme iba 35 žiadostí, vzrástol ich počet v roku 2017 na 2195. </w:t>
      </w:r>
      <w:r w:rsidR="00D57E2E" w:rsidRPr="000A194A">
        <w:rPr>
          <w:rStyle w:val="Odkaznapoznmkupodiarou"/>
          <w:bCs/>
          <w:sz w:val="24"/>
          <w:szCs w:val="24"/>
        </w:rPr>
        <w:footnoteReference w:id="6"/>
      </w:r>
    </w:p>
    <w:p w14:paraId="010B533C" w14:textId="16BE87C8" w:rsidR="009B3AD8" w:rsidRPr="000A194A" w:rsidRDefault="009B3AD8" w:rsidP="00C704D7">
      <w:pPr>
        <w:pStyle w:val="Normlny1"/>
        <w:jc w:val="both"/>
        <w:rPr>
          <w:bCs/>
          <w:sz w:val="24"/>
          <w:szCs w:val="24"/>
        </w:rPr>
      </w:pPr>
    </w:p>
    <w:p w14:paraId="2838ABD2" w14:textId="48728BF2" w:rsidR="00220545" w:rsidRPr="000A194A" w:rsidRDefault="00220545" w:rsidP="00C704D7">
      <w:pPr>
        <w:pStyle w:val="Normlny1"/>
        <w:jc w:val="both"/>
        <w:rPr>
          <w:b/>
          <w:bCs/>
          <w:sz w:val="24"/>
          <w:szCs w:val="24"/>
        </w:rPr>
      </w:pPr>
      <w:r w:rsidRPr="000A194A">
        <w:rPr>
          <w:b/>
          <w:bCs/>
          <w:sz w:val="24"/>
          <w:szCs w:val="24"/>
        </w:rPr>
        <w:t>Informačný systém v</w:t>
      </w:r>
      <w:r w:rsidR="00E973F1" w:rsidRPr="000A194A">
        <w:rPr>
          <w:b/>
          <w:bCs/>
          <w:sz w:val="24"/>
          <w:szCs w:val="24"/>
        </w:rPr>
        <w:t> </w:t>
      </w:r>
      <w:r w:rsidRPr="000A194A">
        <w:rPr>
          <w:b/>
          <w:bCs/>
          <w:sz w:val="24"/>
          <w:szCs w:val="24"/>
        </w:rPr>
        <w:t>Portugalsku</w:t>
      </w:r>
      <w:r w:rsidR="00E973F1" w:rsidRPr="000A194A">
        <w:rPr>
          <w:b/>
          <w:bCs/>
          <w:sz w:val="24"/>
          <w:szCs w:val="24"/>
        </w:rPr>
        <w:t xml:space="preserve"> </w:t>
      </w:r>
    </w:p>
    <w:p w14:paraId="781D2122" w14:textId="3E1736A4" w:rsidR="00220545" w:rsidRPr="000A194A" w:rsidRDefault="00220545" w:rsidP="00C704D7">
      <w:pPr>
        <w:pStyle w:val="Normlny1"/>
        <w:jc w:val="both"/>
        <w:rPr>
          <w:bCs/>
          <w:sz w:val="24"/>
          <w:szCs w:val="24"/>
        </w:rPr>
      </w:pPr>
      <w:r w:rsidRPr="000A194A">
        <w:rPr>
          <w:bCs/>
          <w:sz w:val="24"/>
          <w:szCs w:val="24"/>
        </w:rPr>
        <w:t>Informačný systém zbiera dáta, ktoré sú využiteľné pre elektronickú komunikáciu</w:t>
      </w:r>
      <w:r w:rsidR="004011A6" w:rsidRPr="000A194A">
        <w:rPr>
          <w:bCs/>
          <w:sz w:val="24"/>
          <w:szCs w:val="24"/>
        </w:rPr>
        <w:t>. Z</w:t>
      </w:r>
      <w:r w:rsidR="00A96F9C" w:rsidRPr="000A194A">
        <w:rPr>
          <w:bCs/>
          <w:sz w:val="24"/>
          <w:szCs w:val="24"/>
        </w:rPr>
        <w:t xml:space="preserve">aujímavým </w:t>
      </w:r>
      <w:r w:rsidR="004011A6" w:rsidRPr="000A194A">
        <w:rPr>
          <w:bCs/>
          <w:sz w:val="24"/>
          <w:szCs w:val="24"/>
        </w:rPr>
        <w:t>aspektom tohto systému je rozsah detailov,</w:t>
      </w:r>
      <w:r w:rsidR="00A96F9C" w:rsidRPr="000A194A">
        <w:rPr>
          <w:bCs/>
          <w:sz w:val="24"/>
          <w:szCs w:val="24"/>
        </w:rPr>
        <w:t xml:space="preserve"> </w:t>
      </w:r>
      <w:r w:rsidR="00473412" w:rsidRPr="000A194A">
        <w:rPr>
          <w:bCs/>
          <w:sz w:val="24"/>
          <w:szCs w:val="24"/>
        </w:rPr>
        <w:t>ktoré má systém poskytovať (</w:t>
      </w:r>
      <w:r w:rsidR="00A96F9C" w:rsidRPr="000A194A">
        <w:rPr>
          <w:bCs/>
          <w:sz w:val="24"/>
          <w:szCs w:val="24"/>
        </w:rPr>
        <w:t>vrátane postupov, c</w:t>
      </w:r>
      <w:r w:rsidR="004011A6" w:rsidRPr="000A194A">
        <w:rPr>
          <w:bCs/>
          <w:sz w:val="24"/>
          <w:szCs w:val="24"/>
        </w:rPr>
        <w:t>enotvorby a </w:t>
      </w:r>
      <w:r w:rsidR="00473412" w:rsidRPr="000A194A">
        <w:rPr>
          <w:bCs/>
          <w:sz w:val="24"/>
          <w:szCs w:val="24"/>
        </w:rPr>
        <w:t>informáciách</w:t>
      </w:r>
      <w:r w:rsidR="004011A6" w:rsidRPr="000A194A">
        <w:rPr>
          <w:bCs/>
          <w:sz w:val="24"/>
          <w:szCs w:val="24"/>
        </w:rPr>
        <w:t xml:space="preserve"> o dostupnej kapacite</w:t>
      </w:r>
      <w:r w:rsidR="00A96F9C" w:rsidRPr="000A194A">
        <w:rPr>
          <w:bCs/>
          <w:sz w:val="24"/>
          <w:szCs w:val="24"/>
        </w:rPr>
        <w:t xml:space="preserve"> </w:t>
      </w:r>
      <w:r w:rsidR="00183079" w:rsidRPr="000A194A">
        <w:rPr>
          <w:bCs/>
          <w:sz w:val="24"/>
          <w:szCs w:val="24"/>
        </w:rPr>
        <w:t>potrubia</w:t>
      </w:r>
      <w:r w:rsidR="00A96F9C" w:rsidRPr="000A194A">
        <w:rPr>
          <w:bCs/>
          <w:sz w:val="24"/>
          <w:szCs w:val="24"/>
        </w:rPr>
        <w:t xml:space="preserve"> </w:t>
      </w:r>
      <w:r w:rsidR="00473412" w:rsidRPr="000A194A">
        <w:rPr>
          <w:bCs/>
          <w:sz w:val="24"/>
          <w:szCs w:val="24"/>
        </w:rPr>
        <w:t xml:space="preserve">priamo </w:t>
      </w:r>
      <w:r w:rsidR="00A96F9C" w:rsidRPr="000A194A">
        <w:rPr>
          <w:bCs/>
          <w:sz w:val="24"/>
          <w:szCs w:val="24"/>
        </w:rPr>
        <w:t>od prevádzkovateľa</w:t>
      </w:r>
      <w:r w:rsidR="00473412" w:rsidRPr="000A194A">
        <w:rPr>
          <w:bCs/>
          <w:sz w:val="24"/>
          <w:szCs w:val="24"/>
        </w:rPr>
        <w:t>)</w:t>
      </w:r>
      <w:r w:rsidR="00A96F9C" w:rsidRPr="000A194A">
        <w:rPr>
          <w:bCs/>
          <w:sz w:val="24"/>
          <w:szCs w:val="24"/>
        </w:rPr>
        <w:t>. Systém sa tiež zameriava na začlenenie informácií o plánoch infraštruktúry. Systém bol spustený do prevádzky 14.1.2016 pod názvom SIIA (Informačný systém vhodných infraštruktúr). Informačný systém by mal poskytovať tieto informácie:</w:t>
      </w:r>
    </w:p>
    <w:p w14:paraId="311E93DE" w14:textId="67D7A2F6" w:rsidR="00A96F9C" w:rsidRPr="000A194A" w:rsidRDefault="00A96F9C" w:rsidP="00B57786">
      <w:pPr>
        <w:pStyle w:val="Normlny1"/>
        <w:numPr>
          <w:ilvl w:val="1"/>
          <w:numId w:val="1"/>
        </w:numPr>
        <w:jc w:val="both"/>
        <w:rPr>
          <w:bCs/>
          <w:sz w:val="24"/>
          <w:szCs w:val="24"/>
        </w:rPr>
      </w:pPr>
      <w:r w:rsidRPr="000A194A">
        <w:rPr>
          <w:bCs/>
          <w:sz w:val="24"/>
          <w:szCs w:val="24"/>
        </w:rPr>
        <w:t xml:space="preserve"> Postupy a podmienky sprístupnenia práv k sieťam</w:t>
      </w:r>
    </w:p>
    <w:p w14:paraId="1CEE7CFC" w14:textId="5A74DBE5" w:rsidR="00A96F9C" w:rsidRPr="000A194A" w:rsidRDefault="00A96F9C" w:rsidP="00B57786">
      <w:pPr>
        <w:pStyle w:val="Normlny1"/>
        <w:numPr>
          <w:ilvl w:val="1"/>
          <w:numId w:val="1"/>
        </w:numPr>
        <w:jc w:val="both"/>
        <w:rPr>
          <w:bCs/>
          <w:sz w:val="24"/>
          <w:szCs w:val="24"/>
        </w:rPr>
      </w:pPr>
      <w:r w:rsidRPr="000A194A">
        <w:rPr>
          <w:bCs/>
          <w:sz w:val="24"/>
          <w:szCs w:val="24"/>
        </w:rPr>
        <w:t>Oznámenia o plánovanej výstavbe sietí – všetky projekty, ktoré môžu byť použiteľné pre infraštruktúru na elektronickú komunikáciu  musia byť oznámené jednotnému informačnému miestu minimálne 20 dní pred začatím prác, aby sa komunikačné spoločnosti mohli pripojiť k projektu.</w:t>
      </w:r>
    </w:p>
    <w:p w14:paraId="5024C1D3" w14:textId="43E25611" w:rsidR="00A96F9C" w:rsidRPr="000A194A" w:rsidRDefault="00A96F9C" w:rsidP="00B57786">
      <w:pPr>
        <w:pStyle w:val="Normlny1"/>
        <w:numPr>
          <w:ilvl w:val="1"/>
          <w:numId w:val="1"/>
        </w:numPr>
        <w:jc w:val="both"/>
        <w:rPr>
          <w:bCs/>
          <w:sz w:val="24"/>
          <w:szCs w:val="24"/>
        </w:rPr>
      </w:pPr>
      <w:r w:rsidRPr="000A194A">
        <w:rPr>
          <w:bCs/>
          <w:sz w:val="24"/>
          <w:szCs w:val="24"/>
        </w:rPr>
        <w:t>Geo-referenčné údaje, ktoré integrujú informácie o umiestnení všetkých infraštruktúr, ktoré sú vhodné pre elektronickú komunikačnú infraštruktúru</w:t>
      </w:r>
    </w:p>
    <w:p w14:paraId="5D0CAB95" w14:textId="3066638F" w:rsidR="008435EF" w:rsidRPr="000A194A" w:rsidRDefault="008435EF" w:rsidP="00B57786">
      <w:pPr>
        <w:pStyle w:val="Normlny1"/>
        <w:numPr>
          <w:ilvl w:val="1"/>
          <w:numId w:val="1"/>
        </w:numPr>
        <w:jc w:val="both"/>
        <w:rPr>
          <w:bCs/>
          <w:sz w:val="24"/>
          <w:szCs w:val="24"/>
        </w:rPr>
      </w:pPr>
      <w:r w:rsidRPr="000A194A">
        <w:rPr>
          <w:bCs/>
          <w:sz w:val="24"/>
          <w:szCs w:val="24"/>
        </w:rPr>
        <w:t>Postupy a podmienky  používania prístupu</w:t>
      </w:r>
    </w:p>
    <w:p w14:paraId="63063D10" w14:textId="6D357BDF" w:rsidR="00AF1628" w:rsidRPr="000A194A" w:rsidRDefault="00AF1628" w:rsidP="00AF1628">
      <w:pPr>
        <w:pStyle w:val="Normlny1"/>
        <w:jc w:val="both"/>
        <w:rPr>
          <w:bCs/>
          <w:sz w:val="24"/>
          <w:szCs w:val="24"/>
        </w:rPr>
      </w:pPr>
      <w:r w:rsidRPr="000A194A">
        <w:rPr>
          <w:bCs/>
          <w:sz w:val="24"/>
          <w:szCs w:val="24"/>
        </w:rPr>
        <w:t>Systém by mal do budúcnosti obsahovať i informácie o dostupnej kapacite, cenových podmienkach ...</w:t>
      </w:r>
    </w:p>
    <w:p w14:paraId="37DE0CE1" w14:textId="43EC9BEE" w:rsidR="00AF1628" w:rsidRPr="000A194A" w:rsidRDefault="00AF1628" w:rsidP="00AF1628">
      <w:pPr>
        <w:pStyle w:val="Normlny1"/>
        <w:jc w:val="both"/>
        <w:rPr>
          <w:bCs/>
          <w:sz w:val="24"/>
          <w:szCs w:val="24"/>
        </w:rPr>
      </w:pPr>
      <w:r w:rsidRPr="000A194A">
        <w:rPr>
          <w:bCs/>
          <w:sz w:val="24"/>
          <w:szCs w:val="24"/>
        </w:rPr>
        <w:t xml:space="preserve">Dáta do systému sú zdieľané prostredníctvom </w:t>
      </w:r>
      <w:r w:rsidR="00DD638E" w:rsidRPr="000A194A">
        <w:rPr>
          <w:bCs/>
          <w:sz w:val="24"/>
          <w:szCs w:val="24"/>
        </w:rPr>
        <w:t>J</w:t>
      </w:r>
      <w:r w:rsidRPr="000A194A">
        <w:rPr>
          <w:bCs/>
          <w:sz w:val="24"/>
          <w:szCs w:val="24"/>
        </w:rPr>
        <w:t>ednotného informačného miesta, sú dohodnuté určité termíny na aktualizáciu údajov, ako i sankcie v prípade nesplnenia povinnosti.</w:t>
      </w:r>
      <w:r w:rsidR="0024729C" w:rsidRPr="000A194A">
        <w:rPr>
          <w:bCs/>
          <w:sz w:val="24"/>
          <w:szCs w:val="24"/>
        </w:rPr>
        <w:t xml:space="preserve"> </w:t>
      </w:r>
      <w:r w:rsidR="00D57E2E" w:rsidRPr="000A194A">
        <w:rPr>
          <w:rStyle w:val="Odkaznapoznmkupodiarou"/>
          <w:bCs/>
          <w:sz w:val="24"/>
          <w:szCs w:val="24"/>
        </w:rPr>
        <w:footnoteReference w:id="7"/>
      </w:r>
    </w:p>
    <w:p w14:paraId="0169BB8F" w14:textId="0F2CA660" w:rsidR="00E973F1" w:rsidRPr="000A194A" w:rsidRDefault="00E973F1" w:rsidP="00AF1628">
      <w:pPr>
        <w:pStyle w:val="Normlny1"/>
        <w:jc w:val="both"/>
        <w:rPr>
          <w:bCs/>
          <w:sz w:val="24"/>
          <w:szCs w:val="24"/>
        </w:rPr>
      </w:pPr>
    </w:p>
    <w:p w14:paraId="5B4930A9" w14:textId="0E36F0AF" w:rsidR="005C2C2D" w:rsidRPr="000A194A" w:rsidRDefault="005C2C2D" w:rsidP="00C704D7">
      <w:pPr>
        <w:pStyle w:val="Normlny1"/>
        <w:jc w:val="both"/>
        <w:rPr>
          <w:b/>
          <w:bCs/>
          <w:sz w:val="24"/>
          <w:szCs w:val="24"/>
        </w:rPr>
      </w:pPr>
      <w:r w:rsidRPr="000A194A">
        <w:rPr>
          <w:b/>
          <w:bCs/>
          <w:sz w:val="24"/>
          <w:szCs w:val="24"/>
        </w:rPr>
        <w:t xml:space="preserve">Informačný </w:t>
      </w:r>
      <w:r w:rsidR="00C2084B" w:rsidRPr="000A194A">
        <w:rPr>
          <w:b/>
          <w:bCs/>
          <w:sz w:val="24"/>
          <w:szCs w:val="24"/>
        </w:rPr>
        <w:t>systém v Belgicku</w:t>
      </w:r>
    </w:p>
    <w:p w14:paraId="0025043A" w14:textId="79CF3FCA" w:rsidR="00C2084B" w:rsidRPr="000A194A" w:rsidRDefault="00C2084B" w:rsidP="00C704D7">
      <w:pPr>
        <w:pStyle w:val="Normlny1"/>
        <w:jc w:val="both"/>
        <w:rPr>
          <w:bCs/>
          <w:sz w:val="24"/>
          <w:szCs w:val="24"/>
        </w:rPr>
      </w:pPr>
      <w:r w:rsidRPr="000A194A">
        <w:rPr>
          <w:bCs/>
          <w:sz w:val="24"/>
          <w:szCs w:val="24"/>
        </w:rPr>
        <w:t>Belgicko je krajina, ktorá má najviac regulácií pri výstavbe . Každý vlastník sietí má vlastnú databázu sietí a</w:t>
      </w:r>
      <w:r w:rsidR="00E65139" w:rsidRPr="000A194A">
        <w:rPr>
          <w:bCs/>
          <w:sz w:val="24"/>
          <w:szCs w:val="24"/>
        </w:rPr>
        <w:t xml:space="preserve"> informácií o </w:t>
      </w:r>
      <w:r w:rsidRPr="000A194A">
        <w:rPr>
          <w:bCs/>
          <w:sz w:val="24"/>
          <w:szCs w:val="24"/>
        </w:rPr>
        <w:t xml:space="preserve">zamýšľaných </w:t>
      </w:r>
      <w:r w:rsidR="00E65139" w:rsidRPr="000A194A">
        <w:rPr>
          <w:bCs/>
          <w:sz w:val="24"/>
          <w:szCs w:val="24"/>
        </w:rPr>
        <w:t>stavebných prácach. D</w:t>
      </w:r>
      <w:r w:rsidRPr="000A194A">
        <w:rPr>
          <w:bCs/>
          <w:sz w:val="24"/>
          <w:szCs w:val="24"/>
        </w:rPr>
        <w:t xml:space="preserve">áta o infraštruktúre sú synchronizované hlavne cez </w:t>
      </w:r>
      <w:r w:rsidR="00E65139" w:rsidRPr="000A194A">
        <w:rPr>
          <w:bCs/>
          <w:sz w:val="24"/>
          <w:szCs w:val="24"/>
        </w:rPr>
        <w:t>dva</w:t>
      </w:r>
      <w:r w:rsidRPr="000A194A">
        <w:rPr>
          <w:bCs/>
          <w:sz w:val="24"/>
          <w:szCs w:val="24"/>
        </w:rPr>
        <w:t xml:space="preserve"> webové portály</w:t>
      </w:r>
      <w:r w:rsidR="00E65139" w:rsidRPr="000A194A">
        <w:rPr>
          <w:bCs/>
          <w:sz w:val="24"/>
          <w:szCs w:val="24"/>
        </w:rPr>
        <w:t>, ktoré sú prevádzkované</w:t>
      </w:r>
      <w:r w:rsidRPr="000A194A">
        <w:rPr>
          <w:bCs/>
          <w:sz w:val="24"/>
          <w:szCs w:val="24"/>
        </w:rPr>
        <w:t xml:space="preserve">  vládnymi organizáciami jednotliv</w:t>
      </w:r>
      <w:r w:rsidR="00E65139" w:rsidRPr="000A194A">
        <w:rPr>
          <w:bCs/>
          <w:sz w:val="24"/>
          <w:szCs w:val="24"/>
        </w:rPr>
        <w:t>ých</w:t>
      </w:r>
      <w:r w:rsidRPr="000A194A">
        <w:rPr>
          <w:bCs/>
          <w:sz w:val="24"/>
          <w:szCs w:val="24"/>
        </w:rPr>
        <w:t xml:space="preserve"> región</w:t>
      </w:r>
      <w:r w:rsidR="00E65139" w:rsidRPr="000A194A">
        <w:rPr>
          <w:bCs/>
          <w:sz w:val="24"/>
          <w:szCs w:val="24"/>
        </w:rPr>
        <w:t>ov</w:t>
      </w:r>
      <w:r w:rsidRPr="000A194A">
        <w:rPr>
          <w:bCs/>
          <w:sz w:val="24"/>
          <w:szCs w:val="24"/>
        </w:rPr>
        <w:t>.</w:t>
      </w:r>
    </w:p>
    <w:p w14:paraId="1DE038BF" w14:textId="5EA8A7B7" w:rsidR="00C2084B" w:rsidRPr="000A194A" w:rsidRDefault="00D57E2E" w:rsidP="00D57E2E">
      <w:pPr>
        <w:pStyle w:val="Normlny1"/>
        <w:jc w:val="center"/>
        <w:rPr>
          <w:bCs/>
          <w:sz w:val="24"/>
          <w:szCs w:val="24"/>
        </w:rPr>
      </w:pPr>
      <w:r w:rsidRPr="000A194A">
        <w:rPr>
          <w:noProof/>
          <w:lang w:eastAsia="sk-SK"/>
        </w:rPr>
        <w:lastRenderedPageBreak/>
        <w:drawing>
          <wp:inline distT="0" distB="0" distL="0" distR="0" wp14:anchorId="062FD547" wp14:editId="7415C7C7">
            <wp:extent cx="3543068" cy="254336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2495" cy="2557308"/>
                    </a:xfrm>
                    <a:prstGeom prst="rect">
                      <a:avLst/>
                    </a:prstGeom>
                  </pic:spPr>
                </pic:pic>
              </a:graphicData>
            </a:graphic>
          </wp:inline>
        </w:drawing>
      </w:r>
    </w:p>
    <w:p w14:paraId="0736FB70" w14:textId="77777777" w:rsidR="00D57E2E" w:rsidRPr="000A194A" w:rsidRDefault="00D57E2E" w:rsidP="00D57E2E">
      <w:pPr>
        <w:pStyle w:val="Normlny1"/>
        <w:jc w:val="center"/>
        <w:rPr>
          <w:bCs/>
          <w:sz w:val="24"/>
          <w:szCs w:val="24"/>
        </w:rPr>
      </w:pPr>
    </w:p>
    <w:p w14:paraId="215F118F" w14:textId="4EB18C9C" w:rsidR="00C2084B" w:rsidRPr="000A194A" w:rsidRDefault="00C2084B" w:rsidP="00B57786">
      <w:pPr>
        <w:pStyle w:val="Normlny1"/>
        <w:numPr>
          <w:ilvl w:val="1"/>
          <w:numId w:val="1"/>
        </w:numPr>
        <w:jc w:val="both"/>
        <w:rPr>
          <w:bCs/>
          <w:sz w:val="24"/>
          <w:szCs w:val="24"/>
        </w:rPr>
      </w:pPr>
      <w:r w:rsidRPr="000A194A">
        <w:rPr>
          <w:bCs/>
          <w:sz w:val="24"/>
          <w:szCs w:val="24"/>
        </w:rPr>
        <w:t xml:space="preserve">GIPOD webový portál zbiera </w:t>
      </w:r>
      <w:r w:rsidR="00E63606" w:rsidRPr="000A194A">
        <w:rPr>
          <w:bCs/>
          <w:sz w:val="24"/>
          <w:szCs w:val="24"/>
        </w:rPr>
        <w:t>informácie</w:t>
      </w:r>
      <w:r w:rsidRPr="000A194A">
        <w:rPr>
          <w:bCs/>
          <w:sz w:val="24"/>
          <w:szCs w:val="24"/>
        </w:rPr>
        <w:t xml:space="preserve"> o stave</w:t>
      </w:r>
      <w:r w:rsidR="00FF622C" w:rsidRPr="000A194A">
        <w:rPr>
          <w:bCs/>
          <w:sz w:val="24"/>
          <w:szCs w:val="24"/>
        </w:rPr>
        <w:t>b</w:t>
      </w:r>
      <w:r w:rsidRPr="000A194A">
        <w:rPr>
          <w:bCs/>
          <w:sz w:val="24"/>
          <w:szCs w:val="24"/>
        </w:rPr>
        <w:t xml:space="preserve">ných prácach vo Flámsku. Existuje podobný portál pre Valónsky región s názvom Osiris. Informácie sprístupnené prostredníctvom tohto portálu posilňujú spoluprácu medzi </w:t>
      </w:r>
      <w:r w:rsidR="00E63606" w:rsidRPr="000A194A">
        <w:rPr>
          <w:bCs/>
          <w:sz w:val="24"/>
          <w:szCs w:val="24"/>
        </w:rPr>
        <w:t>jednotlivými úča</w:t>
      </w:r>
      <w:r w:rsidR="00E73586" w:rsidRPr="000A194A">
        <w:rPr>
          <w:bCs/>
          <w:sz w:val="24"/>
          <w:szCs w:val="24"/>
        </w:rPr>
        <w:t>stníkmi prevádzkujúcimi siete (infraštruktúrne a cestné)</w:t>
      </w:r>
      <w:r w:rsidR="00E63606" w:rsidRPr="000A194A">
        <w:rPr>
          <w:bCs/>
          <w:sz w:val="24"/>
          <w:szCs w:val="24"/>
        </w:rPr>
        <w:t>.</w:t>
      </w:r>
    </w:p>
    <w:p w14:paraId="460AB3B6" w14:textId="1B3002D0" w:rsidR="00C2084B" w:rsidRPr="000A194A" w:rsidRDefault="00C2084B" w:rsidP="00B57786">
      <w:pPr>
        <w:pStyle w:val="Normlny1"/>
        <w:numPr>
          <w:ilvl w:val="1"/>
          <w:numId w:val="1"/>
        </w:numPr>
        <w:jc w:val="both"/>
        <w:rPr>
          <w:bCs/>
          <w:sz w:val="24"/>
          <w:szCs w:val="24"/>
        </w:rPr>
      </w:pPr>
      <w:r w:rsidRPr="000A194A">
        <w:rPr>
          <w:bCs/>
          <w:sz w:val="24"/>
          <w:szCs w:val="24"/>
        </w:rPr>
        <w:t xml:space="preserve">Flámska vládna databáza </w:t>
      </w:r>
      <w:r w:rsidR="002F2B67" w:rsidRPr="000A194A">
        <w:rPr>
          <w:bCs/>
          <w:sz w:val="24"/>
          <w:szCs w:val="24"/>
        </w:rPr>
        <w:t>prevádzkuje</w:t>
      </w:r>
      <w:r w:rsidRPr="000A194A">
        <w:rPr>
          <w:bCs/>
          <w:sz w:val="24"/>
          <w:szCs w:val="24"/>
        </w:rPr>
        <w:t xml:space="preserve"> portál "KLIP"</w:t>
      </w:r>
      <w:r w:rsidR="002F2B67" w:rsidRPr="000A194A">
        <w:rPr>
          <w:bCs/>
          <w:sz w:val="24"/>
          <w:szCs w:val="24"/>
        </w:rPr>
        <w:t>. Ten</w:t>
      </w:r>
      <w:r w:rsidRPr="000A194A">
        <w:rPr>
          <w:bCs/>
          <w:sz w:val="24"/>
          <w:szCs w:val="24"/>
        </w:rPr>
        <w:t xml:space="preserve"> má za cieľ vyhnúť sa poškodeniu káblov a rúr prostredníctvom lepšieho prístupu k informáciám o kábloch a informáciách o potrubia</w:t>
      </w:r>
      <w:r w:rsidR="00F62343" w:rsidRPr="000A194A">
        <w:rPr>
          <w:bCs/>
          <w:sz w:val="24"/>
          <w:szCs w:val="24"/>
        </w:rPr>
        <w:t>ch zúčastneným stranám počas "</w:t>
      </w:r>
      <w:r w:rsidRPr="000A194A">
        <w:rPr>
          <w:bCs/>
          <w:sz w:val="24"/>
          <w:szCs w:val="24"/>
        </w:rPr>
        <w:t>zemných prác". Podobný portál bol vyvinutý pre región Valónsko a Brusel, ktorý sa nazýva KLIM CICC.</w:t>
      </w:r>
    </w:p>
    <w:p w14:paraId="631E98DB" w14:textId="77777777" w:rsidR="007E769D" w:rsidRPr="000A194A" w:rsidRDefault="007E769D" w:rsidP="00E65139">
      <w:pPr>
        <w:pStyle w:val="Normlny1"/>
        <w:jc w:val="both"/>
        <w:rPr>
          <w:bCs/>
          <w:sz w:val="24"/>
          <w:szCs w:val="24"/>
        </w:rPr>
      </w:pPr>
    </w:p>
    <w:p w14:paraId="423E0D97" w14:textId="51FA615D" w:rsidR="00C2084B" w:rsidRPr="000A194A" w:rsidRDefault="00C2084B" w:rsidP="00E65139">
      <w:pPr>
        <w:pStyle w:val="Normlny1"/>
        <w:jc w:val="both"/>
        <w:rPr>
          <w:bCs/>
          <w:sz w:val="24"/>
          <w:szCs w:val="24"/>
        </w:rPr>
      </w:pPr>
      <w:r w:rsidRPr="000A194A">
        <w:rPr>
          <w:bCs/>
          <w:sz w:val="24"/>
          <w:szCs w:val="24"/>
        </w:rPr>
        <w:t>Pote</w:t>
      </w:r>
      <w:r w:rsidR="007E769D" w:rsidRPr="000A194A">
        <w:rPr>
          <w:bCs/>
          <w:sz w:val="24"/>
          <w:szCs w:val="24"/>
        </w:rPr>
        <w:t>nciálni žiadatelia o prístup dostávajú notifikáciu</w:t>
      </w:r>
      <w:r w:rsidRPr="000A194A">
        <w:rPr>
          <w:bCs/>
          <w:sz w:val="24"/>
          <w:szCs w:val="24"/>
        </w:rPr>
        <w:t xml:space="preserve"> vo vyššie uvedených systémoch </w:t>
      </w:r>
      <w:r w:rsidR="007E769D" w:rsidRPr="000A194A">
        <w:rPr>
          <w:bCs/>
          <w:sz w:val="24"/>
          <w:szCs w:val="24"/>
        </w:rPr>
        <w:t xml:space="preserve">o </w:t>
      </w:r>
      <w:r w:rsidRPr="000A194A">
        <w:rPr>
          <w:bCs/>
          <w:sz w:val="24"/>
          <w:szCs w:val="24"/>
        </w:rPr>
        <w:t>zamýšľaných stavebných prác</w:t>
      </w:r>
      <w:r w:rsidR="00E65139" w:rsidRPr="000A194A">
        <w:rPr>
          <w:bCs/>
          <w:sz w:val="24"/>
          <w:szCs w:val="24"/>
        </w:rPr>
        <w:t>ach</w:t>
      </w:r>
      <w:r w:rsidRPr="000A194A">
        <w:rPr>
          <w:bCs/>
          <w:sz w:val="24"/>
          <w:szCs w:val="24"/>
        </w:rPr>
        <w:t xml:space="preserve"> a majú 6 týžd</w:t>
      </w:r>
      <w:r w:rsidR="00E65139" w:rsidRPr="000A194A">
        <w:rPr>
          <w:bCs/>
          <w:sz w:val="24"/>
          <w:szCs w:val="24"/>
        </w:rPr>
        <w:t>ňov na vyjadrenie svojho záujmu spolupodieľať sa na stavebných prácach.</w:t>
      </w:r>
      <w:r w:rsidRPr="000A194A">
        <w:rPr>
          <w:bCs/>
          <w:sz w:val="24"/>
          <w:szCs w:val="24"/>
        </w:rPr>
        <w:t xml:space="preserve"> </w:t>
      </w:r>
      <w:r w:rsidR="0024729C" w:rsidRPr="000A194A">
        <w:rPr>
          <w:bCs/>
          <w:position w:val="6"/>
          <w:sz w:val="16"/>
          <w:szCs w:val="24"/>
        </w:rPr>
        <w:t xml:space="preserve"> </w:t>
      </w:r>
      <w:r w:rsidR="00D57E2E" w:rsidRPr="000A194A">
        <w:rPr>
          <w:rStyle w:val="Odkaznapoznmkupodiarou"/>
          <w:bCs/>
          <w:position w:val="6"/>
          <w:sz w:val="16"/>
          <w:szCs w:val="24"/>
        </w:rPr>
        <w:footnoteReference w:id="8"/>
      </w:r>
    </w:p>
    <w:p w14:paraId="46F63E02" w14:textId="711BD927" w:rsidR="003C539E" w:rsidRPr="000A194A" w:rsidRDefault="003C539E" w:rsidP="007E769D">
      <w:pPr>
        <w:pStyle w:val="Normlny1"/>
        <w:jc w:val="both"/>
        <w:rPr>
          <w:b/>
          <w:bCs/>
          <w:sz w:val="24"/>
          <w:szCs w:val="24"/>
        </w:rPr>
      </w:pPr>
    </w:p>
    <w:p w14:paraId="4127991C" w14:textId="038386E3" w:rsidR="00C2084B" w:rsidRPr="000A194A" w:rsidRDefault="003C539E" w:rsidP="00C704D7">
      <w:pPr>
        <w:pStyle w:val="Normlny1"/>
        <w:jc w:val="both"/>
        <w:rPr>
          <w:b/>
          <w:bCs/>
          <w:sz w:val="24"/>
          <w:szCs w:val="24"/>
        </w:rPr>
      </w:pPr>
      <w:r w:rsidRPr="000A194A">
        <w:rPr>
          <w:b/>
          <w:bCs/>
          <w:sz w:val="24"/>
          <w:szCs w:val="24"/>
        </w:rPr>
        <w:t>Informačný systém vo Švédsku Ledningskollen</w:t>
      </w:r>
    </w:p>
    <w:p w14:paraId="67DA55C1" w14:textId="7A8EE3F3" w:rsidR="003C539E" w:rsidRPr="000A194A" w:rsidRDefault="003C539E" w:rsidP="00C704D7">
      <w:pPr>
        <w:pStyle w:val="Normlny1"/>
        <w:jc w:val="both"/>
        <w:rPr>
          <w:bCs/>
          <w:sz w:val="24"/>
          <w:szCs w:val="24"/>
        </w:rPr>
      </w:pPr>
      <w:r w:rsidRPr="000A194A">
        <w:rPr>
          <w:bCs/>
          <w:sz w:val="24"/>
          <w:szCs w:val="24"/>
        </w:rPr>
        <w:t xml:space="preserve">Systém je určený na vyhľadávanie informácií na podporu </w:t>
      </w:r>
      <w:r w:rsidR="000B0032" w:rsidRPr="000A194A">
        <w:rPr>
          <w:bCs/>
          <w:sz w:val="24"/>
          <w:szCs w:val="24"/>
        </w:rPr>
        <w:t xml:space="preserve">spoločnej </w:t>
      </w:r>
      <w:r w:rsidRPr="000A194A">
        <w:rPr>
          <w:bCs/>
          <w:sz w:val="24"/>
          <w:szCs w:val="24"/>
        </w:rPr>
        <w:t xml:space="preserve">výstavby </w:t>
      </w:r>
      <w:r w:rsidR="00317A0B" w:rsidRPr="000A194A">
        <w:rPr>
          <w:bCs/>
          <w:sz w:val="24"/>
          <w:szCs w:val="24"/>
        </w:rPr>
        <w:t xml:space="preserve">sietí </w:t>
      </w:r>
      <w:r w:rsidRPr="000A194A">
        <w:rPr>
          <w:bCs/>
          <w:sz w:val="24"/>
          <w:szCs w:val="24"/>
        </w:rPr>
        <w:t xml:space="preserve"> a</w:t>
      </w:r>
      <w:r w:rsidR="00F22D21" w:rsidRPr="000A194A">
        <w:rPr>
          <w:bCs/>
          <w:sz w:val="24"/>
          <w:szCs w:val="24"/>
        </w:rPr>
        <w:t>ko i</w:t>
      </w:r>
      <w:r w:rsidRPr="000A194A">
        <w:rPr>
          <w:bCs/>
          <w:sz w:val="24"/>
          <w:szCs w:val="24"/>
        </w:rPr>
        <w:t xml:space="preserve"> zabráneni</w:t>
      </w:r>
      <w:r w:rsidR="00317A0B" w:rsidRPr="000A194A">
        <w:rPr>
          <w:bCs/>
          <w:sz w:val="24"/>
          <w:szCs w:val="24"/>
        </w:rPr>
        <w:t>u</w:t>
      </w:r>
      <w:r w:rsidRPr="000A194A">
        <w:rPr>
          <w:bCs/>
          <w:sz w:val="24"/>
          <w:szCs w:val="24"/>
        </w:rPr>
        <w:t xml:space="preserve"> poškodenia existujúcich </w:t>
      </w:r>
      <w:r w:rsidR="00F22D21" w:rsidRPr="000A194A">
        <w:rPr>
          <w:bCs/>
          <w:sz w:val="24"/>
          <w:szCs w:val="24"/>
        </w:rPr>
        <w:t>potru</w:t>
      </w:r>
      <w:r w:rsidR="000B0032" w:rsidRPr="000A194A">
        <w:rPr>
          <w:bCs/>
          <w:sz w:val="24"/>
          <w:szCs w:val="24"/>
        </w:rPr>
        <w:t>bí</w:t>
      </w:r>
      <w:r w:rsidRPr="000A194A">
        <w:rPr>
          <w:bCs/>
          <w:sz w:val="24"/>
          <w:szCs w:val="24"/>
        </w:rPr>
        <w:t>. Ukazuje, kde p</w:t>
      </w:r>
      <w:r w:rsidR="000B0032" w:rsidRPr="000A194A">
        <w:rPr>
          <w:bCs/>
          <w:sz w:val="24"/>
          <w:szCs w:val="24"/>
        </w:rPr>
        <w:t xml:space="preserve">revádzkovatelia sietí plánujú </w:t>
      </w:r>
      <w:r w:rsidRPr="000A194A">
        <w:rPr>
          <w:bCs/>
          <w:sz w:val="24"/>
          <w:szCs w:val="24"/>
        </w:rPr>
        <w:t xml:space="preserve">budovať </w:t>
      </w:r>
      <w:r w:rsidR="000B0032" w:rsidRPr="000A194A">
        <w:rPr>
          <w:bCs/>
          <w:sz w:val="24"/>
          <w:szCs w:val="24"/>
        </w:rPr>
        <w:t>siete</w:t>
      </w:r>
      <w:r w:rsidR="00F22D21" w:rsidRPr="000A194A">
        <w:rPr>
          <w:bCs/>
          <w:sz w:val="24"/>
          <w:szCs w:val="24"/>
        </w:rPr>
        <w:t>,</w:t>
      </w:r>
      <w:r w:rsidR="000B0032" w:rsidRPr="000A194A">
        <w:rPr>
          <w:bCs/>
          <w:sz w:val="24"/>
          <w:szCs w:val="24"/>
        </w:rPr>
        <w:t xml:space="preserve"> </w:t>
      </w:r>
      <w:r w:rsidRPr="000A194A">
        <w:rPr>
          <w:bCs/>
          <w:sz w:val="24"/>
          <w:szCs w:val="24"/>
        </w:rPr>
        <w:t xml:space="preserve">alebo </w:t>
      </w:r>
      <w:r w:rsidR="000B0032" w:rsidRPr="000A194A">
        <w:rPr>
          <w:bCs/>
          <w:sz w:val="24"/>
          <w:szCs w:val="24"/>
        </w:rPr>
        <w:t xml:space="preserve">kde majú </w:t>
      </w:r>
      <w:r w:rsidRPr="000A194A">
        <w:rPr>
          <w:bCs/>
          <w:sz w:val="24"/>
          <w:szCs w:val="24"/>
        </w:rPr>
        <w:t>fyzick</w:t>
      </w:r>
      <w:r w:rsidR="00F22D21" w:rsidRPr="000A194A">
        <w:rPr>
          <w:bCs/>
          <w:sz w:val="24"/>
          <w:szCs w:val="24"/>
        </w:rPr>
        <w:t>ú infraštruktúru, avšak</w:t>
      </w:r>
      <w:r w:rsidR="00317A0B" w:rsidRPr="000A194A">
        <w:rPr>
          <w:bCs/>
          <w:sz w:val="24"/>
          <w:szCs w:val="24"/>
        </w:rPr>
        <w:t xml:space="preserve"> nezahŕňa</w:t>
      </w:r>
      <w:r w:rsidRPr="000A194A">
        <w:rPr>
          <w:bCs/>
          <w:sz w:val="24"/>
          <w:szCs w:val="24"/>
        </w:rPr>
        <w:t xml:space="preserve"> údaje o umiestnení káblov. </w:t>
      </w:r>
      <w:r w:rsidR="00F22D21" w:rsidRPr="000A194A">
        <w:rPr>
          <w:bCs/>
          <w:sz w:val="24"/>
          <w:szCs w:val="24"/>
        </w:rPr>
        <w:t>Za aktualizáciu systému sú zodpovední vlastníci sietí. Systém j</w:t>
      </w:r>
      <w:r w:rsidRPr="000A194A">
        <w:rPr>
          <w:bCs/>
          <w:sz w:val="24"/>
          <w:szCs w:val="24"/>
        </w:rPr>
        <w:t xml:space="preserve">e prístupný všetkým operátorom, ktorí sú pripojení k systému. </w:t>
      </w:r>
      <w:r w:rsidR="00F22D21" w:rsidRPr="000A194A">
        <w:rPr>
          <w:bCs/>
          <w:sz w:val="24"/>
          <w:szCs w:val="24"/>
        </w:rPr>
        <w:t>Informácie sú žiadané na d</w:t>
      </w:r>
      <w:r w:rsidRPr="000A194A">
        <w:rPr>
          <w:bCs/>
          <w:sz w:val="24"/>
          <w:szCs w:val="24"/>
        </w:rPr>
        <w:t xml:space="preserve">otaz </w:t>
      </w:r>
      <w:r w:rsidR="00F22D21" w:rsidRPr="000A194A">
        <w:rPr>
          <w:bCs/>
          <w:sz w:val="24"/>
          <w:szCs w:val="24"/>
        </w:rPr>
        <w:t>cez</w:t>
      </w:r>
      <w:r w:rsidRPr="000A194A">
        <w:rPr>
          <w:bCs/>
          <w:sz w:val="24"/>
          <w:szCs w:val="24"/>
        </w:rPr>
        <w:t xml:space="preserve"> výber danej oblasti, ako je zobrazené na obrázku nižšie.</w:t>
      </w:r>
      <w:r w:rsidR="00B25E91" w:rsidRPr="000A194A">
        <w:rPr>
          <w:bCs/>
          <w:position w:val="6"/>
          <w:sz w:val="16"/>
          <w:szCs w:val="24"/>
        </w:rPr>
        <w:t>5</w:t>
      </w:r>
    </w:p>
    <w:p w14:paraId="0CEE2B88" w14:textId="41039F57" w:rsidR="003C539E" w:rsidRPr="000A194A" w:rsidRDefault="003C539E" w:rsidP="00C704D7">
      <w:pPr>
        <w:pStyle w:val="Normlny1"/>
        <w:jc w:val="both"/>
        <w:rPr>
          <w:bCs/>
          <w:sz w:val="24"/>
          <w:szCs w:val="24"/>
        </w:rPr>
      </w:pPr>
    </w:p>
    <w:p w14:paraId="4304A013" w14:textId="33780D47" w:rsidR="003C539E" w:rsidRPr="000A194A" w:rsidRDefault="003C539E" w:rsidP="00C704D7">
      <w:pPr>
        <w:pStyle w:val="Normlny1"/>
        <w:jc w:val="both"/>
        <w:rPr>
          <w:bCs/>
          <w:sz w:val="24"/>
          <w:szCs w:val="24"/>
        </w:rPr>
      </w:pPr>
      <w:r w:rsidRPr="000A194A">
        <w:rPr>
          <w:bCs/>
          <w:noProof/>
          <w:sz w:val="24"/>
          <w:szCs w:val="24"/>
          <w:lang w:eastAsia="sk-SK"/>
        </w:rPr>
        <w:lastRenderedPageBreak/>
        <w:drawing>
          <wp:inline distT="0" distB="0" distL="0" distR="0" wp14:anchorId="324FE926" wp14:editId="1C5CE98A">
            <wp:extent cx="4752975" cy="1962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975" cy="1962150"/>
                    </a:xfrm>
                    <a:prstGeom prst="rect">
                      <a:avLst/>
                    </a:prstGeom>
                    <a:noFill/>
                    <a:ln>
                      <a:noFill/>
                    </a:ln>
                  </pic:spPr>
                </pic:pic>
              </a:graphicData>
            </a:graphic>
          </wp:inline>
        </w:drawing>
      </w:r>
    </w:p>
    <w:p w14:paraId="057288AB" w14:textId="77777777" w:rsidR="005C2C2D" w:rsidRPr="000A194A" w:rsidRDefault="005C2C2D" w:rsidP="00C704D7">
      <w:pPr>
        <w:pStyle w:val="Normlny1"/>
        <w:jc w:val="both"/>
        <w:rPr>
          <w:bCs/>
          <w:sz w:val="24"/>
          <w:szCs w:val="24"/>
        </w:rPr>
      </w:pPr>
    </w:p>
    <w:p w14:paraId="25297DDC" w14:textId="6FF52C18" w:rsidR="0024729C" w:rsidRPr="000A194A" w:rsidRDefault="0024729C" w:rsidP="00C704D7">
      <w:pPr>
        <w:pStyle w:val="Normlny1"/>
        <w:jc w:val="both"/>
        <w:rPr>
          <w:bCs/>
          <w:sz w:val="24"/>
          <w:szCs w:val="24"/>
        </w:rPr>
      </w:pPr>
    </w:p>
    <w:p w14:paraId="2BA97E38" w14:textId="77777777" w:rsidR="0024729C" w:rsidRPr="000A194A" w:rsidRDefault="0024729C" w:rsidP="00C704D7">
      <w:pPr>
        <w:pStyle w:val="Normlny1"/>
        <w:jc w:val="both"/>
        <w:rPr>
          <w:bCs/>
          <w:sz w:val="24"/>
          <w:szCs w:val="24"/>
        </w:rPr>
      </w:pPr>
    </w:p>
    <w:p w14:paraId="7B5A7FCA" w14:textId="10C6A65C" w:rsidR="00220545" w:rsidRPr="000A194A" w:rsidRDefault="000D44AF" w:rsidP="00C704D7">
      <w:pPr>
        <w:pStyle w:val="Normlny1"/>
        <w:jc w:val="both"/>
        <w:rPr>
          <w:b/>
          <w:bCs/>
          <w:sz w:val="24"/>
          <w:szCs w:val="24"/>
        </w:rPr>
      </w:pPr>
      <w:r w:rsidRPr="000A194A">
        <w:rPr>
          <w:b/>
          <w:bCs/>
          <w:sz w:val="24"/>
          <w:szCs w:val="24"/>
        </w:rPr>
        <w:t>Spoločné budovanie</w:t>
      </w:r>
      <w:r w:rsidR="000F5AF4" w:rsidRPr="000A194A">
        <w:rPr>
          <w:b/>
          <w:bCs/>
          <w:sz w:val="24"/>
          <w:szCs w:val="24"/>
        </w:rPr>
        <w:t xml:space="preserve"> infraštruktúry</w:t>
      </w:r>
      <w:r w:rsidR="00F24505" w:rsidRPr="000A194A">
        <w:rPr>
          <w:b/>
          <w:bCs/>
          <w:sz w:val="24"/>
          <w:szCs w:val="24"/>
        </w:rPr>
        <w:t xml:space="preserve"> a rozdelenie nákladov</w:t>
      </w:r>
    </w:p>
    <w:p w14:paraId="09C86C16" w14:textId="2E7839E7" w:rsidR="000F5AF4" w:rsidRPr="000A194A" w:rsidRDefault="000F5AF4" w:rsidP="00C704D7">
      <w:pPr>
        <w:pStyle w:val="Normlny1"/>
        <w:jc w:val="both"/>
        <w:rPr>
          <w:bCs/>
          <w:sz w:val="24"/>
          <w:szCs w:val="24"/>
        </w:rPr>
      </w:pPr>
    </w:p>
    <w:p w14:paraId="55521C0C" w14:textId="43161678" w:rsidR="000F5AF4" w:rsidRPr="000A194A" w:rsidRDefault="00D57984" w:rsidP="00D57984">
      <w:pPr>
        <w:pStyle w:val="Normlny1"/>
        <w:jc w:val="both"/>
        <w:rPr>
          <w:bCs/>
          <w:sz w:val="24"/>
          <w:szCs w:val="24"/>
        </w:rPr>
      </w:pPr>
      <w:r w:rsidRPr="000A194A">
        <w:rPr>
          <w:bCs/>
          <w:sz w:val="24"/>
          <w:szCs w:val="24"/>
        </w:rPr>
        <w:t>Pri spoločnom budovaní sietí je</w:t>
      </w:r>
      <w:r w:rsidR="000D44AF" w:rsidRPr="000A194A">
        <w:rPr>
          <w:bCs/>
          <w:sz w:val="24"/>
          <w:szCs w:val="24"/>
        </w:rPr>
        <w:t xml:space="preserve"> evidovaná</w:t>
      </w:r>
      <w:r w:rsidRPr="000A194A">
        <w:rPr>
          <w:bCs/>
          <w:sz w:val="24"/>
          <w:szCs w:val="24"/>
        </w:rPr>
        <w:t xml:space="preserve"> jednoznačná úspora nákladov. Otázne je ich rozdelenie. Nakoľko sa pri budovaní nových sietí môžu zúčastňovať účastníci z rôznych segmentov, nie je jednoznačné rozdelenie nákladov podľa ich počtu. Niektorí účastníci majú požiadavky na hlbšie kopanie (kanalizácie, potrubia), ako sú potrebné pre elektronické komunikácie. Riešenie prepočtu nákladov podľa hĺbky výkop</w:t>
      </w:r>
      <w:r w:rsidR="000D44AF" w:rsidRPr="000A194A">
        <w:rPr>
          <w:bCs/>
          <w:sz w:val="24"/>
          <w:szCs w:val="24"/>
        </w:rPr>
        <w:t>u</w:t>
      </w:r>
      <w:r w:rsidRPr="000A194A">
        <w:rPr>
          <w:bCs/>
          <w:sz w:val="24"/>
          <w:szCs w:val="24"/>
        </w:rPr>
        <w:t xml:space="preserve"> </w:t>
      </w:r>
      <w:r w:rsidR="00F6092D" w:rsidRPr="000A194A">
        <w:rPr>
          <w:bCs/>
          <w:sz w:val="24"/>
          <w:szCs w:val="24"/>
        </w:rPr>
        <w:t>uplatnil</w:t>
      </w:r>
      <w:r w:rsidRPr="000A194A">
        <w:rPr>
          <w:bCs/>
          <w:sz w:val="24"/>
          <w:szCs w:val="24"/>
        </w:rPr>
        <w:t xml:space="preserve"> napríklad región Flámsko v Belgicku, kde energetická spoločnosť Eandis ponúka sieťové riešenia pre elektrickú energiu, plyn, teplo a verejné osvetlenie. Spoločnosť Eandis spolupracuje s inými </w:t>
      </w:r>
      <w:r w:rsidR="00F6092D" w:rsidRPr="000A194A">
        <w:rPr>
          <w:bCs/>
          <w:sz w:val="24"/>
          <w:szCs w:val="24"/>
        </w:rPr>
        <w:t>spoločnosťami</w:t>
      </w:r>
      <w:r w:rsidRPr="000A194A">
        <w:rPr>
          <w:bCs/>
          <w:sz w:val="24"/>
          <w:szCs w:val="24"/>
        </w:rPr>
        <w:t>, aby maximalizovali synergiu (Synductis) pri kladení káblov. Spoločnosť Vlaamse Raad Nutsbedrijven (VRN) vytvorila súbor koeficientov pre zdie</w:t>
      </w:r>
      <w:r w:rsidR="00FB641B" w:rsidRPr="000A194A">
        <w:rPr>
          <w:bCs/>
          <w:sz w:val="24"/>
          <w:szCs w:val="24"/>
        </w:rPr>
        <w:t>ľanie výkopových nákladov medzi  sieťovými odvetviami</w:t>
      </w:r>
      <w:r w:rsidRPr="000A194A">
        <w:rPr>
          <w:bCs/>
          <w:sz w:val="24"/>
          <w:szCs w:val="24"/>
        </w:rPr>
        <w:t xml:space="preserve">. Pre kombináciu </w:t>
      </w:r>
      <w:r w:rsidR="00FB641B" w:rsidRPr="000A194A">
        <w:rPr>
          <w:bCs/>
          <w:sz w:val="24"/>
          <w:szCs w:val="24"/>
        </w:rPr>
        <w:t xml:space="preserve">spoločností Silno prúdová </w:t>
      </w:r>
      <w:r w:rsidRPr="000A194A">
        <w:rPr>
          <w:bCs/>
          <w:sz w:val="24"/>
          <w:szCs w:val="24"/>
        </w:rPr>
        <w:t>/</w:t>
      </w:r>
      <w:r w:rsidR="00FB641B" w:rsidRPr="000A194A">
        <w:rPr>
          <w:bCs/>
          <w:sz w:val="24"/>
          <w:szCs w:val="24"/>
        </w:rPr>
        <w:t xml:space="preserve"> T</w:t>
      </w:r>
      <w:r w:rsidRPr="000A194A">
        <w:rPr>
          <w:bCs/>
          <w:sz w:val="24"/>
          <w:szCs w:val="24"/>
        </w:rPr>
        <w:t>elekomunik</w:t>
      </w:r>
      <w:r w:rsidR="00FB641B" w:rsidRPr="000A194A">
        <w:rPr>
          <w:bCs/>
          <w:sz w:val="24"/>
          <w:szCs w:val="24"/>
        </w:rPr>
        <w:t>ačná</w:t>
      </w:r>
      <w:r w:rsidRPr="000A194A">
        <w:rPr>
          <w:bCs/>
          <w:sz w:val="24"/>
          <w:szCs w:val="24"/>
        </w:rPr>
        <w:t xml:space="preserve"> ide o</w:t>
      </w:r>
      <w:r w:rsidR="00FB641B" w:rsidRPr="000A194A">
        <w:rPr>
          <w:bCs/>
          <w:sz w:val="24"/>
          <w:szCs w:val="24"/>
        </w:rPr>
        <w:t> zdieľanie nákladov približne v pomere</w:t>
      </w:r>
      <w:r w:rsidRPr="000A194A">
        <w:rPr>
          <w:bCs/>
          <w:sz w:val="24"/>
          <w:szCs w:val="24"/>
        </w:rPr>
        <w:t xml:space="preserve"> 62,5% / 37,</w:t>
      </w:r>
      <w:r w:rsidR="00B25E91" w:rsidRPr="000A194A">
        <w:rPr>
          <w:bCs/>
          <w:sz w:val="24"/>
          <w:szCs w:val="24"/>
        </w:rPr>
        <w:t xml:space="preserve">5%. </w:t>
      </w:r>
      <w:r w:rsidR="00D57E2E" w:rsidRPr="000A194A">
        <w:rPr>
          <w:rStyle w:val="Odkaznapoznmkupodiarou"/>
          <w:bCs/>
          <w:sz w:val="24"/>
          <w:szCs w:val="24"/>
        </w:rPr>
        <w:footnoteReference w:id="9"/>
      </w:r>
    </w:p>
    <w:p w14:paraId="34A7C18C" w14:textId="370E40A4" w:rsidR="000D44AF" w:rsidRPr="000A194A" w:rsidRDefault="000D44AF" w:rsidP="00D57984">
      <w:pPr>
        <w:pStyle w:val="Normlny1"/>
        <w:jc w:val="both"/>
        <w:rPr>
          <w:bCs/>
          <w:sz w:val="24"/>
          <w:szCs w:val="24"/>
        </w:rPr>
      </w:pPr>
    </w:p>
    <w:p w14:paraId="6349A5F7" w14:textId="7E2F33B9" w:rsidR="000D44AF" w:rsidRPr="000A194A" w:rsidRDefault="009E2E6F" w:rsidP="00D57984">
      <w:pPr>
        <w:pStyle w:val="Normlny1"/>
        <w:jc w:val="both"/>
        <w:rPr>
          <w:bCs/>
          <w:i/>
          <w:sz w:val="24"/>
          <w:szCs w:val="24"/>
          <w:u w:val="single"/>
        </w:rPr>
      </w:pPr>
      <w:r w:rsidRPr="000A194A">
        <w:rPr>
          <w:bCs/>
          <w:i/>
          <w:sz w:val="24"/>
          <w:szCs w:val="24"/>
          <w:u w:val="single"/>
        </w:rPr>
        <w:t>Príklady spolupráce</w:t>
      </w:r>
    </w:p>
    <w:p w14:paraId="7104EB1E" w14:textId="7469CA7A" w:rsidR="000D44AF" w:rsidRPr="000A194A" w:rsidRDefault="000D44AF" w:rsidP="00D57984">
      <w:pPr>
        <w:pStyle w:val="Normlny1"/>
        <w:jc w:val="both"/>
        <w:rPr>
          <w:bCs/>
          <w:sz w:val="24"/>
          <w:szCs w:val="24"/>
        </w:rPr>
      </w:pPr>
    </w:p>
    <w:p w14:paraId="7A5D72F4" w14:textId="77B5567B" w:rsidR="005C28EE" w:rsidRPr="000A194A" w:rsidRDefault="009E2E6F" w:rsidP="00D57984">
      <w:pPr>
        <w:pStyle w:val="Normlny1"/>
        <w:jc w:val="both"/>
        <w:rPr>
          <w:b/>
          <w:bCs/>
          <w:sz w:val="24"/>
          <w:szCs w:val="24"/>
        </w:rPr>
      </w:pPr>
      <w:r w:rsidRPr="000A194A">
        <w:rPr>
          <w:b/>
          <w:bCs/>
          <w:sz w:val="24"/>
          <w:szCs w:val="24"/>
        </w:rPr>
        <w:t>Zdieľanie kanalizácie</w:t>
      </w:r>
      <w:r w:rsidR="00FB641B" w:rsidRPr="000A194A">
        <w:rPr>
          <w:b/>
          <w:bCs/>
          <w:sz w:val="24"/>
          <w:szCs w:val="24"/>
        </w:rPr>
        <w:t xml:space="preserve"> </w:t>
      </w:r>
      <w:r w:rsidR="005C28EE" w:rsidRPr="000A194A">
        <w:rPr>
          <w:b/>
          <w:bCs/>
          <w:sz w:val="24"/>
          <w:szCs w:val="24"/>
        </w:rPr>
        <w:t>Paríž</w:t>
      </w:r>
    </w:p>
    <w:p w14:paraId="6B0A83D9" w14:textId="77777777" w:rsidR="0060747C" w:rsidRPr="000A194A" w:rsidRDefault="0060747C" w:rsidP="00F24505">
      <w:pPr>
        <w:pStyle w:val="Normlny1"/>
        <w:ind w:firstLine="720"/>
        <w:jc w:val="both"/>
        <w:rPr>
          <w:bCs/>
          <w:sz w:val="24"/>
          <w:szCs w:val="24"/>
        </w:rPr>
      </w:pPr>
      <w:r w:rsidRPr="000A194A">
        <w:rPr>
          <w:bCs/>
          <w:sz w:val="24"/>
          <w:szCs w:val="24"/>
        </w:rPr>
        <w:t xml:space="preserve">Sprístupnenie sietí, vrátane </w:t>
      </w:r>
      <w:r w:rsidR="009E2E6F" w:rsidRPr="000A194A">
        <w:rPr>
          <w:bCs/>
          <w:sz w:val="24"/>
          <w:szCs w:val="24"/>
        </w:rPr>
        <w:t>kanalizácie</w:t>
      </w:r>
      <w:r w:rsidRPr="000A194A">
        <w:rPr>
          <w:bCs/>
          <w:sz w:val="24"/>
          <w:szCs w:val="24"/>
        </w:rPr>
        <w:t xml:space="preserve"> v oblasti Paríža a stožiarov vo vidieckych oblastiach</w:t>
      </w:r>
      <w:r w:rsidR="009E2E6F" w:rsidRPr="000A194A">
        <w:rPr>
          <w:bCs/>
          <w:sz w:val="24"/>
          <w:szCs w:val="24"/>
        </w:rPr>
        <w:t xml:space="preserve"> </w:t>
      </w:r>
      <w:r w:rsidRPr="000A194A">
        <w:rPr>
          <w:bCs/>
          <w:sz w:val="24"/>
          <w:szCs w:val="24"/>
        </w:rPr>
        <w:t xml:space="preserve">Francúzska a Portugalska </w:t>
      </w:r>
      <w:r w:rsidR="009E2E6F" w:rsidRPr="000A194A">
        <w:rPr>
          <w:bCs/>
          <w:sz w:val="24"/>
          <w:szCs w:val="24"/>
        </w:rPr>
        <w:t>bol</w:t>
      </w:r>
      <w:r w:rsidRPr="000A194A">
        <w:rPr>
          <w:bCs/>
          <w:sz w:val="24"/>
          <w:szCs w:val="24"/>
        </w:rPr>
        <w:t>o</w:t>
      </w:r>
      <w:r w:rsidR="009E2E6F" w:rsidRPr="000A194A">
        <w:rPr>
          <w:bCs/>
          <w:sz w:val="24"/>
          <w:szCs w:val="24"/>
        </w:rPr>
        <w:t xml:space="preserve"> jedným z faktorov, ktoré prispeli k skorému nasadeniu FTTH / B a</w:t>
      </w:r>
      <w:r w:rsidRPr="000A194A">
        <w:rPr>
          <w:bCs/>
          <w:sz w:val="24"/>
          <w:szCs w:val="24"/>
        </w:rPr>
        <w:t xml:space="preserve"> zvýšeniu</w:t>
      </w:r>
      <w:r w:rsidR="009E2E6F" w:rsidRPr="000A194A">
        <w:rPr>
          <w:bCs/>
          <w:sz w:val="24"/>
          <w:szCs w:val="24"/>
        </w:rPr>
        <w:t xml:space="preserve"> konkurenci</w:t>
      </w:r>
      <w:r w:rsidRPr="000A194A">
        <w:rPr>
          <w:bCs/>
          <w:sz w:val="24"/>
          <w:szCs w:val="24"/>
        </w:rPr>
        <w:t>e</w:t>
      </w:r>
      <w:r w:rsidR="009E2E6F" w:rsidRPr="000A194A">
        <w:rPr>
          <w:bCs/>
          <w:sz w:val="24"/>
          <w:szCs w:val="24"/>
        </w:rPr>
        <w:t xml:space="preserve"> v</w:t>
      </w:r>
      <w:r w:rsidRPr="000A194A">
        <w:rPr>
          <w:bCs/>
          <w:sz w:val="24"/>
          <w:szCs w:val="24"/>
        </w:rPr>
        <w:t xml:space="preserve"> oblasti infraštruktúry v mestských oblastiach. </w:t>
      </w:r>
    </w:p>
    <w:p w14:paraId="6C2FBAB1" w14:textId="77777777" w:rsidR="00DD2E38" w:rsidRPr="000A194A" w:rsidRDefault="00DD2E38" w:rsidP="00F24505">
      <w:pPr>
        <w:pStyle w:val="Normlny1"/>
        <w:ind w:firstLine="720"/>
        <w:jc w:val="both"/>
        <w:rPr>
          <w:bCs/>
          <w:sz w:val="24"/>
          <w:szCs w:val="24"/>
        </w:rPr>
      </w:pPr>
    </w:p>
    <w:p w14:paraId="09F12AD2" w14:textId="7E72859D" w:rsidR="009E2E6F" w:rsidRPr="000A194A" w:rsidRDefault="009E2E6F" w:rsidP="00F24505">
      <w:pPr>
        <w:pStyle w:val="Normlny1"/>
        <w:ind w:firstLine="720"/>
        <w:jc w:val="both"/>
        <w:rPr>
          <w:bCs/>
          <w:position w:val="6"/>
          <w:sz w:val="16"/>
          <w:szCs w:val="16"/>
        </w:rPr>
      </w:pPr>
      <w:r w:rsidRPr="000A194A">
        <w:rPr>
          <w:bCs/>
          <w:sz w:val="24"/>
          <w:szCs w:val="24"/>
        </w:rPr>
        <w:t>P</w:t>
      </w:r>
      <w:r w:rsidR="00B72652" w:rsidRPr="000A194A">
        <w:rPr>
          <w:bCs/>
          <w:sz w:val="24"/>
          <w:szCs w:val="24"/>
        </w:rPr>
        <w:t>arížska kanalizácia sa rozširovala</w:t>
      </w:r>
      <w:r w:rsidR="007C6231" w:rsidRPr="000A194A">
        <w:rPr>
          <w:bCs/>
          <w:sz w:val="24"/>
          <w:szCs w:val="24"/>
        </w:rPr>
        <w:t xml:space="preserve"> na</w:t>
      </w:r>
      <w:r w:rsidRPr="000A194A">
        <w:rPr>
          <w:bCs/>
          <w:sz w:val="24"/>
          <w:szCs w:val="24"/>
        </w:rPr>
        <w:t xml:space="preserve"> 2300 km, z ktorých viac ako 1500 km </w:t>
      </w:r>
      <w:r w:rsidR="00B72652" w:rsidRPr="000A194A">
        <w:rPr>
          <w:bCs/>
          <w:sz w:val="24"/>
          <w:szCs w:val="24"/>
        </w:rPr>
        <w:t>bolo možné</w:t>
      </w:r>
      <w:r w:rsidRPr="000A194A">
        <w:rPr>
          <w:bCs/>
          <w:sz w:val="24"/>
          <w:szCs w:val="24"/>
        </w:rPr>
        <w:t xml:space="preserve"> použiť na inštaláciu komunikačných sietí. Využívanie kanalizácie bolo podporené proaktívnym úsilím regionálnych </w:t>
      </w:r>
      <w:r w:rsidR="00DD2E38" w:rsidRPr="000A194A">
        <w:rPr>
          <w:bCs/>
          <w:sz w:val="24"/>
          <w:szCs w:val="24"/>
        </w:rPr>
        <w:t>úradov</w:t>
      </w:r>
      <w:r w:rsidRPr="000A194A">
        <w:rPr>
          <w:bCs/>
          <w:sz w:val="24"/>
          <w:szCs w:val="24"/>
        </w:rPr>
        <w:t xml:space="preserve"> o zníženie poplatkov za prístup do kanalizác</w:t>
      </w:r>
      <w:r w:rsidR="00F6092D" w:rsidRPr="000A194A">
        <w:rPr>
          <w:bCs/>
          <w:sz w:val="24"/>
          <w:szCs w:val="24"/>
        </w:rPr>
        <w:t>ie. V skutočnosti na lokálnu</w:t>
      </w:r>
      <w:r w:rsidRPr="000A194A">
        <w:rPr>
          <w:bCs/>
          <w:sz w:val="24"/>
          <w:szCs w:val="24"/>
        </w:rPr>
        <w:t xml:space="preserve"> prípojku</w:t>
      </w:r>
      <w:r w:rsidR="00F6092D" w:rsidRPr="000A194A">
        <w:rPr>
          <w:bCs/>
          <w:sz w:val="24"/>
          <w:szCs w:val="24"/>
        </w:rPr>
        <w:t xml:space="preserve"> (</w:t>
      </w:r>
      <w:r w:rsidR="00E02F0E" w:rsidRPr="000A194A">
        <w:rPr>
          <w:bCs/>
          <w:sz w:val="24"/>
          <w:szCs w:val="24"/>
        </w:rPr>
        <w:t xml:space="preserve">koncových </w:t>
      </w:r>
      <w:r w:rsidRPr="000A194A">
        <w:rPr>
          <w:bCs/>
          <w:sz w:val="24"/>
          <w:szCs w:val="24"/>
        </w:rPr>
        <w:t>100 až 400 metrov do budovy) mesto navrhlo stanov</w:t>
      </w:r>
      <w:r w:rsidR="00B72652" w:rsidRPr="000A194A">
        <w:rPr>
          <w:bCs/>
          <w:sz w:val="24"/>
          <w:szCs w:val="24"/>
        </w:rPr>
        <w:t>iť cenu 0,65 EUR za meter, čo bolo</w:t>
      </w:r>
      <w:r w:rsidRPr="000A194A">
        <w:rPr>
          <w:bCs/>
          <w:sz w:val="24"/>
          <w:szCs w:val="24"/>
        </w:rPr>
        <w:t xml:space="preserve"> značne</w:t>
      </w:r>
      <w:r w:rsidR="00B72652" w:rsidRPr="000A194A">
        <w:rPr>
          <w:bCs/>
          <w:sz w:val="24"/>
          <w:szCs w:val="24"/>
        </w:rPr>
        <w:t xml:space="preserve"> menej </w:t>
      </w:r>
      <w:r w:rsidRPr="000A194A">
        <w:rPr>
          <w:bCs/>
          <w:sz w:val="24"/>
          <w:szCs w:val="24"/>
        </w:rPr>
        <w:t xml:space="preserve">ako poplatok </w:t>
      </w:r>
      <w:r w:rsidR="00F6092D" w:rsidRPr="000A194A">
        <w:rPr>
          <w:bCs/>
          <w:sz w:val="24"/>
          <w:szCs w:val="24"/>
        </w:rPr>
        <w:t>za 1 meter</w:t>
      </w:r>
      <w:r w:rsidRPr="000A194A">
        <w:rPr>
          <w:bCs/>
          <w:sz w:val="24"/>
          <w:szCs w:val="24"/>
        </w:rPr>
        <w:t xml:space="preserve">, ktorý </w:t>
      </w:r>
      <w:r w:rsidR="00B72652" w:rsidRPr="000A194A">
        <w:rPr>
          <w:bCs/>
          <w:sz w:val="24"/>
          <w:szCs w:val="24"/>
        </w:rPr>
        <w:t xml:space="preserve">stanovila </w:t>
      </w:r>
      <w:r w:rsidRPr="000A194A">
        <w:rPr>
          <w:bCs/>
          <w:sz w:val="24"/>
          <w:szCs w:val="24"/>
        </w:rPr>
        <w:t>francúzska vláda vo vyhláške</w:t>
      </w:r>
      <w:r w:rsidR="00F6092D" w:rsidRPr="000A194A">
        <w:rPr>
          <w:bCs/>
          <w:sz w:val="24"/>
          <w:szCs w:val="24"/>
        </w:rPr>
        <w:t>.</w:t>
      </w:r>
      <w:r w:rsidRPr="000A194A">
        <w:rPr>
          <w:bCs/>
          <w:sz w:val="24"/>
          <w:szCs w:val="24"/>
        </w:rPr>
        <w:t xml:space="preserve"> V septembri 2016 mesto uviedlo, že v parížskej oblasti bolo už </w:t>
      </w:r>
      <w:r w:rsidR="00F24505" w:rsidRPr="000A194A">
        <w:rPr>
          <w:bCs/>
          <w:sz w:val="24"/>
          <w:szCs w:val="24"/>
        </w:rPr>
        <w:t xml:space="preserve">takto </w:t>
      </w:r>
      <w:r w:rsidRPr="000A194A">
        <w:rPr>
          <w:bCs/>
          <w:sz w:val="24"/>
          <w:szCs w:val="24"/>
        </w:rPr>
        <w:t>na</w:t>
      </w:r>
      <w:r w:rsidR="00046902" w:rsidRPr="000A194A">
        <w:rPr>
          <w:bCs/>
          <w:sz w:val="24"/>
          <w:szCs w:val="24"/>
        </w:rPr>
        <w:t>inštalovaných 1</w:t>
      </w:r>
      <w:r w:rsidR="00F6092D" w:rsidRPr="000A194A">
        <w:rPr>
          <w:bCs/>
          <w:sz w:val="24"/>
          <w:szCs w:val="24"/>
        </w:rPr>
        <w:t>800 km</w:t>
      </w:r>
      <w:r w:rsidR="00046902" w:rsidRPr="000A194A">
        <w:rPr>
          <w:bCs/>
          <w:sz w:val="24"/>
          <w:szCs w:val="24"/>
        </w:rPr>
        <w:t xml:space="preserve"> optických</w:t>
      </w:r>
      <w:r w:rsidR="00F6092D" w:rsidRPr="000A194A">
        <w:rPr>
          <w:bCs/>
          <w:sz w:val="24"/>
          <w:szCs w:val="24"/>
        </w:rPr>
        <w:t xml:space="preserve"> vlák</w:t>
      </w:r>
      <w:r w:rsidR="00046902" w:rsidRPr="000A194A">
        <w:rPr>
          <w:bCs/>
          <w:sz w:val="24"/>
          <w:szCs w:val="24"/>
        </w:rPr>
        <w:t>e</w:t>
      </w:r>
      <w:r w:rsidR="00F6092D" w:rsidRPr="000A194A">
        <w:rPr>
          <w:bCs/>
          <w:sz w:val="24"/>
          <w:szCs w:val="24"/>
        </w:rPr>
        <w:t>n</w:t>
      </w:r>
      <w:r w:rsidR="00F6092D" w:rsidRPr="000A194A">
        <w:rPr>
          <w:bCs/>
          <w:position w:val="6"/>
          <w:sz w:val="16"/>
          <w:szCs w:val="16"/>
        </w:rPr>
        <w:t xml:space="preserve">. </w:t>
      </w:r>
      <w:r w:rsidR="00D57E2E" w:rsidRPr="000A194A">
        <w:rPr>
          <w:rStyle w:val="Odkaznapoznmkupodiarou"/>
          <w:bCs/>
          <w:sz w:val="24"/>
          <w:szCs w:val="24"/>
        </w:rPr>
        <w:footnoteReference w:id="10"/>
      </w:r>
    </w:p>
    <w:p w14:paraId="0A7CDBEA" w14:textId="77777777" w:rsidR="00664BAF" w:rsidRPr="000A194A" w:rsidRDefault="00664BAF" w:rsidP="00F24505">
      <w:pPr>
        <w:pStyle w:val="Normlny1"/>
        <w:ind w:firstLine="720"/>
        <w:jc w:val="both"/>
        <w:rPr>
          <w:bCs/>
          <w:sz w:val="24"/>
          <w:szCs w:val="24"/>
        </w:rPr>
      </w:pPr>
    </w:p>
    <w:p w14:paraId="4302507D" w14:textId="528B7CB9" w:rsidR="00B72652" w:rsidRPr="000A194A" w:rsidRDefault="005C28EE" w:rsidP="009E2E6F">
      <w:pPr>
        <w:pStyle w:val="Normlny1"/>
        <w:rPr>
          <w:b/>
          <w:bCs/>
          <w:sz w:val="24"/>
          <w:szCs w:val="24"/>
        </w:rPr>
      </w:pPr>
      <w:r w:rsidRPr="000A194A">
        <w:rPr>
          <w:b/>
          <w:bCs/>
          <w:sz w:val="24"/>
          <w:szCs w:val="24"/>
        </w:rPr>
        <w:t>Nemecko</w:t>
      </w:r>
    </w:p>
    <w:p w14:paraId="68B31ACF" w14:textId="77777777" w:rsidR="00D57E2E" w:rsidRPr="000A194A" w:rsidRDefault="009E2E6F" w:rsidP="00D81786">
      <w:pPr>
        <w:pStyle w:val="Normlny1"/>
        <w:jc w:val="both"/>
        <w:rPr>
          <w:bCs/>
          <w:sz w:val="24"/>
          <w:szCs w:val="24"/>
        </w:rPr>
      </w:pPr>
      <w:r w:rsidRPr="000A194A">
        <w:rPr>
          <w:bCs/>
          <w:sz w:val="24"/>
          <w:szCs w:val="24"/>
        </w:rPr>
        <w:t>Spoločnosť Fast Opticom, ktorá pôsobí v Nemecku a</w:t>
      </w:r>
      <w:r w:rsidR="009B6DAE" w:rsidRPr="000A194A">
        <w:rPr>
          <w:bCs/>
          <w:sz w:val="24"/>
          <w:szCs w:val="24"/>
        </w:rPr>
        <w:t xml:space="preserve"> v </w:t>
      </w:r>
      <w:r w:rsidRPr="000A194A">
        <w:rPr>
          <w:bCs/>
          <w:sz w:val="24"/>
          <w:szCs w:val="24"/>
        </w:rPr>
        <w:t>susedných krajinách, poskytuj</w:t>
      </w:r>
      <w:r w:rsidR="00BB220A" w:rsidRPr="000A194A">
        <w:rPr>
          <w:bCs/>
          <w:sz w:val="24"/>
          <w:szCs w:val="24"/>
        </w:rPr>
        <w:t xml:space="preserve">e ďalší príklad synergií </w:t>
      </w:r>
      <w:r w:rsidR="009B6DAE" w:rsidRPr="000A194A">
        <w:rPr>
          <w:bCs/>
          <w:sz w:val="24"/>
          <w:szCs w:val="24"/>
        </w:rPr>
        <w:t>zavádzania technológií s využitím prístupu do</w:t>
      </w:r>
      <w:r w:rsidRPr="000A194A">
        <w:rPr>
          <w:bCs/>
          <w:sz w:val="24"/>
          <w:szCs w:val="24"/>
        </w:rPr>
        <w:t xml:space="preserve"> kanalizácie</w:t>
      </w:r>
      <w:r w:rsidR="009B6DAE" w:rsidRPr="000A194A">
        <w:rPr>
          <w:bCs/>
          <w:sz w:val="24"/>
          <w:szCs w:val="24"/>
        </w:rPr>
        <w:t xml:space="preserve">. </w:t>
      </w:r>
      <w:r w:rsidRPr="000A194A">
        <w:rPr>
          <w:bCs/>
          <w:sz w:val="24"/>
          <w:szCs w:val="24"/>
        </w:rPr>
        <w:t xml:space="preserve"> </w:t>
      </w:r>
      <w:r w:rsidR="00B72652" w:rsidRPr="000A194A">
        <w:rPr>
          <w:bCs/>
          <w:sz w:val="24"/>
          <w:szCs w:val="24"/>
        </w:rPr>
        <w:t xml:space="preserve">Spoločnosť </w:t>
      </w:r>
      <w:r w:rsidR="009B6DAE" w:rsidRPr="000A194A">
        <w:rPr>
          <w:bCs/>
          <w:sz w:val="24"/>
          <w:szCs w:val="24"/>
        </w:rPr>
        <w:t xml:space="preserve">vznikla v roku 2003 ako konzorcium spoločností zameraných na oblasť telekomunikácií, plánovania sietí, robotizácie a sanácie kanalizácie. Špecializuje sa na ekologické </w:t>
      </w:r>
      <w:r w:rsidR="00B72652" w:rsidRPr="000A194A">
        <w:rPr>
          <w:bCs/>
          <w:sz w:val="24"/>
          <w:szCs w:val="24"/>
        </w:rPr>
        <w:t>kladenie optických vlákien</w:t>
      </w:r>
      <w:r w:rsidR="00BB220A" w:rsidRPr="000A194A">
        <w:rPr>
          <w:bCs/>
          <w:sz w:val="24"/>
          <w:szCs w:val="24"/>
        </w:rPr>
        <w:t xml:space="preserve"> v</w:t>
      </w:r>
      <w:r w:rsidR="00B72652" w:rsidRPr="000A194A">
        <w:rPr>
          <w:bCs/>
          <w:sz w:val="24"/>
          <w:szCs w:val="24"/>
        </w:rPr>
        <w:t xml:space="preserve"> </w:t>
      </w:r>
      <w:r w:rsidR="00BB220A" w:rsidRPr="000A194A">
        <w:rPr>
          <w:bCs/>
          <w:sz w:val="24"/>
          <w:szCs w:val="24"/>
        </w:rPr>
        <w:t>existujúcej</w:t>
      </w:r>
      <w:r w:rsidR="00B72652" w:rsidRPr="000A194A">
        <w:rPr>
          <w:bCs/>
          <w:sz w:val="24"/>
          <w:szCs w:val="24"/>
        </w:rPr>
        <w:t xml:space="preserve"> kanalizácii a ich pripojenie priamo d</w:t>
      </w:r>
      <w:r w:rsidR="00BB220A" w:rsidRPr="000A194A">
        <w:rPr>
          <w:bCs/>
          <w:sz w:val="24"/>
          <w:szCs w:val="24"/>
        </w:rPr>
        <w:t>o jednotlivých domov. Spoluprác</w:t>
      </w:r>
      <w:r w:rsidR="00B72652" w:rsidRPr="000A194A">
        <w:rPr>
          <w:bCs/>
          <w:sz w:val="24"/>
          <w:szCs w:val="24"/>
        </w:rPr>
        <w:t xml:space="preserve">a vedie k výhodným </w:t>
      </w:r>
      <w:r w:rsidR="00BB220A" w:rsidRPr="000A194A">
        <w:rPr>
          <w:bCs/>
          <w:sz w:val="24"/>
          <w:szCs w:val="24"/>
        </w:rPr>
        <w:t>s</w:t>
      </w:r>
      <w:r w:rsidR="001A0680" w:rsidRPr="000A194A">
        <w:rPr>
          <w:bCs/>
          <w:sz w:val="24"/>
          <w:szCs w:val="24"/>
        </w:rPr>
        <w:t>poluprácam</w:t>
      </w:r>
      <w:r w:rsidR="00B72652" w:rsidRPr="000A194A">
        <w:rPr>
          <w:bCs/>
          <w:sz w:val="24"/>
          <w:szCs w:val="24"/>
        </w:rPr>
        <w:t xml:space="preserve"> pre všetk</w:t>
      </w:r>
      <w:r w:rsidR="001A0680" w:rsidRPr="000A194A">
        <w:rPr>
          <w:bCs/>
          <w:sz w:val="24"/>
          <w:szCs w:val="24"/>
        </w:rPr>
        <w:t>y zúčastnené strany</w:t>
      </w:r>
      <w:r w:rsidR="00B72652" w:rsidRPr="000A194A">
        <w:rPr>
          <w:bCs/>
          <w:sz w:val="24"/>
          <w:szCs w:val="24"/>
        </w:rPr>
        <w:t xml:space="preserve">. Obyvatelia sú spokojní s budovaním sietí iným spôsobom, ktorý redukuje zemné práce. </w:t>
      </w:r>
      <w:r w:rsidR="00F6628A" w:rsidRPr="000A194A">
        <w:rPr>
          <w:bCs/>
          <w:sz w:val="24"/>
          <w:szCs w:val="24"/>
        </w:rPr>
        <w:t xml:space="preserve">Stavebné práce sú potrebné iba na to, aby sa na trase </w:t>
      </w:r>
      <w:r w:rsidR="00046902" w:rsidRPr="000A194A">
        <w:rPr>
          <w:bCs/>
          <w:sz w:val="24"/>
          <w:szCs w:val="24"/>
        </w:rPr>
        <w:t>prepojili</w:t>
      </w:r>
      <w:r w:rsidR="00F6628A" w:rsidRPr="000A194A">
        <w:rPr>
          <w:bCs/>
          <w:sz w:val="24"/>
          <w:szCs w:val="24"/>
        </w:rPr>
        <w:t xml:space="preserve"> </w:t>
      </w:r>
      <w:r w:rsidR="00046902" w:rsidRPr="000A194A">
        <w:rPr>
          <w:bCs/>
          <w:sz w:val="24"/>
          <w:szCs w:val="24"/>
        </w:rPr>
        <w:t>krátke</w:t>
      </w:r>
      <w:r w:rsidR="00F6628A" w:rsidRPr="000A194A">
        <w:rPr>
          <w:bCs/>
          <w:sz w:val="24"/>
          <w:szCs w:val="24"/>
        </w:rPr>
        <w:t xml:space="preserve"> medzery, ako aj na pr</w:t>
      </w:r>
      <w:r w:rsidR="00046902" w:rsidRPr="000A194A">
        <w:rPr>
          <w:bCs/>
          <w:sz w:val="24"/>
          <w:szCs w:val="24"/>
        </w:rPr>
        <w:t>i</w:t>
      </w:r>
      <w:r w:rsidR="00F6628A" w:rsidRPr="000A194A">
        <w:rPr>
          <w:bCs/>
          <w:sz w:val="24"/>
          <w:szCs w:val="24"/>
        </w:rPr>
        <w:t xml:space="preserve">pojenie </w:t>
      </w:r>
      <w:r w:rsidR="001A0680" w:rsidRPr="000A194A">
        <w:rPr>
          <w:bCs/>
          <w:sz w:val="24"/>
          <w:szCs w:val="24"/>
        </w:rPr>
        <w:t>rozvodných</w:t>
      </w:r>
      <w:r w:rsidR="00F6628A" w:rsidRPr="000A194A">
        <w:rPr>
          <w:bCs/>
          <w:sz w:val="24"/>
          <w:szCs w:val="24"/>
        </w:rPr>
        <w:t xml:space="preserve"> skriniek a budov s</w:t>
      </w:r>
      <w:r w:rsidR="001A0680" w:rsidRPr="000A194A">
        <w:rPr>
          <w:bCs/>
          <w:sz w:val="24"/>
          <w:szCs w:val="24"/>
        </w:rPr>
        <w:t xml:space="preserve"> vonkajšími </w:t>
      </w:r>
      <w:r w:rsidR="00F6628A" w:rsidRPr="000A194A">
        <w:rPr>
          <w:bCs/>
          <w:sz w:val="24"/>
          <w:szCs w:val="24"/>
        </w:rPr>
        <w:t xml:space="preserve">prístupovými </w:t>
      </w:r>
      <w:r w:rsidR="001A0680" w:rsidRPr="000A194A">
        <w:rPr>
          <w:bCs/>
          <w:sz w:val="24"/>
          <w:szCs w:val="24"/>
        </w:rPr>
        <w:t>bodmi</w:t>
      </w:r>
      <w:r w:rsidR="00F6628A" w:rsidRPr="000A194A">
        <w:rPr>
          <w:bCs/>
          <w:sz w:val="24"/>
          <w:szCs w:val="24"/>
        </w:rPr>
        <w:t xml:space="preserve">. Priemyselné a obchodné budovy, ako aj väčšie viacbytové budovy môžu byť bežne pripojené priamo cez kanalizáciu, pretože kanalizačné potrubie je dostatočne </w:t>
      </w:r>
      <w:r w:rsidR="001A0680" w:rsidRPr="000A194A">
        <w:rPr>
          <w:bCs/>
          <w:sz w:val="24"/>
          <w:szCs w:val="24"/>
        </w:rPr>
        <w:t>dimenzované</w:t>
      </w:r>
      <w:r w:rsidR="00F6628A" w:rsidRPr="000A194A">
        <w:rPr>
          <w:bCs/>
          <w:sz w:val="24"/>
          <w:szCs w:val="24"/>
        </w:rPr>
        <w:t>. Majitelia odpadových vôd na jednej strane získavajú zo spolupráce</w:t>
      </w:r>
      <w:r w:rsidR="00416CFB" w:rsidRPr="000A194A">
        <w:rPr>
          <w:bCs/>
          <w:sz w:val="24"/>
          <w:szCs w:val="24"/>
        </w:rPr>
        <w:t xml:space="preserve"> vo forme dodatočných výnosov</w:t>
      </w:r>
      <w:r w:rsidR="004F3268" w:rsidRPr="000A194A">
        <w:rPr>
          <w:bCs/>
          <w:sz w:val="24"/>
          <w:szCs w:val="24"/>
        </w:rPr>
        <w:t xml:space="preserve">, zároveň </w:t>
      </w:r>
      <w:r w:rsidR="00416CFB" w:rsidRPr="000A194A">
        <w:rPr>
          <w:bCs/>
          <w:sz w:val="24"/>
          <w:szCs w:val="24"/>
        </w:rPr>
        <w:t>n</w:t>
      </w:r>
      <w:r w:rsidR="00F6628A" w:rsidRPr="000A194A">
        <w:rPr>
          <w:bCs/>
          <w:sz w:val="24"/>
          <w:szCs w:val="24"/>
        </w:rPr>
        <w:t xml:space="preserve">ie sú zbytočne zaťažovaní dodatočnými </w:t>
      </w:r>
      <w:r w:rsidR="004F3268" w:rsidRPr="000A194A">
        <w:rPr>
          <w:bCs/>
          <w:sz w:val="24"/>
          <w:szCs w:val="24"/>
        </w:rPr>
        <w:t>nákladmi spojenými</w:t>
      </w:r>
      <w:r w:rsidR="00416CFB" w:rsidRPr="000A194A">
        <w:rPr>
          <w:bCs/>
          <w:sz w:val="24"/>
          <w:szCs w:val="24"/>
        </w:rPr>
        <w:t xml:space="preserve"> s prevádzkou potrubia pre optické siete. </w:t>
      </w:r>
      <w:r w:rsidR="00F6628A" w:rsidRPr="000A194A">
        <w:rPr>
          <w:bCs/>
          <w:sz w:val="24"/>
          <w:szCs w:val="24"/>
        </w:rPr>
        <w:t>Doteraz bolo realizovaných približne 250 projektov v dobrovoľnej spolupráci s vlastníkmi odpadových vôd.</w:t>
      </w:r>
      <w:r w:rsidR="00BB220A" w:rsidRPr="000A194A">
        <w:rPr>
          <w:bCs/>
          <w:sz w:val="24"/>
          <w:szCs w:val="24"/>
        </w:rPr>
        <w:t xml:space="preserve"> </w:t>
      </w:r>
    </w:p>
    <w:p w14:paraId="6407ACB3" w14:textId="6726C31D" w:rsidR="00D57E2E" w:rsidRPr="000A194A" w:rsidRDefault="00EA550A" w:rsidP="00D81786">
      <w:pPr>
        <w:pStyle w:val="Normlny1"/>
        <w:jc w:val="both"/>
      </w:pPr>
      <w:r w:rsidRPr="000A194A">
        <w:rPr>
          <w:bCs/>
          <w:sz w:val="24"/>
          <w:szCs w:val="24"/>
        </w:rPr>
        <w:t>Prevádzkovatelia elektronických komunikačných sietí</w:t>
      </w:r>
      <w:r w:rsidR="00B25E91" w:rsidRPr="000A194A">
        <w:rPr>
          <w:bCs/>
          <w:sz w:val="24"/>
          <w:szCs w:val="24"/>
        </w:rPr>
        <w:t xml:space="preserve">získavajú rýchlejší prístup na trh, ako v situácii keby budovali vlastnú infraštruktúru. Technológia </w:t>
      </w:r>
      <w:r w:rsidR="00F6628A" w:rsidRPr="000A194A">
        <w:rPr>
          <w:bCs/>
          <w:sz w:val="24"/>
          <w:szCs w:val="24"/>
        </w:rPr>
        <w:t xml:space="preserve">umožňuje denne </w:t>
      </w:r>
      <w:r w:rsidR="001A0680" w:rsidRPr="000A194A">
        <w:rPr>
          <w:bCs/>
          <w:sz w:val="24"/>
          <w:szCs w:val="24"/>
        </w:rPr>
        <w:t>vy</w:t>
      </w:r>
      <w:r w:rsidR="00F6628A" w:rsidRPr="000A194A">
        <w:rPr>
          <w:bCs/>
          <w:sz w:val="24"/>
          <w:szCs w:val="24"/>
        </w:rPr>
        <w:t>budovať až 250 metrov</w:t>
      </w:r>
      <w:r w:rsidR="001A0680" w:rsidRPr="000A194A">
        <w:rPr>
          <w:bCs/>
          <w:sz w:val="24"/>
          <w:szCs w:val="24"/>
        </w:rPr>
        <w:t xml:space="preserve"> infraštruktúry</w:t>
      </w:r>
      <w:r w:rsidR="00F6628A" w:rsidRPr="000A194A">
        <w:rPr>
          <w:bCs/>
          <w:sz w:val="24"/>
          <w:szCs w:val="24"/>
        </w:rPr>
        <w:t xml:space="preserve">. </w:t>
      </w:r>
      <w:r w:rsidR="00BB220A" w:rsidRPr="000A194A">
        <w:rPr>
          <w:bCs/>
          <w:sz w:val="24"/>
          <w:szCs w:val="24"/>
        </w:rPr>
        <w:t>Keďže</w:t>
      </w:r>
      <w:r w:rsidR="00F6628A" w:rsidRPr="000A194A">
        <w:rPr>
          <w:bCs/>
          <w:sz w:val="24"/>
          <w:szCs w:val="24"/>
        </w:rPr>
        <w:t xml:space="preserve"> je kanalizácia budovaná dostatočne hlboko, nehrozí poškodenie sietí. Náklady na budovanie optických sietí sú výrazne nižšie</w:t>
      </w:r>
      <w:r w:rsidR="00502A3B" w:rsidRPr="000A194A">
        <w:rPr>
          <w:bCs/>
          <w:sz w:val="24"/>
          <w:szCs w:val="24"/>
        </w:rPr>
        <w:t xml:space="preserve"> v porovnaní s klasickými inžinierskymi prácami</w:t>
      </w:r>
      <w:r w:rsidR="00F6628A" w:rsidRPr="000A194A">
        <w:rPr>
          <w:bCs/>
          <w:sz w:val="24"/>
          <w:szCs w:val="24"/>
        </w:rPr>
        <w:t xml:space="preserve">. </w:t>
      </w:r>
      <w:r w:rsidR="00D40069" w:rsidRPr="000A194A">
        <w:rPr>
          <w:sz w:val="24"/>
          <w:szCs w:val="24"/>
        </w:rPr>
        <w:t>Výstupom bolo položenie 900 km optiky do 300 000 domácností</w:t>
      </w:r>
      <w:r w:rsidR="00D40069" w:rsidRPr="000A194A">
        <w:t>.</w:t>
      </w:r>
      <w:r w:rsidR="00D57E2E" w:rsidRPr="000A194A">
        <w:t xml:space="preserve"> </w:t>
      </w:r>
    </w:p>
    <w:p w14:paraId="49042F52" w14:textId="6674E050" w:rsidR="00D57E2E" w:rsidRPr="000A194A" w:rsidRDefault="00F6628A" w:rsidP="00D81786">
      <w:pPr>
        <w:pStyle w:val="Normlny1"/>
        <w:jc w:val="both"/>
        <w:rPr>
          <w:bCs/>
          <w:sz w:val="24"/>
          <w:szCs w:val="24"/>
        </w:rPr>
      </w:pPr>
      <w:r w:rsidRPr="000A194A">
        <w:rPr>
          <w:bCs/>
          <w:sz w:val="24"/>
          <w:szCs w:val="24"/>
        </w:rPr>
        <w:t xml:space="preserve">Nasledujúci obrázok znázorňuje </w:t>
      </w:r>
      <w:r w:rsidR="00502A3B" w:rsidRPr="000A194A">
        <w:rPr>
          <w:bCs/>
          <w:sz w:val="24"/>
          <w:szCs w:val="24"/>
        </w:rPr>
        <w:t xml:space="preserve">priemernú investíciu na meter </w:t>
      </w:r>
      <w:r w:rsidRPr="000A194A">
        <w:rPr>
          <w:bCs/>
          <w:sz w:val="24"/>
          <w:szCs w:val="24"/>
        </w:rPr>
        <w:t xml:space="preserve">potrubia pre inžinierske </w:t>
      </w:r>
      <w:r w:rsidR="00075131" w:rsidRPr="000A194A">
        <w:rPr>
          <w:bCs/>
          <w:sz w:val="24"/>
          <w:szCs w:val="24"/>
        </w:rPr>
        <w:t>práce</w:t>
      </w:r>
      <w:r w:rsidRPr="000A194A">
        <w:rPr>
          <w:bCs/>
          <w:sz w:val="24"/>
          <w:szCs w:val="24"/>
        </w:rPr>
        <w:t xml:space="preserve"> (žlté) a technológiu FAST (modrá</w:t>
      </w:r>
      <w:r w:rsidR="00BB220A" w:rsidRPr="000A194A">
        <w:rPr>
          <w:bCs/>
          <w:sz w:val="24"/>
          <w:szCs w:val="24"/>
        </w:rPr>
        <w:t>), ktorá bola využitá pri budovaní sietí v kanalizácii</w:t>
      </w:r>
      <w:r w:rsidRPr="000A194A">
        <w:rPr>
          <w:bCs/>
          <w:sz w:val="24"/>
          <w:szCs w:val="24"/>
        </w:rPr>
        <w:t>. N</w:t>
      </w:r>
      <w:r w:rsidR="0052092E" w:rsidRPr="000A194A">
        <w:rPr>
          <w:bCs/>
          <w:sz w:val="24"/>
          <w:szCs w:val="24"/>
        </w:rPr>
        <w:t>a ľavej strane je zobrazená žltou</w:t>
      </w:r>
      <w:r w:rsidRPr="000A194A">
        <w:rPr>
          <w:bCs/>
          <w:sz w:val="24"/>
          <w:szCs w:val="24"/>
        </w:rPr>
        <w:t xml:space="preserve"> investícia do inžinierskych </w:t>
      </w:r>
      <w:r w:rsidR="0052092E" w:rsidRPr="000A194A">
        <w:rPr>
          <w:bCs/>
          <w:sz w:val="24"/>
          <w:szCs w:val="24"/>
        </w:rPr>
        <w:t>prác</w:t>
      </w:r>
      <w:r w:rsidRPr="000A194A">
        <w:rPr>
          <w:bCs/>
          <w:sz w:val="24"/>
          <w:szCs w:val="24"/>
        </w:rPr>
        <w:t xml:space="preserve"> s rôznymi povrchmi (asfalt, betónové dosky, dlažba z prírodného kameňa). V strede je investícia do dvoch rôznych prístupných a neprístupných </w:t>
      </w:r>
      <w:r w:rsidR="0052092E" w:rsidRPr="000A194A">
        <w:rPr>
          <w:bCs/>
          <w:sz w:val="24"/>
          <w:szCs w:val="24"/>
        </w:rPr>
        <w:t xml:space="preserve">kanalizačných potrubí zobrazené </w:t>
      </w:r>
      <w:r w:rsidRPr="000A194A">
        <w:rPr>
          <w:bCs/>
          <w:sz w:val="24"/>
          <w:szCs w:val="24"/>
        </w:rPr>
        <w:t>modrou farbou, rovnako ako (</w:t>
      </w:r>
      <w:r w:rsidR="00CE3F65" w:rsidRPr="000A194A">
        <w:rPr>
          <w:bCs/>
          <w:sz w:val="24"/>
          <w:szCs w:val="24"/>
        </w:rPr>
        <w:t>staršie</w:t>
      </w:r>
      <w:r w:rsidRPr="000A194A">
        <w:rPr>
          <w:bCs/>
          <w:sz w:val="24"/>
          <w:szCs w:val="24"/>
        </w:rPr>
        <w:t xml:space="preserve"> ako 20 rokov) zľavnené poplatky za prístup do </w:t>
      </w:r>
      <w:r w:rsidR="00220D80" w:rsidRPr="000A194A">
        <w:rPr>
          <w:bCs/>
          <w:sz w:val="24"/>
          <w:szCs w:val="24"/>
        </w:rPr>
        <w:t>odpadových vôd v šedej. Vpravo je vypočítaná</w:t>
      </w:r>
      <w:r w:rsidRPr="000A194A">
        <w:rPr>
          <w:bCs/>
          <w:sz w:val="24"/>
          <w:szCs w:val="24"/>
        </w:rPr>
        <w:t xml:space="preserve"> vážená</w:t>
      </w:r>
      <w:r w:rsidR="00220D80" w:rsidRPr="000A194A">
        <w:rPr>
          <w:bCs/>
          <w:sz w:val="24"/>
          <w:szCs w:val="24"/>
        </w:rPr>
        <w:t xml:space="preserve"> priemerná investícia na meter</w:t>
      </w:r>
      <w:r w:rsidRPr="000A194A">
        <w:rPr>
          <w:bCs/>
          <w:sz w:val="24"/>
          <w:szCs w:val="24"/>
        </w:rPr>
        <w:t xml:space="preserve"> potrubia, pričom priemerná investícia do potrubia na meter </w:t>
      </w:r>
      <w:r w:rsidR="00220D80" w:rsidRPr="000A194A">
        <w:rPr>
          <w:bCs/>
          <w:sz w:val="24"/>
          <w:szCs w:val="24"/>
        </w:rPr>
        <w:t>je približne 100 € pre novobudovanú kanalizáciu</w:t>
      </w:r>
      <w:r w:rsidRPr="000A194A">
        <w:rPr>
          <w:bCs/>
          <w:sz w:val="24"/>
          <w:szCs w:val="24"/>
        </w:rPr>
        <w:t xml:space="preserve"> a približne 60 € pre technológiu FAST.</w:t>
      </w:r>
      <w:r w:rsidR="00D57E2E" w:rsidRPr="000A194A">
        <w:rPr>
          <w:bCs/>
          <w:sz w:val="24"/>
          <w:szCs w:val="24"/>
        </w:rPr>
        <w:t xml:space="preserve"> </w:t>
      </w:r>
      <w:r w:rsidR="00D57E2E" w:rsidRPr="000A194A">
        <w:rPr>
          <w:rStyle w:val="Odkaznapoznmkupodiarou"/>
          <w:bCs/>
          <w:sz w:val="24"/>
          <w:szCs w:val="24"/>
        </w:rPr>
        <w:footnoteReference w:id="11"/>
      </w:r>
    </w:p>
    <w:p w14:paraId="2CCE44D7" w14:textId="77777777" w:rsidR="00D81786" w:rsidRPr="000A194A" w:rsidRDefault="00D81786" w:rsidP="00D81786">
      <w:pPr>
        <w:pStyle w:val="Normlny1"/>
        <w:jc w:val="both"/>
        <w:rPr>
          <w:bCs/>
          <w:sz w:val="24"/>
          <w:szCs w:val="24"/>
        </w:rPr>
      </w:pPr>
    </w:p>
    <w:p w14:paraId="56354A75" w14:textId="3C10A832" w:rsidR="00D57E2E" w:rsidRPr="000A194A" w:rsidRDefault="00D81786" w:rsidP="00D81786">
      <w:pPr>
        <w:pStyle w:val="Normlny1"/>
        <w:jc w:val="center"/>
        <w:rPr>
          <w:bCs/>
          <w:sz w:val="24"/>
          <w:szCs w:val="24"/>
        </w:rPr>
      </w:pPr>
      <w:r w:rsidRPr="000A194A">
        <w:rPr>
          <w:noProof/>
          <w:sz w:val="24"/>
          <w:szCs w:val="24"/>
          <w:lang w:eastAsia="sk-SK"/>
        </w:rPr>
        <w:lastRenderedPageBreak/>
        <w:drawing>
          <wp:inline distT="0" distB="0" distL="0" distR="0" wp14:anchorId="40A50DE1" wp14:editId="4E382FA3">
            <wp:extent cx="3180156" cy="22098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21991" cy="2238870"/>
                    </a:xfrm>
                    <a:prstGeom prst="rect">
                      <a:avLst/>
                    </a:prstGeom>
                  </pic:spPr>
                </pic:pic>
              </a:graphicData>
            </a:graphic>
          </wp:inline>
        </w:drawing>
      </w:r>
    </w:p>
    <w:p w14:paraId="28F7720F" w14:textId="521DEFAB" w:rsidR="00D81786" w:rsidRPr="000A194A" w:rsidRDefault="00D81786" w:rsidP="00D81786">
      <w:pPr>
        <w:pStyle w:val="Normlny1"/>
        <w:jc w:val="both"/>
        <w:rPr>
          <w:bCs/>
          <w:sz w:val="24"/>
          <w:szCs w:val="24"/>
        </w:rPr>
      </w:pPr>
    </w:p>
    <w:p w14:paraId="618063D0" w14:textId="7D6695CA" w:rsidR="00D81786" w:rsidRPr="000A194A" w:rsidRDefault="00D81786" w:rsidP="00D81786">
      <w:pPr>
        <w:pStyle w:val="Normlny1"/>
        <w:jc w:val="both"/>
        <w:rPr>
          <w:bCs/>
          <w:sz w:val="24"/>
          <w:szCs w:val="24"/>
        </w:rPr>
      </w:pPr>
    </w:p>
    <w:p w14:paraId="638D689B" w14:textId="3E00713F" w:rsidR="00D81786" w:rsidRPr="000A194A" w:rsidRDefault="00D81786" w:rsidP="00D81786">
      <w:pPr>
        <w:pStyle w:val="Normlny1"/>
        <w:jc w:val="both"/>
        <w:rPr>
          <w:b/>
          <w:sz w:val="24"/>
          <w:szCs w:val="24"/>
        </w:rPr>
      </w:pPr>
      <w:r w:rsidRPr="000A194A">
        <w:rPr>
          <w:b/>
          <w:sz w:val="24"/>
          <w:szCs w:val="24"/>
        </w:rPr>
        <w:t>Železnice</w:t>
      </w:r>
    </w:p>
    <w:p w14:paraId="08D32752" w14:textId="419D710F" w:rsidR="00D81786" w:rsidRPr="000A194A" w:rsidRDefault="00D81786" w:rsidP="00D81786">
      <w:pPr>
        <w:pStyle w:val="Normlny1"/>
        <w:jc w:val="both"/>
        <w:rPr>
          <w:b/>
          <w:sz w:val="24"/>
          <w:szCs w:val="24"/>
        </w:rPr>
      </w:pPr>
      <w:r w:rsidRPr="000A194A">
        <w:rPr>
          <w:sz w:val="24"/>
          <w:szCs w:val="24"/>
        </w:rPr>
        <w:t>Existujú rôzne príklady spolupráce medzi poskytovateľmi elektronických komunik</w:t>
      </w:r>
      <w:r w:rsidR="00E05A79" w:rsidRPr="000A194A">
        <w:rPr>
          <w:sz w:val="24"/>
          <w:szCs w:val="24"/>
        </w:rPr>
        <w:t>ačných služieb</w:t>
      </w:r>
      <w:r w:rsidRPr="000A194A">
        <w:rPr>
          <w:sz w:val="24"/>
          <w:szCs w:val="24"/>
        </w:rPr>
        <w:t xml:space="preserve"> a železničnými spoločnosťami v Európe. V niektorých prípadoch železničné spoločnosti inštalovali telekomunikačnú infraštruktúru popri tratiach, ktoré boli neskôr predané poskytovateľom </w:t>
      </w:r>
      <w:r w:rsidR="00E05A79" w:rsidRPr="000A194A">
        <w:rPr>
          <w:sz w:val="24"/>
          <w:szCs w:val="24"/>
        </w:rPr>
        <w:t>elektronických komunikačných služieb</w:t>
      </w:r>
      <w:r w:rsidRPr="000A194A">
        <w:rPr>
          <w:sz w:val="24"/>
          <w:szCs w:val="24"/>
        </w:rPr>
        <w:t>. Napríklad britská železnica predala svoju telekomunikačnú jednotku poskytovateľovi Racal v roku 1996. Následne ale  v roku 2002 priviedla svoju firmu späť do podnikania v telekomunikáciách.</w:t>
      </w:r>
    </w:p>
    <w:p w14:paraId="1D600736" w14:textId="634EAE56" w:rsidR="00D81786" w:rsidRPr="000A194A" w:rsidRDefault="00D81786" w:rsidP="00D81786">
      <w:pPr>
        <w:pStyle w:val="Normlny1"/>
        <w:jc w:val="both"/>
        <w:rPr>
          <w:bCs/>
          <w:sz w:val="24"/>
          <w:szCs w:val="24"/>
        </w:rPr>
      </w:pPr>
    </w:p>
    <w:p w14:paraId="5C82F51A" w14:textId="77777777" w:rsidR="00D81786" w:rsidRPr="000A194A" w:rsidRDefault="00D81786" w:rsidP="00D81786">
      <w:pPr>
        <w:pStyle w:val="Normlny1"/>
        <w:jc w:val="both"/>
        <w:rPr>
          <w:bCs/>
          <w:sz w:val="24"/>
          <w:szCs w:val="24"/>
        </w:rPr>
      </w:pPr>
    </w:p>
    <w:p w14:paraId="78315780" w14:textId="56A401F7" w:rsidR="00E65139" w:rsidRPr="000A194A" w:rsidRDefault="002C6BA4" w:rsidP="00D81786">
      <w:pPr>
        <w:pStyle w:val="Normlny1"/>
        <w:rPr>
          <w:b/>
          <w:sz w:val="24"/>
          <w:szCs w:val="24"/>
        </w:rPr>
      </w:pPr>
      <w:r w:rsidRPr="000A194A">
        <w:rPr>
          <w:b/>
          <w:sz w:val="24"/>
          <w:szCs w:val="24"/>
        </w:rPr>
        <w:t>Spolupráca s energetickými spoločnosti</w:t>
      </w:r>
    </w:p>
    <w:p w14:paraId="53409134" w14:textId="765EEB60" w:rsidR="002C6BA4" w:rsidRPr="000A194A" w:rsidRDefault="002C6BA4" w:rsidP="004F578C">
      <w:pPr>
        <w:pStyle w:val="Normlny1"/>
        <w:rPr>
          <w:sz w:val="24"/>
          <w:szCs w:val="24"/>
        </w:rPr>
      </w:pPr>
      <w:r w:rsidRPr="000A194A">
        <w:rPr>
          <w:sz w:val="24"/>
          <w:szCs w:val="24"/>
        </w:rPr>
        <w:t>Príkladom je spolupráca T</w:t>
      </w:r>
      <w:r w:rsidR="00BC29B7" w:rsidRPr="000A194A">
        <w:rPr>
          <w:sz w:val="24"/>
          <w:szCs w:val="24"/>
        </w:rPr>
        <w:t>i</w:t>
      </w:r>
      <w:r w:rsidRPr="000A194A">
        <w:rPr>
          <w:sz w:val="24"/>
          <w:szCs w:val="24"/>
        </w:rPr>
        <w:t>rolskej vlády a spoločnosti TIWAG</w:t>
      </w:r>
    </w:p>
    <w:p w14:paraId="5DD899E6" w14:textId="2C82C2CD" w:rsidR="002C6BA4" w:rsidRPr="000A194A" w:rsidRDefault="002C6BA4" w:rsidP="00CC4B82">
      <w:pPr>
        <w:pStyle w:val="Normlny1"/>
        <w:jc w:val="both"/>
        <w:rPr>
          <w:sz w:val="24"/>
          <w:szCs w:val="24"/>
        </w:rPr>
      </w:pPr>
      <w:r w:rsidRPr="000A194A">
        <w:rPr>
          <w:sz w:val="24"/>
          <w:szCs w:val="24"/>
        </w:rPr>
        <w:t>V roku 2014 vláda Tirolska podpísala zmluvu na používanie prázdnych potrubí so spoločnosťou TIWAG (miestny dodávateľ energií).</w:t>
      </w:r>
      <w:r w:rsidR="00CC4B82" w:rsidRPr="000A194A">
        <w:rPr>
          <w:sz w:val="24"/>
          <w:szCs w:val="24"/>
        </w:rPr>
        <w:t xml:space="preserve"> </w:t>
      </w:r>
      <w:r w:rsidRPr="000A194A">
        <w:rPr>
          <w:sz w:val="24"/>
          <w:szCs w:val="24"/>
        </w:rPr>
        <w:t xml:space="preserve">Právo na používanie je prevoditeľné na obce, ktoré chcú </w:t>
      </w:r>
      <w:r w:rsidR="00CC4B82" w:rsidRPr="000A194A">
        <w:rPr>
          <w:sz w:val="24"/>
          <w:szCs w:val="24"/>
        </w:rPr>
        <w:t>budovať</w:t>
      </w:r>
      <w:r w:rsidRPr="000A194A">
        <w:rPr>
          <w:sz w:val="24"/>
          <w:szCs w:val="24"/>
        </w:rPr>
        <w:t xml:space="preserve"> širokopásmové pripojenie v týchto </w:t>
      </w:r>
      <w:r w:rsidR="00CC4B82" w:rsidRPr="000A194A">
        <w:rPr>
          <w:sz w:val="24"/>
          <w:szCs w:val="24"/>
        </w:rPr>
        <w:t>potrubiach</w:t>
      </w:r>
      <w:r w:rsidRPr="000A194A">
        <w:rPr>
          <w:sz w:val="24"/>
          <w:szCs w:val="24"/>
        </w:rPr>
        <w:t xml:space="preserve">. Vo všeobecnosti, ak chce obec </w:t>
      </w:r>
      <w:r w:rsidR="00CC4B82" w:rsidRPr="000A194A">
        <w:rPr>
          <w:sz w:val="24"/>
          <w:szCs w:val="24"/>
        </w:rPr>
        <w:t>budovať</w:t>
      </w:r>
      <w:r w:rsidRPr="000A194A">
        <w:rPr>
          <w:sz w:val="24"/>
          <w:szCs w:val="24"/>
        </w:rPr>
        <w:t xml:space="preserve"> optickú sieť, vypracuje celkový plán požadovanej topológie siete</w:t>
      </w:r>
      <w:r w:rsidR="00CC4B82" w:rsidRPr="000A194A">
        <w:rPr>
          <w:sz w:val="24"/>
          <w:szCs w:val="24"/>
        </w:rPr>
        <w:t>, vrátane budúcich stavebných prác a zohľadní využitie</w:t>
      </w:r>
      <w:r w:rsidRPr="000A194A">
        <w:rPr>
          <w:sz w:val="24"/>
          <w:szCs w:val="24"/>
        </w:rPr>
        <w:t xml:space="preserve"> existujúc</w:t>
      </w:r>
      <w:r w:rsidR="00CC4B82" w:rsidRPr="000A194A">
        <w:rPr>
          <w:sz w:val="24"/>
          <w:szCs w:val="24"/>
        </w:rPr>
        <w:t>ej</w:t>
      </w:r>
      <w:r w:rsidRPr="000A194A">
        <w:rPr>
          <w:sz w:val="24"/>
          <w:szCs w:val="24"/>
        </w:rPr>
        <w:t xml:space="preserve"> infraštruktúr</w:t>
      </w:r>
      <w:r w:rsidR="00CC4B82" w:rsidRPr="000A194A">
        <w:rPr>
          <w:sz w:val="24"/>
          <w:szCs w:val="24"/>
        </w:rPr>
        <w:t>y</w:t>
      </w:r>
      <w:r w:rsidRPr="000A194A">
        <w:rPr>
          <w:sz w:val="24"/>
          <w:szCs w:val="24"/>
        </w:rPr>
        <w:t xml:space="preserve">. Ako ďalší krok koordinujú s TIWAG, či konkrétne </w:t>
      </w:r>
      <w:r w:rsidR="00CC4B82" w:rsidRPr="000A194A">
        <w:rPr>
          <w:sz w:val="24"/>
          <w:szCs w:val="24"/>
        </w:rPr>
        <w:t>potrubia</w:t>
      </w:r>
      <w:r w:rsidRPr="000A194A">
        <w:rPr>
          <w:sz w:val="24"/>
          <w:szCs w:val="24"/>
        </w:rPr>
        <w:t xml:space="preserve"> sú použiteľné alebo nie.</w:t>
      </w:r>
      <w:r w:rsidRPr="000A194A">
        <w:t xml:space="preserve"> </w:t>
      </w:r>
      <w:r w:rsidRPr="000A194A">
        <w:rPr>
          <w:sz w:val="24"/>
          <w:szCs w:val="24"/>
        </w:rPr>
        <w:t>Proces môže trvať niekoľko rokov, ale môže dosiahnuť</w:t>
      </w:r>
      <w:r w:rsidR="00CC4B82" w:rsidRPr="000A194A">
        <w:rPr>
          <w:sz w:val="24"/>
          <w:szCs w:val="24"/>
        </w:rPr>
        <w:t xml:space="preserve"> pri investíciách z</w:t>
      </w:r>
      <w:r w:rsidRPr="000A194A">
        <w:rPr>
          <w:sz w:val="24"/>
          <w:szCs w:val="24"/>
        </w:rPr>
        <w:t>načné úspory</w:t>
      </w:r>
      <w:r w:rsidR="00CC4B82" w:rsidRPr="000A194A">
        <w:rPr>
          <w:sz w:val="24"/>
          <w:szCs w:val="24"/>
        </w:rPr>
        <w:t>.</w:t>
      </w:r>
      <w:r w:rsidRPr="000A194A">
        <w:rPr>
          <w:sz w:val="24"/>
          <w:szCs w:val="24"/>
        </w:rPr>
        <w:t xml:space="preserve"> Akonáhle sú k dis</w:t>
      </w:r>
      <w:r w:rsidR="00134F93" w:rsidRPr="000A194A">
        <w:rPr>
          <w:sz w:val="24"/>
          <w:szCs w:val="24"/>
        </w:rPr>
        <w:t xml:space="preserve">pozícii </w:t>
      </w:r>
      <w:r w:rsidR="00CC4B82" w:rsidRPr="000A194A">
        <w:rPr>
          <w:sz w:val="24"/>
          <w:szCs w:val="24"/>
        </w:rPr>
        <w:t>potrubia</w:t>
      </w:r>
      <w:r w:rsidR="00134F93" w:rsidRPr="000A194A">
        <w:rPr>
          <w:sz w:val="24"/>
          <w:szCs w:val="24"/>
        </w:rPr>
        <w:t xml:space="preserve">, obce </w:t>
      </w:r>
      <w:r w:rsidR="00CC4B82" w:rsidRPr="000A194A">
        <w:rPr>
          <w:sz w:val="24"/>
          <w:szCs w:val="24"/>
        </w:rPr>
        <w:t>vkladajú</w:t>
      </w:r>
      <w:r w:rsidR="00134F93" w:rsidRPr="000A194A">
        <w:rPr>
          <w:sz w:val="24"/>
          <w:szCs w:val="24"/>
        </w:rPr>
        <w:t xml:space="preserve"> </w:t>
      </w:r>
      <w:r w:rsidR="004858B9" w:rsidRPr="000A194A">
        <w:rPr>
          <w:sz w:val="24"/>
          <w:szCs w:val="24"/>
        </w:rPr>
        <w:t xml:space="preserve">optické </w:t>
      </w:r>
      <w:r w:rsidR="00134F93" w:rsidRPr="000A194A">
        <w:rPr>
          <w:sz w:val="24"/>
          <w:szCs w:val="24"/>
        </w:rPr>
        <w:t xml:space="preserve">vlákno a budujú pasívnu optickú sieť, ktorú neskôr prevádzkuje jedna alebo viac telekomunikačných spoločností. TIWAG obciam nemôže účtovať poplatok za prístup, dostáva však protihodnotu vo forme práva využívať </w:t>
      </w:r>
      <w:r w:rsidR="004858B9" w:rsidRPr="000A194A">
        <w:rPr>
          <w:sz w:val="24"/>
          <w:szCs w:val="24"/>
        </w:rPr>
        <w:t xml:space="preserve">optické </w:t>
      </w:r>
      <w:r w:rsidR="00134F93" w:rsidRPr="000A194A">
        <w:rPr>
          <w:sz w:val="24"/>
          <w:szCs w:val="24"/>
        </w:rPr>
        <w:t>vlákno.</w:t>
      </w:r>
    </w:p>
    <w:p w14:paraId="795B7F8F" w14:textId="61CF875B" w:rsidR="002C6BA4" w:rsidRPr="000A194A" w:rsidRDefault="00134F93" w:rsidP="00CC4B82">
      <w:pPr>
        <w:pStyle w:val="Normlny1"/>
        <w:jc w:val="both"/>
        <w:rPr>
          <w:sz w:val="24"/>
          <w:szCs w:val="24"/>
        </w:rPr>
      </w:pPr>
      <w:r w:rsidRPr="000A194A">
        <w:rPr>
          <w:sz w:val="24"/>
          <w:szCs w:val="24"/>
        </w:rPr>
        <w:t>Sieť pasívnych vlákien postavených obcami ponúka nediskriminačný prístup telekomunikačným operátorom. Siete prevádzkuje obec, na údržbu a opravy si najíma zvyčajne tretie strany.</w:t>
      </w:r>
    </w:p>
    <w:p w14:paraId="7188A45E" w14:textId="4B873B30" w:rsidR="00134F93" w:rsidRPr="000A194A" w:rsidRDefault="00134F93" w:rsidP="00CC4B82">
      <w:pPr>
        <w:pStyle w:val="Normlny1"/>
        <w:jc w:val="both"/>
        <w:rPr>
          <w:sz w:val="24"/>
          <w:szCs w:val="24"/>
        </w:rPr>
      </w:pPr>
      <w:r w:rsidRPr="000A194A">
        <w:rPr>
          <w:sz w:val="24"/>
          <w:szCs w:val="24"/>
        </w:rPr>
        <w:t xml:space="preserve">Hlavnou motiváciou </w:t>
      </w:r>
      <w:r w:rsidR="00BC29B7" w:rsidRPr="000A194A">
        <w:rPr>
          <w:sz w:val="24"/>
          <w:szCs w:val="24"/>
        </w:rPr>
        <w:t>Tirolskej</w:t>
      </w:r>
      <w:r w:rsidRPr="000A194A">
        <w:rPr>
          <w:sz w:val="24"/>
          <w:szCs w:val="24"/>
        </w:rPr>
        <w:t xml:space="preserve"> vlády bol nezáujem trhu o </w:t>
      </w:r>
      <w:r w:rsidR="004E1472" w:rsidRPr="000A194A">
        <w:rPr>
          <w:sz w:val="24"/>
          <w:szCs w:val="24"/>
        </w:rPr>
        <w:t>pokrývanie</w:t>
      </w:r>
      <w:r w:rsidRPr="000A194A">
        <w:rPr>
          <w:sz w:val="24"/>
          <w:szCs w:val="24"/>
        </w:rPr>
        <w:t xml:space="preserve"> týchto oblastí</w:t>
      </w:r>
      <w:r w:rsidR="004E1472" w:rsidRPr="000A194A">
        <w:rPr>
          <w:sz w:val="24"/>
          <w:szCs w:val="24"/>
        </w:rPr>
        <w:t xml:space="preserve"> širokopásmovým internetom</w:t>
      </w:r>
      <w:r w:rsidRPr="000A194A">
        <w:rPr>
          <w:sz w:val="24"/>
          <w:szCs w:val="24"/>
        </w:rPr>
        <w:t xml:space="preserve">. Vďaka dohode o výmene práv došlo k výraznému zníženiu nákladov pri budovaní </w:t>
      </w:r>
      <w:r w:rsidR="004E1472" w:rsidRPr="000A194A">
        <w:rPr>
          <w:sz w:val="24"/>
          <w:szCs w:val="24"/>
        </w:rPr>
        <w:t>týchto</w:t>
      </w:r>
      <w:r w:rsidRPr="000A194A">
        <w:rPr>
          <w:sz w:val="24"/>
          <w:szCs w:val="24"/>
        </w:rPr>
        <w:t xml:space="preserve"> sietí</w:t>
      </w:r>
      <w:r w:rsidR="005F6F35" w:rsidRPr="000A194A">
        <w:rPr>
          <w:sz w:val="24"/>
          <w:szCs w:val="24"/>
        </w:rPr>
        <w:t xml:space="preserve"> priamo vládou</w:t>
      </w:r>
      <w:r w:rsidRPr="000A194A">
        <w:rPr>
          <w:sz w:val="24"/>
          <w:szCs w:val="24"/>
        </w:rPr>
        <w:t>.</w:t>
      </w:r>
      <w:r w:rsidR="005F6F35" w:rsidRPr="000A194A">
        <w:rPr>
          <w:sz w:val="24"/>
          <w:szCs w:val="24"/>
        </w:rPr>
        <w:t xml:space="preserve"> TIWAG získal právo prístupu približne v </w:t>
      </w:r>
      <w:r w:rsidRPr="000A194A">
        <w:rPr>
          <w:sz w:val="24"/>
          <w:szCs w:val="24"/>
        </w:rPr>
        <w:t>150 komuni</w:t>
      </w:r>
      <w:r w:rsidR="005F6F35" w:rsidRPr="000A194A">
        <w:rPr>
          <w:sz w:val="24"/>
          <w:szCs w:val="24"/>
        </w:rPr>
        <w:t>tách</w:t>
      </w:r>
      <w:r w:rsidR="006F4D83" w:rsidRPr="000A194A">
        <w:rPr>
          <w:sz w:val="24"/>
          <w:szCs w:val="24"/>
        </w:rPr>
        <w:t>. Na základe i týchto projektov do roku 2024  bude mať 240 000 ľudí prístup k širokopásmovému pripojeniu vo vidieckych oblastiach</w:t>
      </w:r>
      <w:r w:rsidR="00A11480" w:rsidRPr="000A194A">
        <w:rPr>
          <w:sz w:val="24"/>
          <w:szCs w:val="24"/>
        </w:rPr>
        <w:t>.</w:t>
      </w:r>
      <w:r w:rsidR="008C0D31" w:rsidRPr="000A194A">
        <w:rPr>
          <w:bCs/>
          <w:sz w:val="24"/>
          <w:szCs w:val="24"/>
        </w:rPr>
        <w:t xml:space="preserve"> </w:t>
      </w:r>
      <w:r w:rsidR="00946FCB" w:rsidRPr="000A194A">
        <w:rPr>
          <w:bCs/>
          <w:position w:val="6"/>
          <w:sz w:val="16"/>
          <w:szCs w:val="24"/>
        </w:rPr>
        <w:t>9</w:t>
      </w:r>
    </w:p>
    <w:p w14:paraId="604988DF" w14:textId="27E5C02D" w:rsidR="004858B9" w:rsidRPr="000A194A" w:rsidRDefault="004858B9" w:rsidP="00CC4B82">
      <w:pPr>
        <w:pStyle w:val="Normlny1"/>
        <w:jc w:val="both"/>
        <w:rPr>
          <w:sz w:val="24"/>
          <w:szCs w:val="24"/>
        </w:rPr>
      </w:pPr>
    </w:p>
    <w:p w14:paraId="20740BB4" w14:textId="11EF56B2" w:rsidR="004858B9" w:rsidRPr="000A194A" w:rsidRDefault="004858B9" w:rsidP="00CC4B82">
      <w:pPr>
        <w:pStyle w:val="Normlny1"/>
        <w:jc w:val="both"/>
        <w:rPr>
          <w:b/>
          <w:sz w:val="24"/>
          <w:szCs w:val="24"/>
        </w:rPr>
      </w:pPr>
      <w:r w:rsidRPr="000A194A">
        <w:rPr>
          <w:b/>
          <w:sz w:val="24"/>
          <w:szCs w:val="24"/>
        </w:rPr>
        <w:t>Luxemb</w:t>
      </w:r>
      <w:r w:rsidR="00667ACA" w:rsidRPr="000A194A">
        <w:rPr>
          <w:b/>
          <w:sz w:val="24"/>
          <w:szCs w:val="24"/>
        </w:rPr>
        <w:t>u</w:t>
      </w:r>
      <w:r w:rsidRPr="000A194A">
        <w:rPr>
          <w:b/>
          <w:sz w:val="24"/>
          <w:szCs w:val="24"/>
        </w:rPr>
        <w:t>rg</w:t>
      </w:r>
    </w:p>
    <w:p w14:paraId="54606A38" w14:textId="3CABCF5F" w:rsidR="00C67631" w:rsidRPr="000A194A" w:rsidRDefault="004858B9" w:rsidP="00CC4B82">
      <w:pPr>
        <w:pStyle w:val="Normlny1"/>
        <w:jc w:val="both"/>
        <w:rPr>
          <w:sz w:val="24"/>
          <w:szCs w:val="24"/>
        </w:rPr>
      </w:pPr>
      <w:r w:rsidRPr="000A194A">
        <w:rPr>
          <w:sz w:val="24"/>
          <w:szCs w:val="24"/>
        </w:rPr>
        <w:t xml:space="preserve">Spoločnosť LuxConnect je súkromná spoločnosť, ktorá prevádzkuje nenasvietené optické vlákna a dátové centrá v Luxemburgu. </w:t>
      </w:r>
      <w:r w:rsidR="0070443E" w:rsidRPr="000A194A">
        <w:rPr>
          <w:sz w:val="24"/>
          <w:szCs w:val="24"/>
        </w:rPr>
        <w:t>Luxemburská</w:t>
      </w:r>
      <w:r w:rsidRPr="000A194A">
        <w:rPr>
          <w:sz w:val="24"/>
          <w:szCs w:val="24"/>
        </w:rPr>
        <w:t xml:space="preserve"> vláda ako jej akcionár investovala 30 mil. EUR do rozvoja optických sietí, aby bolo možné priamo v Luxemburgu budovať dátové centrá a riešiť </w:t>
      </w:r>
      <w:r w:rsidRPr="000A194A">
        <w:rPr>
          <w:sz w:val="24"/>
          <w:szCs w:val="24"/>
        </w:rPr>
        <w:lastRenderedPageBreak/>
        <w:t xml:space="preserve">náročné dátové operácie. Hlavnými zákazníkmi spoločnosti LuxConnect sú dopravcovia, telekomunikačné spoločnosti a dátové centrá. </w:t>
      </w:r>
      <w:r w:rsidR="0070443E" w:rsidRPr="000A194A">
        <w:rPr>
          <w:sz w:val="24"/>
          <w:szCs w:val="24"/>
        </w:rPr>
        <w:t>Spoločnosť</w:t>
      </w:r>
      <w:r w:rsidRPr="000A194A">
        <w:rPr>
          <w:sz w:val="24"/>
          <w:szCs w:val="24"/>
        </w:rPr>
        <w:t xml:space="preserve"> sa pri budovaní optických sietí rozhodla pre </w:t>
      </w:r>
      <w:r w:rsidR="0070443E" w:rsidRPr="000A194A">
        <w:rPr>
          <w:sz w:val="24"/>
          <w:szCs w:val="24"/>
        </w:rPr>
        <w:t>spoluprácu</w:t>
      </w:r>
      <w:r w:rsidRPr="000A194A">
        <w:rPr>
          <w:sz w:val="24"/>
          <w:szCs w:val="24"/>
        </w:rPr>
        <w:t xml:space="preserve"> so spoločnosťou Creos, hlavným d</w:t>
      </w:r>
      <w:r w:rsidR="00C67631" w:rsidRPr="000A194A">
        <w:rPr>
          <w:sz w:val="24"/>
          <w:szCs w:val="24"/>
        </w:rPr>
        <w:t>istribútorom plynu a elektriny. Táto spoločnosť vlastní potrubný systém. Podstatou spolupráce bola dohoda o vzájomnom prenajímaní sietí – LuxConnect potrubia, Creos optická sieť, pričom pomer bol nasledovný:</w:t>
      </w:r>
    </w:p>
    <w:p w14:paraId="2A0BC933" w14:textId="55029EE8" w:rsidR="004858B9" w:rsidRPr="000A194A" w:rsidRDefault="00C67631" w:rsidP="00CC4B82">
      <w:pPr>
        <w:pStyle w:val="Normlny1"/>
        <w:jc w:val="both"/>
        <w:rPr>
          <w:sz w:val="24"/>
          <w:szCs w:val="24"/>
        </w:rPr>
      </w:pPr>
      <w:r w:rsidRPr="000A194A">
        <w:rPr>
          <w:sz w:val="24"/>
          <w:szCs w:val="24"/>
        </w:rPr>
        <w:t xml:space="preserve">1 km </w:t>
      </w:r>
      <w:r w:rsidR="007F621F" w:rsidRPr="000A194A">
        <w:rPr>
          <w:sz w:val="24"/>
          <w:szCs w:val="24"/>
        </w:rPr>
        <w:t>potrubia</w:t>
      </w:r>
      <w:r w:rsidRPr="000A194A">
        <w:rPr>
          <w:sz w:val="24"/>
          <w:szCs w:val="24"/>
        </w:rPr>
        <w:t xml:space="preserve"> za 6 km optických vlákien</w:t>
      </w:r>
      <w:r w:rsidR="00FD563A" w:rsidRPr="000A194A">
        <w:rPr>
          <w:sz w:val="24"/>
          <w:szCs w:val="24"/>
        </w:rPr>
        <w:t>.</w:t>
      </w:r>
      <w:r w:rsidRPr="000A194A">
        <w:rPr>
          <w:sz w:val="24"/>
          <w:szCs w:val="24"/>
        </w:rPr>
        <w:tab/>
        <w:t xml:space="preserve"> </w:t>
      </w:r>
    </w:p>
    <w:p w14:paraId="60E3F965" w14:textId="1AA3F891" w:rsidR="00DB65B8" w:rsidRPr="000A194A" w:rsidRDefault="00BB2156" w:rsidP="00C704D7">
      <w:pPr>
        <w:pStyle w:val="Normlny1"/>
        <w:jc w:val="both"/>
        <w:rPr>
          <w:sz w:val="24"/>
          <w:szCs w:val="24"/>
        </w:rPr>
      </w:pPr>
      <w:r w:rsidRPr="000A194A">
        <w:rPr>
          <w:sz w:val="24"/>
          <w:szCs w:val="24"/>
        </w:rPr>
        <w:t>Východiskom pri uzavretí dohody bolo rýchlejšie a menej nákladné budovanie optických sietí. Spoločnosť Creos mala záujem o inteligentné meranie svojich stredno</w:t>
      </w:r>
      <w:r w:rsidR="00AE1861" w:rsidRPr="000A194A">
        <w:rPr>
          <w:sz w:val="24"/>
          <w:szCs w:val="24"/>
        </w:rPr>
        <w:t>-</w:t>
      </w:r>
      <w:r w:rsidRPr="000A194A">
        <w:rPr>
          <w:sz w:val="24"/>
          <w:szCs w:val="24"/>
        </w:rPr>
        <w:t>napäťových staníc, na čo by potreboval 150 mil. EUR pre vybudovanie  1300 km optiky.</w:t>
      </w:r>
    </w:p>
    <w:p w14:paraId="64C5C6EE" w14:textId="7ACB313C" w:rsidR="00E85610" w:rsidRPr="000A194A" w:rsidRDefault="00BB2156" w:rsidP="00C704D7">
      <w:pPr>
        <w:pStyle w:val="Normlny1"/>
        <w:jc w:val="both"/>
        <w:rPr>
          <w:sz w:val="24"/>
          <w:szCs w:val="24"/>
        </w:rPr>
      </w:pPr>
      <w:r w:rsidRPr="000A194A">
        <w:rPr>
          <w:sz w:val="24"/>
          <w:szCs w:val="24"/>
        </w:rPr>
        <w:t xml:space="preserve">Pri takomto budovaní sietí spoločnosť LuxConnect ušetrila 90% nákladov oproti nákladom </w:t>
      </w:r>
      <w:r w:rsidR="001B494A" w:rsidRPr="000A194A">
        <w:rPr>
          <w:sz w:val="24"/>
          <w:szCs w:val="24"/>
        </w:rPr>
        <w:t xml:space="preserve">za budovanie sietí </w:t>
      </w:r>
      <w:r w:rsidRPr="000A194A">
        <w:rPr>
          <w:sz w:val="24"/>
          <w:szCs w:val="24"/>
        </w:rPr>
        <w:t xml:space="preserve">v roku </w:t>
      </w:r>
      <w:r w:rsidR="001B494A" w:rsidRPr="000A194A">
        <w:rPr>
          <w:sz w:val="24"/>
          <w:szCs w:val="24"/>
        </w:rPr>
        <w:t xml:space="preserve">2015 bežnými stavebnými prácami. Creos by štandardne pri budovaní optiky potrebnej pre svoje účely investoval 150 mil., pri </w:t>
      </w:r>
      <w:r w:rsidR="00417991" w:rsidRPr="000A194A">
        <w:rPr>
          <w:sz w:val="24"/>
          <w:szCs w:val="24"/>
        </w:rPr>
        <w:t>spolupráci</w:t>
      </w:r>
      <w:r w:rsidR="001B494A" w:rsidRPr="000A194A">
        <w:rPr>
          <w:sz w:val="24"/>
          <w:szCs w:val="24"/>
        </w:rPr>
        <w:t xml:space="preserve"> boli jeho náklady iba 35 mil. EUR a to investovaním</w:t>
      </w:r>
      <w:r w:rsidR="00E85610" w:rsidRPr="000A194A">
        <w:rPr>
          <w:sz w:val="24"/>
          <w:szCs w:val="24"/>
        </w:rPr>
        <w:t xml:space="preserve"> do prepojenia vš</w:t>
      </w:r>
      <w:r w:rsidR="00DE0F3F" w:rsidRPr="000A194A">
        <w:rPr>
          <w:sz w:val="24"/>
          <w:szCs w:val="24"/>
        </w:rPr>
        <w:t xml:space="preserve">etkých svojich staníc do </w:t>
      </w:r>
      <w:r w:rsidR="001B494A" w:rsidRPr="000A194A">
        <w:rPr>
          <w:sz w:val="24"/>
          <w:szCs w:val="24"/>
        </w:rPr>
        <w:t> </w:t>
      </w:r>
      <w:r w:rsidR="00417991" w:rsidRPr="000A194A">
        <w:rPr>
          <w:sz w:val="24"/>
          <w:szCs w:val="24"/>
        </w:rPr>
        <w:t>last mile</w:t>
      </w:r>
      <w:r w:rsidR="001B494A" w:rsidRPr="000A194A">
        <w:rPr>
          <w:sz w:val="24"/>
          <w:szCs w:val="24"/>
        </w:rPr>
        <w:t>.</w:t>
      </w:r>
      <w:r w:rsidR="00946FCB" w:rsidRPr="000A194A">
        <w:rPr>
          <w:bCs/>
          <w:sz w:val="24"/>
          <w:szCs w:val="24"/>
        </w:rPr>
        <w:t xml:space="preserve"> </w:t>
      </w:r>
      <w:r w:rsidR="00D81786" w:rsidRPr="000A194A">
        <w:rPr>
          <w:rStyle w:val="Odkaznapoznmkupodiarou"/>
          <w:bCs/>
          <w:sz w:val="24"/>
          <w:szCs w:val="24"/>
        </w:rPr>
        <w:footnoteReference w:id="12"/>
      </w:r>
    </w:p>
    <w:p w14:paraId="6FBA0071" w14:textId="77777777" w:rsidR="00D81786" w:rsidRPr="000A194A" w:rsidRDefault="00D81786" w:rsidP="00D81786">
      <w:pPr>
        <w:pStyle w:val="Normlny1"/>
        <w:jc w:val="both"/>
        <w:rPr>
          <w:sz w:val="24"/>
          <w:szCs w:val="24"/>
        </w:rPr>
      </w:pPr>
    </w:p>
    <w:p w14:paraId="082239EA" w14:textId="55181E94" w:rsidR="00DC3D7A" w:rsidRPr="000A194A" w:rsidRDefault="00DC3D7A" w:rsidP="00D81786">
      <w:pPr>
        <w:pStyle w:val="Normlny1"/>
        <w:jc w:val="both"/>
        <w:rPr>
          <w:color w:val="000000"/>
          <w:sz w:val="24"/>
          <w:szCs w:val="24"/>
        </w:rPr>
      </w:pPr>
      <w:r w:rsidRPr="000A194A">
        <w:rPr>
          <w:sz w:val="24"/>
          <w:szCs w:val="24"/>
        </w:rPr>
        <w:t xml:space="preserve">Ďalším motivačným faktorom pre realizáciu projektu je absencia informačného systému Ministerstva životného prostredia pre správu verejných vodovodov a kanalizácii. Zákon </w:t>
      </w:r>
      <w:r w:rsidR="00183C5B" w:rsidRPr="000A194A">
        <w:rPr>
          <w:sz w:val="24"/>
          <w:szCs w:val="24"/>
        </w:rPr>
        <w:t xml:space="preserve">č. </w:t>
      </w:r>
      <w:r w:rsidRPr="000A194A">
        <w:rPr>
          <w:sz w:val="24"/>
          <w:szCs w:val="24"/>
        </w:rPr>
        <w:t xml:space="preserve">422/2002 Z.z. hovorí, že </w:t>
      </w:r>
      <w:r w:rsidR="00183C5B" w:rsidRPr="000A194A">
        <w:rPr>
          <w:color w:val="000000"/>
          <w:sz w:val="24"/>
          <w:szCs w:val="24"/>
          <w:shd w:val="clear" w:color="auto" w:fill="FFFFFF"/>
        </w:rPr>
        <w:t>m</w:t>
      </w:r>
      <w:r w:rsidRPr="000A194A">
        <w:rPr>
          <w:color w:val="000000"/>
          <w:sz w:val="24"/>
          <w:szCs w:val="24"/>
          <w:shd w:val="clear" w:color="auto" w:fill="FFFFFF"/>
        </w:rPr>
        <w:t xml:space="preserve">inisterstvo má zo zákona zabezpečiť správu a aktualizáciu systému.  </w:t>
      </w:r>
      <w:r w:rsidR="00FD563A" w:rsidRPr="000A194A">
        <w:rPr>
          <w:color w:val="000000"/>
          <w:sz w:val="24"/>
          <w:szCs w:val="24"/>
          <w:shd w:val="clear" w:color="auto" w:fill="FFFFFF"/>
        </w:rPr>
        <w:t xml:space="preserve">Z </w:t>
      </w:r>
      <w:r w:rsidRPr="000A194A">
        <w:rPr>
          <w:color w:val="000000"/>
          <w:sz w:val="24"/>
          <w:szCs w:val="24"/>
          <w:shd w:val="clear" w:color="auto" w:fill="FFFFFF"/>
        </w:rPr>
        <w:t>pohľadu realizácie práva môže túto úlohu plniť práve Atlas pasívnej infraštruktúry.</w:t>
      </w:r>
    </w:p>
    <w:p w14:paraId="7B39D017" w14:textId="77777777" w:rsidR="00AE1861" w:rsidRPr="000A194A" w:rsidRDefault="00AE1861" w:rsidP="003B2AE7">
      <w:pPr>
        <w:pStyle w:val="Normlny1"/>
      </w:pPr>
    </w:p>
    <w:p w14:paraId="5E2ED294" w14:textId="1959F4F3" w:rsidR="00CD27D5" w:rsidRPr="000A194A" w:rsidRDefault="008E5CA9" w:rsidP="00B7714E">
      <w:pPr>
        <w:pStyle w:val="Popis"/>
        <w:keepNext/>
        <w:jc w:val="both"/>
      </w:pPr>
      <w:bookmarkStart w:id="27" w:name="_Toc7683918"/>
      <w:r w:rsidRPr="000A194A">
        <w:lastRenderedPageBreak/>
        <w:t xml:space="preserve">Schéma </w:t>
      </w:r>
      <w:r w:rsidR="00E34782" w:rsidRPr="000A194A">
        <w:rPr>
          <w:noProof/>
        </w:rPr>
        <w:fldChar w:fldCharType="begin"/>
      </w:r>
      <w:r w:rsidR="00E34782" w:rsidRPr="000A194A">
        <w:rPr>
          <w:noProof/>
        </w:rPr>
        <w:instrText xml:space="preserve"> SEQ Schéma \* ARABIC </w:instrText>
      </w:r>
      <w:r w:rsidR="00E34782" w:rsidRPr="000A194A">
        <w:rPr>
          <w:noProof/>
        </w:rPr>
        <w:fldChar w:fldCharType="separate"/>
      </w:r>
      <w:r w:rsidR="00A6789A" w:rsidRPr="000A194A">
        <w:rPr>
          <w:noProof/>
        </w:rPr>
        <w:t>1</w:t>
      </w:r>
      <w:r w:rsidR="00E34782" w:rsidRPr="000A194A">
        <w:rPr>
          <w:noProof/>
        </w:rPr>
        <w:fldChar w:fldCharType="end"/>
      </w:r>
      <w:r w:rsidRPr="000A194A">
        <w:t xml:space="preserve"> </w:t>
      </w:r>
      <w:r w:rsidR="003671D8" w:rsidRPr="000A194A">
        <w:t xml:space="preserve">- </w:t>
      </w:r>
      <w:r w:rsidRPr="000A194A">
        <w:t>Business motivácia</w:t>
      </w:r>
      <w:bookmarkEnd w:id="26"/>
      <w:bookmarkEnd w:id="27"/>
    </w:p>
    <w:p w14:paraId="0D9AEF99" w14:textId="50306FD5" w:rsidR="00F8076A" w:rsidRPr="000A194A" w:rsidRDefault="005F484A" w:rsidP="00E00A5A">
      <w:r>
        <w:rPr>
          <w:noProof/>
        </w:rPr>
        <w:drawing>
          <wp:inline distT="0" distB="0" distL="0" distR="0" wp14:anchorId="0D6B9B78" wp14:editId="56A9EE86">
            <wp:extent cx="5657850" cy="5676900"/>
            <wp:effectExtent l="0" t="0" r="0" b="0"/>
            <wp:docPr id="25" name="Obrázok 1" descr="Mo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iv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850" cy="5676900"/>
                    </a:xfrm>
                    <a:prstGeom prst="rect">
                      <a:avLst/>
                    </a:prstGeom>
                    <a:noFill/>
                    <a:ln>
                      <a:noFill/>
                    </a:ln>
                  </pic:spPr>
                </pic:pic>
              </a:graphicData>
            </a:graphic>
          </wp:inline>
        </w:drawing>
      </w:r>
    </w:p>
    <w:p w14:paraId="1E39D40A" w14:textId="42C85B3E" w:rsidR="00213320" w:rsidRPr="000A194A" w:rsidRDefault="00213320" w:rsidP="00E00A5A"/>
    <w:p w14:paraId="1B613E14" w14:textId="38E129EE" w:rsidR="00213320" w:rsidRPr="000A194A" w:rsidRDefault="00213320" w:rsidP="00E00A5A"/>
    <w:p w14:paraId="3112555F" w14:textId="0C49C5D6" w:rsidR="00213320" w:rsidRPr="000A194A" w:rsidRDefault="00213320" w:rsidP="00E00A5A"/>
    <w:p w14:paraId="0537510D" w14:textId="3E6EA660" w:rsidR="00213320" w:rsidRPr="000A194A" w:rsidRDefault="00213320" w:rsidP="00E00A5A"/>
    <w:p w14:paraId="35F1919C" w14:textId="219B7055" w:rsidR="00213320" w:rsidRPr="000A194A" w:rsidRDefault="00213320" w:rsidP="00E00A5A"/>
    <w:p w14:paraId="63312F57" w14:textId="116B57AA" w:rsidR="00213320" w:rsidRPr="000A194A" w:rsidRDefault="00213320" w:rsidP="00E00A5A"/>
    <w:p w14:paraId="5E0ECBAE" w14:textId="06299AF8" w:rsidR="00213320" w:rsidRPr="000A194A" w:rsidRDefault="00213320" w:rsidP="00E00A5A"/>
    <w:p w14:paraId="052AE261" w14:textId="4E929D88" w:rsidR="00213320" w:rsidRPr="000A194A" w:rsidRDefault="00213320" w:rsidP="00E00A5A"/>
    <w:p w14:paraId="69B24BBC" w14:textId="77777777" w:rsidR="00213320" w:rsidRPr="000A194A" w:rsidRDefault="00213320" w:rsidP="00E00A5A"/>
    <w:p w14:paraId="3161B12E" w14:textId="218BC003" w:rsidR="00F8076A" w:rsidRPr="000A194A" w:rsidRDefault="00F8076A" w:rsidP="00F8076A">
      <w:pPr>
        <w:pStyle w:val="Popis"/>
        <w:keepNext/>
      </w:pPr>
      <w:bookmarkStart w:id="28" w:name="_Toc6900512"/>
      <w:r w:rsidRPr="000A194A">
        <w:lastRenderedPageBreak/>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C4A60" w:rsidRPr="000A194A">
        <w:rPr>
          <w:noProof/>
        </w:rPr>
        <w:t>5</w:t>
      </w:r>
      <w:r w:rsidR="00563DC8" w:rsidRPr="000A194A">
        <w:rPr>
          <w:noProof/>
        </w:rPr>
        <w:fldChar w:fldCharType="end"/>
      </w:r>
      <w:r w:rsidRPr="000A194A">
        <w:t xml:space="preserve"> - Očakávaný prínos </w:t>
      </w:r>
      <w:r w:rsidR="00024BFB" w:rsidRPr="000A194A">
        <w:t>a KPI projektu</w:t>
      </w:r>
      <w:bookmarkEnd w:id="28"/>
    </w:p>
    <w:tbl>
      <w:tblPr>
        <w:tblW w:w="9776" w:type="dxa"/>
        <w:tblInd w:w="75" w:type="dxa"/>
        <w:tblCellMar>
          <w:left w:w="70" w:type="dxa"/>
          <w:right w:w="70" w:type="dxa"/>
        </w:tblCellMar>
        <w:tblLook w:val="04A0" w:firstRow="1" w:lastRow="0" w:firstColumn="1" w:lastColumn="0" w:noHBand="0" w:noVBand="1"/>
      </w:tblPr>
      <w:tblGrid>
        <w:gridCol w:w="1655"/>
        <w:gridCol w:w="2506"/>
        <w:gridCol w:w="2267"/>
        <w:gridCol w:w="1644"/>
        <w:gridCol w:w="1704"/>
      </w:tblGrid>
      <w:tr w:rsidR="00B7714E" w:rsidRPr="000A194A" w14:paraId="5908F453" w14:textId="77777777" w:rsidTr="001B051C">
        <w:trPr>
          <w:trHeight w:val="300"/>
        </w:trPr>
        <w:tc>
          <w:tcPr>
            <w:tcW w:w="152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199B90" w14:textId="77777777" w:rsidR="00B7714E" w:rsidRPr="000A194A" w:rsidRDefault="00B7714E" w:rsidP="00B7714E">
            <w:pPr>
              <w:spacing w:before="0"/>
              <w:jc w:val="left"/>
              <w:rPr>
                <w:b/>
                <w:color w:val="000000"/>
                <w:sz w:val="22"/>
                <w:szCs w:val="22"/>
              </w:rPr>
            </w:pPr>
            <w:r w:rsidRPr="000A194A">
              <w:rPr>
                <w:b/>
                <w:color w:val="000000"/>
                <w:sz w:val="22"/>
                <w:szCs w:val="22"/>
              </w:rPr>
              <w:t>aktér</w:t>
            </w:r>
          </w:p>
        </w:tc>
        <w:tc>
          <w:tcPr>
            <w:tcW w:w="2593" w:type="dxa"/>
            <w:tcBorders>
              <w:top w:val="single" w:sz="4" w:space="0" w:color="000000"/>
              <w:left w:val="nil"/>
              <w:bottom w:val="single" w:sz="4" w:space="0" w:color="000000"/>
              <w:right w:val="single" w:sz="4" w:space="0" w:color="000000"/>
            </w:tcBorders>
            <w:shd w:val="clear" w:color="auto" w:fill="auto"/>
            <w:vAlign w:val="bottom"/>
            <w:hideMark/>
          </w:tcPr>
          <w:p w14:paraId="7F71D8F2" w14:textId="77777777" w:rsidR="00B7714E" w:rsidRPr="000A194A" w:rsidRDefault="00B7714E" w:rsidP="00B7714E">
            <w:pPr>
              <w:spacing w:before="0"/>
              <w:jc w:val="left"/>
              <w:rPr>
                <w:b/>
                <w:color w:val="000000"/>
                <w:sz w:val="22"/>
                <w:szCs w:val="22"/>
              </w:rPr>
            </w:pPr>
            <w:r w:rsidRPr="000A194A">
              <w:rPr>
                <w:b/>
                <w:color w:val="000000"/>
                <w:sz w:val="22"/>
                <w:szCs w:val="22"/>
              </w:rPr>
              <w:t>cieľ</w:t>
            </w:r>
          </w:p>
        </w:tc>
        <w:tc>
          <w:tcPr>
            <w:tcW w:w="2293" w:type="dxa"/>
            <w:tcBorders>
              <w:top w:val="single" w:sz="4" w:space="0" w:color="000000"/>
              <w:left w:val="nil"/>
              <w:bottom w:val="single" w:sz="4" w:space="0" w:color="000000"/>
              <w:right w:val="single" w:sz="4" w:space="0" w:color="000000"/>
            </w:tcBorders>
            <w:shd w:val="clear" w:color="auto" w:fill="auto"/>
            <w:vAlign w:val="bottom"/>
            <w:hideMark/>
          </w:tcPr>
          <w:p w14:paraId="4D9CC2DC" w14:textId="77777777" w:rsidR="00B7714E" w:rsidRPr="000A194A" w:rsidRDefault="00B7714E" w:rsidP="00B7714E">
            <w:pPr>
              <w:spacing w:before="0"/>
              <w:jc w:val="left"/>
              <w:rPr>
                <w:b/>
                <w:color w:val="000000"/>
                <w:sz w:val="22"/>
                <w:szCs w:val="22"/>
              </w:rPr>
            </w:pPr>
            <w:r w:rsidRPr="000A194A">
              <w:rPr>
                <w:b/>
                <w:color w:val="000000"/>
                <w:sz w:val="22"/>
                <w:szCs w:val="22"/>
              </w:rPr>
              <w:t>požiadavka</w:t>
            </w:r>
          </w:p>
        </w:tc>
        <w:tc>
          <w:tcPr>
            <w:tcW w:w="1660" w:type="dxa"/>
            <w:tcBorders>
              <w:top w:val="single" w:sz="4" w:space="0" w:color="000000"/>
              <w:left w:val="nil"/>
              <w:bottom w:val="single" w:sz="4" w:space="0" w:color="000000"/>
              <w:right w:val="single" w:sz="4" w:space="0" w:color="000000"/>
            </w:tcBorders>
            <w:shd w:val="clear" w:color="auto" w:fill="auto"/>
            <w:vAlign w:val="bottom"/>
            <w:hideMark/>
          </w:tcPr>
          <w:p w14:paraId="11EC5102" w14:textId="77777777" w:rsidR="00B7714E" w:rsidRPr="000A194A" w:rsidRDefault="00B7714E" w:rsidP="00B7714E">
            <w:pPr>
              <w:spacing w:before="0"/>
              <w:jc w:val="left"/>
              <w:rPr>
                <w:b/>
                <w:color w:val="000000"/>
                <w:sz w:val="22"/>
                <w:szCs w:val="22"/>
              </w:rPr>
            </w:pPr>
            <w:r w:rsidRPr="000A194A">
              <w:rPr>
                <w:b/>
                <w:color w:val="000000"/>
                <w:sz w:val="22"/>
                <w:szCs w:val="22"/>
              </w:rPr>
              <w:t>obmedzenie</w:t>
            </w:r>
          </w:p>
        </w:tc>
        <w:tc>
          <w:tcPr>
            <w:tcW w:w="1704" w:type="dxa"/>
            <w:tcBorders>
              <w:top w:val="single" w:sz="4" w:space="0" w:color="000000"/>
              <w:left w:val="nil"/>
              <w:bottom w:val="single" w:sz="4" w:space="0" w:color="000000"/>
              <w:right w:val="single" w:sz="4" w:space="0" w:color="000000"/>
            </w:tcBorders>
            <w:shd w:val="clear" w:color="auto" w:fill="auto"/>
            <w:vAlign w:val="bottom"/>
            <w:hideMark/>
          </w:tcPr>
          <w:p w14:paraId="31EC8076" w14:textId="77777777" w:rsidR="00B7714E" w:rsidRPr="000A194A" w:rsidRDefault="00B7714E" w:rsidP="00B7714E">
            <w:pPr>
              <w:spacing w:before="0"/>
              <w:jc w:val="left"/>
              <w:rPr>
                <w:b/>
                <w:color w:val="000000"/>
                <w:sz w:val="22"/>
                <w:szCs w:val="22"/>
              </w:rPr>
            </w:pPr>
            <w:r w:rsidRPr="000A194A">
              <w:rPr>
                <w:b/>
                <w:color w:val="000000"/>
                <w:sz w:val="22"/>
                <w:szCs w:val="22"/>
              </w:rPr>
              <w:t>KPI</w:t>
            </w:r>
          </w:p>
        </w:tc>
      </w:tr>
      <w:tr w:rsidR="00B7714E" w:rsidRPr="000A194A" w14:paraId="78BDE3ED" w14:textId="77777777" w:rsidTr="001B051C">
        <w:trPr>
          <w:trHeight w:val="415"/>
        </w:trPr>
        <w:tc>
          <w:tcPr>
            <w:tcW w:w="1526" w:type="dxa"/>
            <w:tcBorders>
              <w:top w:val="nil"/>
              <w:left w:val="single" w:sz="4" w:space="0" w:color="000000"/>
              <w:bottom w:val="single" w:sz="4" w:space="0" w:color="000000"/>
              <w:right w:val="single" w:sz="4" w:space="0" w:color="000000"/>
            </w:tcBorders>
            <w:shd w:val="clear" w:color="auto" w:fill="auto"/>
            <w:vAlign w:val="bottom"/>
            <w:hideMark/>
          </w:tcPr>
          <w:p w14:paraId="0836042C" w14:textId="62A2E159" w:rsidR="00B7714E" w:rsidRPr="000A194A" w:rsidRDefault="00E05A79" w:rsidP="00B7714E">
            <w:pPr>
              <w:spacing w:before="0"/>
              <w:jc w:val="left"/>
              <w:rPr>
                <w:color w:val="000000"/>
                <w:sz w:val="22"/>
                <w:szCs w:val="22"/>
              </w:rPr>
            </w:pPr>
            <w:r w:rsidRPr="000A194A">
              <w:t>JIM</w:t>
            </w:r>
          </w:p>
        </w:tc>
        <w:tc>
          <w:tcPr>
            <w:tcW w:w="2593" w:type="dxa"/>
            <w:tcBorders>
              <w:top w:val="nil"/>
              <w:left w:val="nil"/>
              <w:bottom w:val="single" w:sz="4" w:space="0" w:color="000000"/>
              <w:right w:val="single" w:sz="4" w:space="0" w:color="000000"/>
            </w:tcBorders>
            <w:shd w:val="clear" w:color="auto" w:fill="FFFFFF" w:themeFill="background1"/>
            <w:vAlign w:val="bottom"/>
            <w:hideMark/>
          </w:tcPr>
          <w:p w14:paraId="1B4ACD40" w14:textId="111044A5" w:rsidR="00B7714E" w:rsidRPr="000A194A" w:rsidRDefault="00B7714E">
            <w:pPr>
              <w:spacing w:before="0"/>
              <w:jc w:val="left"/>
              <w:rPr>
                <w:color w:val="000000"/>
                <w:sz w:val="22"/>
                <w:szCs w:val="22"/>
              </w:rPr>
            </w:pPr>
            <w:r w:rsidRPr="000A194A">
              <w:rPr>
                <w:color w:val="000000"/>
                <w:sz w:val="22"/>
                <w:szCs w:val="22"/>
              </w:rPr>
              <w:t xml:space="preserve">zefektívniť, centralizovať  a automatizovať postupy zberu informácií o </w:t>
            </w:r>
            <w:r w:rsidR="00EA550A" w:rsidRPr="000A194A">
              <w:rPr>
                <w:color w:val="000000"/>
                <w:sz w:val="22"/>
                <w:szCs w:val="22"/>
              </w:rPr>
              <w:t>fyzickej</w:t>
            </w:r>
            <w:r w:rsidR="00FB6300" w:rsidRPr="000A194A">
              <w:rPr>
                <w:color w:val="000000"/>
                <w:sz w:val="22"/>
                <w:szCs w:val="22"/>
              </w:rPr>
              <w:t xml:space="preserve"> </w:t>
            </w:r>
            <w:r w:rsidRPr="000A194A">
              <w:rPr>
                <w:color w:val="000000"/>
                <w:sz w:val="22"/>
                <w:szCs w:val="22"/>
              </w:rPr>
              <w:t>infraštruktúre na území SR</w:t>
            </w:r>
          </w:p>
        </w:tc>
        <w:tc>
          <w:tcPr>
            <w:tcW w:w="2293" w:type="dxa"/>
            <w:tcBorders>
              <w:top w:val="nil"/>
              <w:left w:val="nil"/>
              <w:bottom w:val="single" w:sz="4" w:space="0" w:color="000000"/>
              <w:right w:val="single" w:sz="4" w:space="0" w:color="000000"/>
            </w:tcBorders>
            <w:shd w:val="clear" w:color="auto" w:fill="auto"/>
            <w:vAlign w:val="bottom"/>
            <w:hideMark/>
          </w:tcPr>
          <w:p w14:paraId="1FB0CBBF" w14:textId="2C4F7B5A" w:rsidR="00B7714E" w:rsidRPr="000A194A" w:rsidRDefault="0091362C" w:rsidP="0091362C">
            <w:pPr>
              <w:spacing w:before="0"/>
              <w:jc w:val="left"/>
              <w:rPr>
                <w:color w:val="000000"/>
                <w:sz w:val="22"/>
                <w:szCs w:val="22"/>
                <w:highlight w:val="yellow"/>
              </w:rPr>
            </w:pPr>
            <w:r w:rsidRPr="000A194A">
              <w:rPr>
                <w:color w:val="000000"/>
                <w:sz w:val="22"/>
                <w:szCs w:val="22"/>
              </w:rPr>
              <w:t xml:space="preserve">Aplikácia zákona č. 351/2011 Z.z. o elektronických komunikáciach (v zákone je transponovaná Smernica </w:t>
            </w:r>
            <w:r w:rsidR="006D4CE9" w:rsidRPr="000A194A">
              <w:rPr>
                <w:color w:val="000000"/>
                <w:sz w:val="22"/>
                <w:szCs w:val="22"/>
              </w:rPr>
              <w:t xml:space="preserve">Európskeho </w:t>
            </w:r>
            <w:r w:rsidR="00183C5B" w:rsidRPr="000A194A">
              <w:rPr>
                <w:color w:val="000000"/>
                <w:sz w:val="22"/>
                <w:szCs w:val="22"/>
              </w:rPr>
              <w:t>p</w:t>
            </w:r>
            <w:r w:rsidR="00D917E9" w:rsidRPr="000A194A">
              <w:rPr>
                <w:color w:val="000000"/>
                <w:sz w:val="22"/>
                <w:szCs w:val="22"/>
              </w:rPr>
              <w:t>arlamentu</w:t>
            </w:r>
            <w:r w:rsidR="006D4CE9" w:rsidRPr="000A194A">
              <w:rPr>
                <w:color w:val="000000"/>
                <w:sz w:val="22"/>
                <w:szCs w:val="22"/>
              </w:rPr>
              <w:t xml:space="preserve"> a Rady 2014/61/EU </w:t>
            </w:r>
            <w:r w:rsidR="00183C5B" w:rsidRPr="000A194A">
              <w:rPr>
                <w:color w:val="000000"/>
                <w:sz w:val="22"/>
                <w:szCs w:val="22"/>
              </w:rPr>
              <w:t>z 15. mája 2014 o opatreniach na zníženie nákladov na zavedenie vysokorýchlostných elektronických komunikačných sietí</w:t>
            </w:r>
            <w:r w:rsidR="00B919B7" w:rsidRPr="000A194A">
              <w:rPr>
                <w:color w:val="000000"/>
                <w:sz w:val="22"/>
                <w:szCs w:val="22"/>
              </w:rPr>
              <w:t>)</w:t>
            </w:r>
          </w:p>
        </w:tc>
        <w:tc>
          <w:tcPr>
            <w:tcW w:w="1660" w:type="dxa"/>
            <w:tcBorders>
              <w:top w:val="nil"/>
              <w:left w:val="nil"/>
              <w:bottom w:val="single" w:sz="4" w:space="0" w:color="000000"/>
              <w:right w:val="single" w:sz="4" w:space="0" w:color="000000"/>
            </w:tcBorders>
            <w:shd w:val="clear" w:color="auto" w:fill="auto"/>
            <w:vAlign w:val="bottom"/>
            <w:hideMark/>
          </w:tcPr>
          <w:p w14:paraId="5C851A67" w14:textId="17712863" w:rsidR="00B7714E" w:rsidRPr="000A194A" w:rsidRDefault="00B7714E" w:rsidP="006D4CE9">
            <w:pPr>
              <w:spacing w:before="0"/>
              <w:jc w:val="left"/>
              <w:rPr>
                <w:color w:val="000000"/>
                <w:sz w:val="22"/>
                <w:szCs w:val="22"/>
              </w:rPr>
            </w:pPr>
            <w:r w:rsidRPr="000A194A">
              <w:rPr>
                <w:color w:val="000000"/>
                <w:sz w:val="22"/>
                <w:szCs w:val="22"/>
              </w:rPr>
              <w:t xml:space="preserve">právo na ochranu obchodného tajomstva, vlastnícke právo </w:t>
            </w:r>
          </w:p>
        </w:tc>
        <w:tc>
          <w:tcPr>
            <w:tcW w:w="1704" w:type="dxa"/>
            <w:tcBorders>
              <w:top w:val="nil"/>
              <w:left w:val="nil"/>
              <w:bottom w:val="single" w:sz="4" w:space="0" w:color="000000"/>
              <w:right w:val="single" w:sz="4" w:space="0" w:color="000000"/>
            </w:tcBorders>
            <w:shd w:val="clear" w:color="auto" w:fill="auto"/>
            <w:vAlign w:val="bottom"/>
            <w:hideMark/>
          </w:tcPr>
          <w:p w14:paraId="7952CE36" w14:textId="4ECA9F49" w:rsidR="00B7714E" w:rsidRPr="000A194A" w:rsidRDefault="004F3779" w:rsidP="00B7714E">
            <w:pPr>
              <w:spacing w:before="0"/>
              <w:jc w:val="left"/>
              <w:rPr>
                <w:color w:val="000000"/>
                <w:sz w:val="22"/>
                <w:szCs w:val="22"/>
              </w:rPr>
            </w:pPr>
            <w:r w:rsidRPr="000A194A">
              <w:rPr>
                <w:color w:val="000000"/>
                <w:sz w:val="22"/>
                <w:szCs w:val="22"/>
              </w:rPr>
              <w:t>80</w:t>
            </w:r>
            <w:r w:rsidR="00B7714E" w:rsidRPr="000A194A">
              <w:rPr>
                <w:color w:val="000000"/>
                <w:sz w:val="22"/>
                <w:szCs w:val="22"/>
              </w:rPr>
              <w:t>% pasívnej infraštruktúry zmapovanej a zdokumentovanej vo forme priestorových dát</w:t>
            </w:r>
          </w:p>
        </w:tc>
      </w:tr>
      <w:tr w:rsidR="004F3779" w:rsidRPr="000A194A" w14:paraId="2E64E851" w14:textId="77777777" w:rsidTr="001B051C">
        <w:trPr>
          <w:trHeight w:val="2100"/>
        </w:trPr>
        <w:tc>
          <w:tcPr>
            <w:tcW w:w="1526" w:type="dxa"/>
            <w:tcBorders>
              <w:top w:val="nil"/>
              <w:left w:val="single" w:sz="4" w:space="0" w:color="000000"/>
              <w:bottom w:val="single" w:sz="4" w:space="0" w:color="000000"/>
              <w:right w:val="single" w:sz="4" w:space="0" w:color="000000"/>
            </w:tcBorders>
            <w:shd w:val="clear" w:color="auto" w:fill="auto"/>
            <w:vAlign w:val="bottom"/>
            <w:hideMark/>
          </w:tcPr>
          <w:p w14:paraId="4E1A7376" w14:textId="7FF8E401" w:rsidR="004F3779" w:rsidRPr="000A194A" w:rsidRDefault="00E05A79" w:rsidP="00B37EBC">
            <w:pPr>
              <w:spacing w:before="0"/>
              <w:jc w:val="left"/>
              <w:rPr>
                <w:color w:val="000000"/>
                <w:sz w:val="22"/>
                <w:szCs w:val="22"/>
              </w:rPr>
            </w:pPr>
            <w:r w:rsidRPr="000A194A">
              <w:t>JIM</w:t>
            </w:r>
            <w:r w:rsidR="00B37EBC" w:rsidRPr="000A194A">
              <w:rPr>
                <w:color w:val="000000"/>
                <w:sz w:val="22"/>
                <w:szCs w:val="22"/>
              </w:rPr>
              <w:t xml:space="preserve">, </w:t>
            </w:r>
            <w:r w:rsidR="004F3779" w:rsidRPr="000A194A">
              <w:rPr>
                <w:color w:val="000000"/>
                <w:sz w:val="22"/>
                <w:szCs w:val="22"/>
              </w:rPr>
              <w:t>MŽP</w:t>
            </w:r>
          </w:p>
        </w:tc>
        <w:tc>
          <w:tcPr>
            <w:tcW w:w="2593" w:type="dxa"/>
            <w:tcBorders>
              <w:top w:val="nil"/>
              <w:left w:val="nil"/>
              <w:bottom w:val="single" w:sz="4" w:space="0" w:color="000000"/>
              <w:right w:val="single" w:sz="4" w:space="0" w:color="000000"/>
            </w:tcBorders>
            <w:shd w:val="clear" w:color="auto" w:fill="FFFFFF" w:themeFill="background1"/>
            <w:vAlign w:val="bottom"/>
            <w:hideMark/>
          </w:tcPr>
          <w:p w14:paraId="67CC5985" w14:textId="4E4D98BF" w:rsidR="004F3779" w:rsidRPr="000A194A" w:rsidRDefault="004F3779" w:rsidP="009C48DE">
            <w:pPr>
              <w:pStyle w:val="Normlny1"/>
              <w:shd w:val="clear" w:color="auto" w:fill="FFFFFF" w:themeFill="background1"/>
            </w:pPr>
            <w:r w:rsidRPr="000A194A">
              <w:t xml:space="preserve">implementovať systém pre správu  priestorových informácií o </w:t>
            </w:r>
            <w:r w:rsidR="008B6EE3" w:rsidRPr="000A194A">
              <w:t>fyzickej</w:t>
            </w:r>
            <w:r w:rsidRPr="000A194A">
              <w:t xml:space="preserve"> infraštruktúre, metodické vedenie </w:t>
            </w:r>
          </w:p>
          <w:p w14:paraId="2593337C" w14:textId="77777777" w:rsidR="004F3779" w:rsidRPr="000A194A" w:rsidRDefault="004F3779" w:rsidP="009C48DE">
            <w:pPr>
              <w:shd w:val="clear" w:color="auto" w:fill="FFFFFF" w:themeFill="background1"/>
              <w:spacing w:before="0"/>
              <w:jc w:val="left"/>
              <w:rPr>
                <w:color w:val="000000"/>
                <w:sz w:val="22"/>
                <w:szCs w:val="22"/>
              </w:rPr>
            </w:pPr>
            <w:r w:rsidRPr="000A194A">
              <w:rPr>
                <w:color w:val="000000"/>
                <w:sz w:val="22"/>
                <w:szCs w:val="22"/>
              </w:rPr>
              <w:t>zapojenie do systému dát priestorových informácií</w:t>
            </w:r>
          </w:p>
        </w:tc>
        <w:tc>
          <w:tcPr>
            <w:tcW w:w="2293" w:type="dxa"/>
            <w:tcBorders>
              <w:top w:val="nil"/>
              <w:left w:val="nil"/>
              <w:bottom w:val="single" w:sz="4" w:space="0" w:color="000000"/>
              <w:right w:val="single" w:sz="4" w:space="0" w:color="000000"/>
            </w:tcBorders>
            <w:shd w:val="clear" w:color="auto" w:fill="auto"/>
            <w:vAlign w:val="bottom"/>
            <w:hideMark/>
          </w:tcPr>
          <w:p w14:paraId="1B2AF2AB" w14:textId="77777777" w:rsidR="004F3779" w:rsidRPr="000A194A" w:rsidRDefault="004F3779" w:rsidP="009C48DE">
            <w:pPr>
              <w:spacing w:before="0"/>
              <w:jc w:val="left"/>
              <w:rPr>
                <w:color w:val="000000"/>
                <w:sz w:val="22"/>
                <w:szCs w:val="22"/>
              </w:rPr>
            </w:pPr>
            <w:r w:rsidRPr="000A194A">
              <w:rPr>
                <w:color w:val="000000"/>
                <w:sz w:val="22"/>
                <w:szCs w:val="22"/>
              </w:rPr>
              <w:t>systém, musí zodpovedať metodike EU pre spracovanie, harmonizáciu a evidenciu priestorových informácií INSPIRE , NIPI a aktivít ISA Working Group on Geospatial Solutions  (v gescií MŽP)</w:t>
            </w:r>
          </w:p>
        </w:tc>
        <w:tc>
          <w:tcPr>
            <w:tcW w:w="1660" w:type="dxa"/>
            <w:tcBorders>
              <w:top w:val="nil"/>
              <w:left w:val="nil"/>
              <w:bottom w:val="single" w:sz="4" w:space="0" w:color="000000"/>
              <w:right w:val="single" w:sz="4" w:space="0" w:color="000000"/>
            </w:tcBorders>
            <w:shd w:val="clear" w:color="auto" w:fill="auto"/>
            <w:vAlign w:val="bottom"/>
            <w:hideMark/>
          </w:tcPr>
          <w:p w14:paraId="59AC3CB2" w14:textId="77777777" w:rsidR="004F3779" w:rsidRPr="000A194A" w:rsidRDefault="004F3779" w:rsidP="009C48DE">
            <w:pPr>
              <w:spacing w:before="0"/>
              <w:jc w:val="left"/>
              <w:rPr>
                <w:color w:val="000000"/>
                <w:sz w:val="22"/>
                <w:szCs w:val="22"/>
              </w:rPr>
            </w:pPr>
            <w:r w:rsidRPr="000A194A">
              <w:rPr>
                <w:color w:val="000000"/>
                <w:sz w:val="22"/>
                <w:szCs w:val="22"/>
              </w:rPr>
              <w:t> </w:t>
            </w:r>
          </w:p>
        </w:tc>
        <w:tc>
          <w:tcPr>
            <w:tcW w:w="1704" w:type="dxa"/>
            <w:tcBorders>
              <w:top w:val="nil"/>
              <w:left w:val="nil"/>
              <w:bottom w:val="single" w:sz="4" w:space="0" w:color="000000"/>
              <w:right w:val="single" w:sz="4" w:space="0" w:color="000000"/>
            </w:tcBorders>
            <w:shd w:val="clear" w:color="auto" w:fill="auto"/>
            <w:vAlign w:val="bottom"/>
            <w:hideMark/>
          </w:tcPr>
          <w:p w14:paraId="3FA169CE" w14:textId="77777777" w:rsidR="004F3779" w:rsidRPr="000A194A" w:rsidRDefault="004F3779" w:rsidP="009C48DE">
            <w:pPr>
              <w:spacing w:before="0"/>
              <w:jc w:val="left"/>
              <w:rPr>
                <w:color w:val="000000"/>
                <w:sz w:val="22"/>
                <w:szCs w:val="22"/>
              </w:rPr>
            </w:pPr>
            <w:r w:rsidRPr="000A194A">
              <w:rPr>
                <w:color w:val="000000"/>
                <w:sz w:val="22"/>
                <w:szCs w:val="22"/>
              </w:rPr>
              <w:t> </w:t>
            </w:r>
          </w:p>
        </w:tc>
      </w:tr>
      <w:tr w:rsidR="001B2DA4" w:rsidRPr="000A194A" w14:paraId="0607E7A5" w14:textId="77777777" w:rsidTr="001B051C">
        <w:trPr>
          <w:trHeight w:val="2400"/>
        </w:trPr>
        <w:tc>
          <w:tcPr>
            <w:tcW w:w="1526" w:type="dxa"/>
            <w:tcBorders>
              <w:top w:val="nil"/>
              <w:left w:val="single" w:sz="4" w:space="0" w:color="000000"/>
              <w:bottom w:val="single" w:sz="4" w:space="0" w:color="000000"/>
              <w:right w:val="single" w:sz="4" w:space="0" w:color="000000"/>
            </w:tcBorders>
            <w:shd w:val="clear" w:color="auto" w:fill="auto"/>
            <w:vAlign w:val="bottom"/>
            <w:hideMark/>
          </w:tcPr>
          <w:p w14:paraId="27DDF41C" w14:textId="187E86AE" w:rsidR="001B2DA4" w:rsidRPr="000A194A" w:rsidRDefault="001B2DA4" w:rsidP="00E05A79">
            <w:pPr>
              <w:spacing w:before="0"/>
              <w:jc w:val="left"/>
              <w:rPr>
                <w:color w:val="000000"/>
                <w:sz w:val="22"/>
                <w:szCs w:val="22"/>
              </w:rPr>
            </w:pPr>
            <w:r w:rsidRPr="000A194A">
              <w:rPr>
                <w:color w:val="000000"/>
                <w:sz w:val="22"/>
                <w:szCs w:val="22"/>
              </w:rPr>
              <w:t> </w:t>
            </w:r>
            <w:r w:rsidR="00E05A79" w:rsidRPr="000A194A">
              <w:rPr>
                <w:color w:val="000000"/>
                <w:sz w:val="22"/>
                <w:szCs w:val="22"/>
              </w:rPr>
              <w:t>Ú</w:t>
            </w:r>
            <w:r w:rsidRPr="000A194A">
              <w:rPr>
                <w:color w:val="000000"/>
                <w:sz w:val="22"/>
                <w:szCs w:val="22"/>
              </w:rPr>
              <w:t>PPVII</w:t>
            </w:r>
          </w:p>
        </w:tc>
        <w:tc>
          <w:tcPr>
            <w:tcW w:w="2593" w:type="dxa"/>
            <w:tcBorders>
              <w:top w:val="nil"/>
              <w:left w:val="nil"/>
              <w:bottom w:val="single" w:sz="4" w:space="0" w:color="000000"/>
              <w:right w:val="single" w:sz="4" w:space="0" w:color="000000"/>
            </w:tcBorders>
            <w:shd w:val="clear" w:color="auto" w:fill="FFFFFF" w:themeFill="background1"/>
            <w:vAlign w:val="bottom"/>
            <w:hideMark/>
          </w:tcPr>
          <w:p w14:paraId="645CBB1B" w14:textId="77777777" w:rsidR="001B2DA4" w:rsidRPr="000A194A" w:rsidRDefault="001B2DA4" w:rsidP="00F55A87">
            <w:pPr>
              <w:pStyle w:val="Normlny1"/>
              <w:shd w:val="clear" w:color="auto" w:fill="FFFFFF" w:themeFill="background1"/>
            </w:pPr>
            <w:r w:rsidRPr="000A194A">
              <w:t>Podporiť rozširovanie širokopásmového pripojenia pre znevýhodnené oblasti - efektívna alokácia štátnej pomoci</w:t>
            </w:r>
          </w:p>
          <w:p w14:paraId="08EA9723" w14:textId="4F88557D" w:rsidR="001B2DA4" w:rsidRPr="000A194A" w:rsidRDefault="001B2DA4" w:rsidP="001B2DA4">
            <w:pPr>
              <w:spacing w:before="0"/>
              <w:jc w:val="left"/>
              <w:rPr>
                <w:color w:val="000000"/>
                <w:sz w:val="22"/>
                <w:szCs w:val="22"/>
              </w:rPr>
            </w:pPr>
          </w:p>
        </w:tc>
        <w:tc>
          <w:tcPr>
            <w:tcW w:w="2293" w:type="dxa"/>
            <w:tcBorders>
              <w:top w:val="nil"/>
              <w:left w:val="nil"/>
              <w:bottom w:val="single" w:sz="4" w:space="0" w:color="000000"/>
              <w:right w:val="single" w:sz="4" w:space="0" w:color="000000"/>
            </w:tcBorders>
            <w:shd w:val="clear" w:color="auto" w:fill="auto"/>
            <w:vAlign w:val="bottom"/>
            <w:hideMark/>
          </w:tcPr>
          <w:p w14:paraId="2AB4DFB3" w14:textId="2A849AE5" w:rsidR="001B2DA4" w:rsidRPr="000A194A" w:rsidRDefault="008D485E" w:rsidP="001B2DA4">
            <w:pPr>
              <w:spacing w:before="0"/>
              <w:jc w:val="left"/>
              <w:rPr>
                <w:color w:val="000000"/>
                <w:sz w:val="22"/>
                <w:szCs w:val="22"/>
              </w:rPr>
            </w:pPr>
            <w:r w:rsidRPr="000A194A">
              <w:rPr>
                <w:color w:val="000000"/>
                <w:sz w:val="22"/>
                <w:szCs w:val="22"/>
              </w:rPr>
              <w:t xml:space="preserve">Využitím existujúcej pasívnej infraštruktúry znížiť náklady na pokrývanie bielych miest a urýchliť budovanie infraštruktúry pre  širokopásmové pripojenie </w:t>
            </w:r>
          </w:p>
        </w:tc>
        <w:tc>
          <w:tcPr>
            <w:tcW w:w="1660" w:type="dxa"/>
            <w:tcBorders>
              <w:top w:val="nil"/>
              <w:left w:val="nil"/>
              <w:bottom w:val="single" w:sz="4" w:space="0" w:color="000000"/>
              <w:right w:val="single" w:sz="4" w:space="0" w:color="000000"/>
            </w:tcBorders>
            <w:shd w:val="clear" w:color="auto" w:fill="auto"/>
            <w:vAlign w:val="bottom"/>
            <w:hideMark/>
          </w:tcPr>
          <w:p w14:paraId="77F6A287" w14:textId="77777777" w:rsidR="001B2DA4" w:rsidRPr="000A194A" w:rsidRDefault="001B2DA4" w:rsidP="001B2DA4">
            <w:pPr>
              <w:spacing w:before="0"/>
              <w:jc w:val="left"/>
              <w:rPr>
                <w:color w:val="000000"/>
                <w:sz w:val="22"/>
                <w:szCs w:val="22"/>
              </w:rPr>
            </w:pPr>
            <w:r w:rsidRPr="000A194A">
              <w:rPr>
                <w:color w:val="000000"/>
                <w:sz w:val="22"/>
                <w:szCs w:val="22"/>
              </w:rPr>
              <w:t> </w:t>
            </w:r>
          </w:p>
        </w:tc>
        <w:tc>
          <w:tcPr>
            <w:tcW w:w="1704" w:type="dxa"/>
            <w:tcBorders>
              <w:top w:val="nil"/>
              <w:left w:val="nil"/>
              <w:bottom w:val="single" w:sz="4" w:space="0" w:color="000000"/>
              <w:right w:val="single" w:sz="4" w:space="0" w:color="000000"/>
            </w:tcBorders>
            <w:shd w:val="clear" w:color="auto" w:fill="auto"/>
            <w:vAlign w:val="bottom"/>
            <w:hideMark/>
          </w:tcPr>
          <w:p w14:paraId="4BC60057" w14:textId="3C371CF5" w:rsidR="001B2DA4" w:rsidRPr="000A194A" w:rsidRDefault="001B2DA4">
            <w:pPr>
              <w:spacing w:before="0"/>
              <w:jc w:val="left"/>
              <w:rPr>
                <w:color w:val="000000"/>
                <w:sz w:val="22"/>
                <w:szCs w:val="22"/>
              </w:rPr>
            </w:pPr>
            <w:r w:rsidRPr="000A194A">
              <w:rPr>
                <w:color w:val="000000"/>
                <w:sz w:val="22"/>
                <w:szCs w:val="22"/>
              </w:rPr>
              <w:t> </w:t>
            </w:r>
            <w:r w:rsidR="004F3779" w:rsidRPr="000A194A">
              <w:rPr>
                <w:color w:val="000000"/>
                <w:sz w:val="22"/>
                <w:szCs w:val="22"/>
              </w:rPr>
              <w:t>Zníženie nákladov pokrývania znevýhodnených oblastí o </w:t>
            </w:r>
            <w:r w:rsidR="004265DD" w:rsidRPr="000A194A">
              <w:rPr>
                <w:color w:val="000000"/>
                <w:sz w:val="22"/>
                <w:szCs w:val="22"/>
              </w:rPr>
              <w:t>25</w:t>
            </w:r>
            <w:r w:rsidR="004F3779" w:rsidRPr="000A194A">
              <w:rPr>
                <w:color w:val="000000"/>
                <w:sz w:val="22"/>
                <w:szCs w:val="22"/>
              </w:rPr>
              <w:t>%</w:t>
            </w:r>
          </w:p>
        </w:tc>
      </w:tr>
      <w:tr w:rsidR="004F3779" w:rsidRPr="000A194A" w14:paraId="040E6F50" w14:textId="77777777" w:rsidTr="001B051C">
        <w:trPr>
          <w:trHeight w:val="2981"/>
        </w:trPr>
        <w:tc>
          <w:tcPr>
            <w:tcW w:w="1526" w:type="dxa"/>
            <w:tcBorders>
              <w:top w:val="nil"/>
              <w:left w:val="single" w:sz="4" w:space="0" w:color="000000"/>
              <w:bottom w:val="single" w:sz="4" w:space="0" w:color="000000"/>
              <w:right w:val="single" w:sz="4" w:space="0" w:color="000000"/>
            </w:tcBorders>
            <w:shd w:val="clear" w:color="auto" w:fill="auto"/>
            <w:vAlign w:val="bottom"/>
          </w:tcPr>
          <w:p w14:paraId="62A8ACFD" w14:textId="77777777" w:rsidR="004F3779" w:rsidRPr="000A194A" w:rsidRDefault="004F3779" w:rsidP="009C48DE">
            <w:pPr>
              <w:spacing w:before="0"/>
              <w:jc w:val="left"/>
              <w:rPr>
                <w:color w:val="000000"/>
                <w:sz w:val="22"/>
                <w:szCs w:val="22"/>
              </w:rPr>
            </w:pPr>
            <w:r w:rsidRPr="000A194A">
              <w:rPr>
                <w:color w:val="000000"/>
                <w:sz w:val="22"/>
                <w:szCs w:val="22"/>
              </w:rPr>
              <w:t>MŽP</w:t>
            </w:r>
          </w:p>
        </w:tc>
        <w:tc>
          <w:tcPr>
            <w:tcW w:w="2593" w:type="dxa"/>
            <w:tcBorders>
              <w:top w:val="nil"/>
              <w:left w:val="nil"/>
              <w:bottom w:val="single" w:sz="4" w:space="0" w:color="000000"/>
              <w:right w:val="single" w:sz="4" w:space="0" w:color="000000"/>
            </w:tcBorders>
            <w:shd w:val="clear" w:color="auto" w:fill="FFFFFF" w:themeFill="background1"/>
            <w:vAlign w:val="bottom"/>
          </w:tcPr>
          <w:p w14:paraId="7C015D91" w14:textId="45FD755D" w:rsidR="004F3779" w:rsidRPr="000A194A" w:rsidRDefault="00CD6DA0" w:rsidP="009C48DE">
            <w:pPr>
              <w:pStyle w:val="Normlny1"/>
            </w:pPr>
            <w:r w:rsidRPr="000A194A">
              <w:t>Zdieľanie  konsolidovaných dát s oprávnenými PO ktoré pre zabezpečenie svojej agendy využívajú predmetné údaje</w:t>
            </w:r>
          </w:p>
        </w:tc>
        <w:tc>
          <w:tcPr>
            <w:tcW w:w="2293" w:type="dxa"/>
            <w:tcBorders>
              <w:top w:val="nil"/>
              <w:left w:val="nil"/>
              <w:bottom w:val="single" w:sz="4" w:space="0" w:color="000000"/>
              <w:right w:val="single" w:sz="4" w:space="0" w:color="000000"/>
            </w:tcBorders>
            <w:shd w:val="clear" w:color="auto" w:fill="auto"/>
            <w:vAlign w:val="bottom"/>
          </w:tcPr>
          <w:p w14:paraId="4E8FADF8" w14:textId="5C300979" w:rsidR="004F3779" w:rsidRPr="000A194A" w:rsidRDefault="008D485E" w:rsidP="009C48DE">
            <w:pPr>
              <w:spacing w:before="0"/>
              <w:jc w:val="left"/>
              <w:rPr>
                <w:color w:val="000000"/>
                <w:sz w:val="22"/>
                <w:szCs w:val="22"/>
              </w:rPr>
            </w:pPr>
            <w:r w:rsidRPr="000A194A">
              <w:rPr>
                <w:color w:val="000000"/>
                <w:sz w:val="22"/>
                <w:szCs w:val="22"/>
              </w:rPr>
              <w:t xml:space="preserve">Podľa princípu jedenkrát a dosť využiť konsolidované priestorové údaje o fyzickej infraštruktúre – vodovodnej a kanalizačnej sieti pre podporu implementácie </w:t>
            </w:r>
            <w:r w:rsidR="00E965B8" w:rsidRPr="000A194A">
              <w:rPr>
                <w:color w:val="000000"/>
                <w:sz w:val="22"/>
                <w:szCs w:val="22"/>
              </w:rPr>
              <w:t xml:space="preserve">informačného </w:t>
            </w:r>
            <w:r w:rsidRPr="000A194A">
              <w:rPr>
                <w:color w:val="000000"/>
                <w:sz w:val="22"/>
                <w:szCs w:val="22"/>
              </w:rPr>
              <w:t>systému</w:t>
            </w:r>
            <w:r w:rsidR="00E965B8" w:rsidRPr="000A194A">
              <w:rPr>
                <w:color w:val="000000"/>
                <w:sz w:val="22"/>
                <w:szCs w:val="22"/>
              </w:rPr>
              <w:t xml:space="preserve"> podľa zákona </w:t>
            </w:r>
            <w:r w:rsidR="00183C5B" w:rsidRPr="000A194A">
              <w:rPr>
                <w:color w:val="000000"/>
                <w:sz w:val="22"/>
                <w:szCs w:val="22"/>
              </w:rPr>
              <w:t xml:space="preserve">č. </w:t>
            </w:r>
            <w:r w:rsidR="00E965B8" w:rsidRPr="000A194A">
              <w:rPr>
                <w:color w:val="000000"/>
                <w:sz w:val="22"/>
                <w:szCs w:val="22"/>
              </w:rPr>
              <w:t xml:space="preserve">442/2002 </w:t>
            </w:r>
            <w:r w:rsidR="00183C5B" w:rsidRPr="000A194A">
              <w:rPr>
                <w:color w:val="000000"/>
                <w:sz w:val="22"/>
                <w:szCs w:val="22"/>
              </w:rPr>
              <w:t xml:space="preserve">Z.z. </w:t>
            </w:r>
            <w:r w:rsidR="00E965B8" w:rsidRPr="000A194A">
              <w:rPr>
                <w:color w:val="000000"/>
                <w:sz w:val="22"/>
                <w:szCs w:val="22"/>
              </w:rPr>
              <w:t xml:space="preserve">o verejných vodovodoch a kanalizáciách, § 36, odsek 3, body b až h, </w:t>
            </w:r>
            <w:r w:rsidR="00E965B8" w:rsidRPr="000A194A">
              <w:rPr>
                <w:color w:val="000000"/>
                <w:sz w:val="22"/>
                <w:szCs w:val="22"/>
              </w:rPr>
              <w:lastRenderedPageBreak/>
              <w:t>hlavne: Ministerstvo...</w:t>
            </w:r>
          </w:p>
          <w:p w14:paraId="15B31327" w14:textId="3475FFEA" w:rsidR="00E965B8" w:rsidRPr="000A194A" w:rsidRDefault="00E965B8" w:rsidP="00E965B8">
            <w:pPr>
              <w:spacing w:before="0"/>
              <w:jc w:val="left"/>
              <w:rPr>
                <w:color w:val="000000"/>
                <w:sz w:val="22"/>
                <w:szCs w:val="22"/>
              </w:rPr>
            </w:pPr>
            <w:r w:rsidRPr="000A194A">
              <w:rPr>
                <w:color w:val="000000"/>
                <w:sz w:val="22"/>
                <w:szCs w:val="22"/>
              </w:rPr>
              <w:t>zabezpečuje budovanie, riadenie, spravovanie a aktualizovanie štátneho monitorovacieho a informačného systému o verejných vodovodoch a verejných kanalizáciách, o využívaných vodných zdrojoch a zdrojoch vhodných na potencionálne využitie pre verejné vodovody;</w:t>
            </w:r>
            <w:r w:rsidRPr="000A194A">
              <w:t xml:space="preserve"> </w:t>
            </w:r>
            <w:r w:rsidRPr="000A194A">
              <w:rPr>
                <w:color w:val="000000"/>
                <w:sz w:val="22"/>
                <w:szCs w:val="22"/>
              </w:rPr>
              <w:t>zabezpečuje spracovanie a zverejnenie situačných správ na úseku verejných vodovodov a verejných kanalizácií;</w:t>
            </w:r>
          </w:p>
          <w:p w14:paraId="5B6F86F3" w14:textId="7BE98D4D" w:rsidR="00E965B8" w:rsidRPr="000A194A" w:rsidRDefault="00E965B8" w:rsidP="00E965B8">
            <w:pPr>
              <w:spacing w:before="0"/>
              <w:jc w:val="left"/>
              <w:rPr>
                <w:color w:val="000000"/>
                <w:sz w:val="22"/>
                <w:szCs w:val="22"/>
              </w:rPr>
            </w:pPr>
            <w:r w:rsidRPr="000A194A">
              <w:rPr>
                <w:color w:val="000000"/>
                <w:sz w:val="22"/>
                <w:szCs w:val="22"/>
              </w:rPr>
              <w:t>zabezpečuje vedenie centrálnej evidencie údajov o verejných vodovodoch a verejných kanalizáciách,</w:t>
            </w:r>
          </w:p>
        </w:tc>
        <w:tc>
          <w:tcPr>
            <w:tcW w:w="1660" w:type="dxa"/>
            <w:tcBorders>
              <w:top w:val="nil"/>
              <w:left w:val="nil"/>
              <w:bottom w:val="single" w:sz="4" w:space="0" w:color="000000"/>
              <w:right w:val="single" w:sz="4" w:space="0" w:color="000000"/>
            </w:tcBorders>
            <w:shd w:val="clear" w:color="auto" w:fill="auto"/>
            <w:vAlign w:val="bottom"/>
          </w:tcPr>
          <w:p w14:paraId="6098FB1B" w14:textId="63EDE561" w:rsidR="004F3779" w:rsidRPr="000A194A" w:rsidRDefault="00E965B8" w:rsidP="009C48DE">
            <w:pPr>
              <w:spacing w:before="0"/>
              <w:jc w:val="left"/>
              <w:rPr>
                <w:color w:val="000000"/>
                <w:sz w:val="22"/>
                <w:szCs w:val="22"/>
              </w:rPr>
            </w:pPr>
            <w:r w:rsidRPr="000A194A">
              <w:rPr>
                <w:color w:val="000000"/>
                <w:sz w:val="22"/>
                <w:szCs w:val="22"/>
              </w:rPr>
              <w:lastRenderedPageBreak/>
              <w:t xml:space="preserve">MŽP v súčasnosti nemá k dispozícií konsolidované údaje ani IS pre správu geografických informácií o verejných vodovodoch a kanalizáciách </w:t>
            </w:r>
            <w:r w:rsidR="003C540C" w:rsidRPr="000A194A">
              <w:rPr>
                <w:color w:val="000000"/>
                <w:sz w:val="22"/>
                <w:szCs w:val="22"/>
              </w:rPr>
              <w:t xml:space="preserve">, potrebných pri zabezpečovaní úloh štátu </w:t>
            </w:r>
            <w:r w:rsidR="003C540C" w:rsidRPr="000A194A">
              <w:rPr>
                <w:color w:val="000000"/>
                <w:sz w:val="22"/>
                <w:szCs w:val="22"/>
              </w:rPr>
              <w:lastRenderedPageBreak/>
              <w:t xml:space="preserve">v oblasti zásobovania pitnou vodou </w:t>
            </w:r>
          </w:p>
        </w:tc>
        <w:tc>
          <w:tcPr>
            <w:tcW w:w="1704" w:type="dxa"/>
            <w:tcBorders>
              <w:top w:val="nil"/>
              <w:left w:val="nil"/>
              <w:bottom w:val="single" w:sz="4" w:space="0" w:color="000000"/>
              <w:right w:val="single" w:sz="4" w:space="0" w:color="000000"/>
            </w:tcBorders>
            <w:shd w:val="clear" w:color="auto" w:fill="auto"/>
            <w:vAlign w:val="bottom"/>
          </w:tcPr>
          <w:p w14:paraId="67E62B0D" w14:textId="77777777" w:rsidR="004F3779" w:rsidRPr="000A194A" w:rsidRDefault="004F3779" w:rsidP="009C48DE">
            <w:pPr>
              <w:spacing w:before="0"/>
              <w:jc w:val="left"/>
              <w:rPr>
                <w:color w:val="000000"/>
                <w:sz w:val="22"/>
                <w:szCs w:val="22"/>
              </w:rPr>
            </w:pPr>
          </w:p>
        </w:tc>
      </w:tr>
      <w:tr w:rsidR="001B2DA4" w:rsidRPr="000A194A" w14:paraId="0BBBA120" w14:textId="77777777" w:rsidTr="001B051C">
        <w:trPr>
          <w:trHeight w:val="2100"/>
        </w:trPr>
        <w:tc>
          <w:tcPr>
            <w:tcW w:w="1526" w:type="dxa"/>
            <w:tcBorders>
              <w:top w:val="nil"/>
              <w:left w:val="single" w:sz="4" w:space="0" w:color="000000"/>
              <w:bottom w:val="single" w:sz="4" w:space="0" w:color="000000"/>
              <w:right w:val="single" w:sz="4" w:space="0" w:color="000000"/>
            </w:tcBorders>
            <w:shd w:val="clear" w:color="auto" w:fill="auto"/>
            <w:vAlign w:val="bottom"/>
            <w:hideMark/>
          </w:tcPr>
          <w:p w14:paraId="32E8FF67" w14:textId="5912EF9A" w:rsidR="004F3779" w:rsidRPr="000A194A" w:rsidRDefault="00E05A79" w:rsidP="001B2DA4">
            <w:pPr>
              <w:spacing w:before="0"/>
              <w:jc w:val="left"/>
              <w:rPr>
                <w:color w:val="000000"/>
                <w:sz w:val="22"/>
                <w:szCs w:val="22"/>
              </w:rPr>
            </w:pPr>
            <w:r w:rsidRPr="000A194A">
              <w:t>JIM</w:t>
            </w:r>
            <w:r w:rsidR="00B37EBC" w:rsidRPr="000A194A">
              <w:t>,</w:t>
            </w:r>
            <w:r w:rsidR="00B37EBC" w:rsidRPr="000A194A">
              <w:rPr>
                <w:color w:val="000000"/>
                <w:sz w:val="22"/>
                <w:szCs w:val="22"/>
              </w:rPr>
              <w:t xml:space="preserve"> </w:t>
            </w:r>
            <w:r w:rsidR="004F3779" w:rsidRPr="000A194A">
              <w:rPr>
                <w:color w:val="000000"/>
                <w:sz w:val="22"/>
                <w:szCs w:val="22"/>
              </w:rPr>
              <w:t xml:space="preserve">MŽP </w:t>
            </w:r>
          </w:p>
          <w:p w14:paraId="784E56D7" w14:textId="3C132B1C" w:rsidR="001B2DA4" w:rsidRPr="000A194A" w:rsidRDefault="001B2DA4" w:rsidP="001B2DA4">
            <w:pPr>
              <w:spacing w:before="0"/>
              <w:jc w:val="left"/>
              <w:rPr>
                <w:color w:val="000000"/>
                <w:sz w:val="22"/>
                <w:szCs w:val="22"/>
              </w:rPr>
            </w:pPr>
          </w:p>
        </w:tc>
        <w:tc>
          <w:tcPr>
            <w:tcW w:w="2593" w:type="dxa"/>
            <w:tcBorders>
              <w:top w:val="nil"/>
              <w:left w:val="nil"/>
              <w:bottom w:val="single" w:sz="4" w:space="0" w:color="000000"/>
              <w:right w:val="single" w:sz="4" w:space="0" w:color="000000"/>
            </w:tcBorders>
            <w:shd w:val="clear" w:color="auto" w:fill="FFFFFF" w:themeFill="background1"/>
            <w:vAlign w:val="bottom"/>
            <w:hideMark/>
          </w:tcPr>
          <w:p w14:paraId="70667542" w14:textId="5C3ABC8D" w:rsidR="001B2DA4" w:rsidRPr="000A194A" w:rsidRDefault="001B2DA4">
            <w:pPr>
              <w:spacing w:before="0"/>
              <w:jc w:val="left"/>
              <w:rPr>
                <w:color w:val="000000"/>
                <w:sz w:val="22"/>
                <w:szCs w:val="22"/>
              </w:rPr>
            </w:pPr>
            <w:r w:rsidRPr="000A194A">
              <w:rPr>
                <w:shd w:val="clear" w:color="auto" w:fill="FFFFFF" w:themeFill="background1"/>
              </w:rPr>
              <w:t xml:space="preserve">skvalitniť prípravu vstupov pre rozhodovanie úradov  zlepšením analýzy informácií o existujúcej </w:t>
            </w:r>
            <w:r w:rsidR="008B6EE3" w:rsidRPr="000A194A">
              <w:rPr>
                <w:shd w:val="clear" w:color="auto" w:fill="FFFFFF" w:themeFill="background1"/>
              </w:rPr>
              <w:t>fyzickej</w:t>
            </w:r>
            <w:r w:rsidRPr="000A194A">
              <w:rPr>
                <w:shd w:val="clear" w:color="auto" w:fill="FFFFFF" w:themeFill="background1"/>
              </w:rPr>
              <w:t xml:space="preserve"> infraštruktúre</w:t>
            </w:r>
          </w:p>
        </w:tc>
        <w:tc>
          <w:tcPr>
            <w:tcW w:w="2293" w:type="dxa"/>
            <w:tcBorders>
              <w:top w:val="nil"/>
              <w:left w:val="nil"/>
              <w:bottom w:val="single" w:sz="4" w:space="0" w:color="000000"/>
              <w:right w:val="single" w:sz="4" w:space="0" w:color="000000"/>
            </w:tcBorders>
            <w:shd w:val="clear" w:color="auto" w:fill="auto"/>
            <w:vAlign w:val="bottom"/>
            <w:hideMark/>
          </w:tcPr>
          <w:p w14:paraId="25AD4842" w14:textId="77777777" w:rsidR="001B2DA4" w:rsidRPr="000A194A" w:rsidRDefault="001B2DA4" w:rsidP="001B2DA4">
            <w:pPr>
              <w:spacing w:before="0"/>
              <w:jc w:val="left"/>
              <w:rPr>
                <w:color w:val="000000"/>
                <w:sz w:val="22"/>
                <w:szCs w:val="22"/>
              </w:rPr>
            </w:pPr>
            <w:r w:rsidRPr="000A194A">
              <w:rPr>
                <w:color w:val="000000"/>
                <w:sz w:val="22"/>
                <w:szCs w:val="22"/>
              </w:rPr>
              <w:t> </w:t>
            </w:r>
          </w:p>
        </w:tc>
        <w:tc>
          <w:tcPr>
            <w:tcW w:w="1660" w:type="dxa"/>
            <w:tcBorders>
              <w:top w:val="nil"/>
              <w:left w:val="nil"/>
              <w:bottom w:val="single" w:sz="4" w:space="0" w:color="000000"/>
              <w:right w:val="single" w:sz="4" w:space="0" w:color="000000"/>
            </w:tcBorders>
            <w:shd w:val="clear" w:color="auto" w:fill="auto"/>
            <w:vAlign w:val="bottom"/>
            <w:hideMark/>
          </w:tcPr>
          <w:p w14:paraId="03B9D962" w14:textId="77777777" w:rsidR="001B2DA4" w:rsidRPr="000A194A" w:rsidRDefault="001B2DA4" w:rsidP="001B2DA4">
            <w:pPr>
              <w:spacing w:before="0"/>
              <w:jc w:val="left"/>
              <w:rPr>
                <w:color w:val="000000"/>
                <w:sz w:val="22"/>
                <w:szCs w:val="22"/>
              </w:rPr>
            </w:pPr>
            <w:r w:rsidRPr="000A194A">
              <w:rPr>
                <w:color w:val="000000"/>
                <w:sz w:val="22"/>
                <w:szCs w:val="22"/>
              </w:rPr>
              <w:t> </w:t>
            </w:r>
          </w:p>
        </w:tc>
        <w:tc>
          <w:tcPr>
            <w:tcW w:w="1704" w:type="dxa"/>
            <w:tcBorders>
              <w:top w:val="nil"/>
              <w:left w:val="nil"/>
              <w:bottom w:val="single" w:sz="4" w:space="0" w:color="000000"/>
              <w:right w:val="single" w:sz="4" w:space="0" w:color="000000"/>
            </w:tcBorders>
            <w:shd w:val="clear" w:color="auto" w:fill="auto"/>
            <w:vAlign w:val="bottom"/>
            <w:hideMark/>
          </w:tcPr>
          <w:p w14:paraId="0BD52A12" w14:textId="40D44D26" w:rsidR="001B2DA4" w:rsidRPr="000A194A" w:rsidRDefault="001B2DA4" w:rsidP="001B2DA4">
            <w:pPr>
              <w:spacing w:before="0"/>
              <w:jc w:val="left"/>
              <w:rPr>
                <w:color w:val="000000"/>
                <w:sz w:val="22"/>
                <w:szCs w:val="22"/>
              </w:rPr>
            </w:pPr>
            <w:r w:rsidRPr="000A194A">
              <w:rPr>
                <w:color w:val="000000"/>
                <w:sz w:val="22"/>
                <w:szCs w:val="22"/>
              </w:rPr>
              <w:t> </w:t>
            </w:r>
            <w:r w:rsidR="004F3779" w:rsidRPr="000A194A">
              <w:rPr>
                <w:color w:val="000000"/>
                <w:sz w:val="22"/>
                <w:szCs w:val="22"/>
              </w:rPr>
              <w:t xml:space="preserve">Vytvoriť analytické reporty pre rozhodovanie s využitím priestorovej informácie o fyzickej infraštruktúre, </w:t>
            </w:r>
          </w:p>
        </w:tc>
      </w:tr>
      <w:tr w:rsidR="001B2DA4" w:rsidRPr="000A194A" w14:paraId="4B08B47B" w14:textId="77777777" w:rsidTr="001B051C">
        <w:trPr>
          <w:trHeight w:val="2400"/>
        </w:trPr>
        <w:tc>
          <w:tcPr>
            <w:tcW w:w="1526" w:type="dxa"/>
            <w:tcBorders>
              <w:top w:val="nil"/>
              <w:left w:val="single" w:sz="4" w:space="0" w:color="000000"/>
              <w:bottom w:val="single" w:sz="4" w:space="0" w:color="000000"/>
              <w:right w:val="single" w:sz="4" w:space="0" w:color="000000"/>
            </w:tcBorders>
            <w:shd w:val="clear" w:color="auto" w:fill="auto"/>
            <w:vAlign w:val="bottom"/>
          </w:tcPr>
          <w:p w14:paraId="021E90FB" w14:textId="15A33AF7" w:rsidR="00DE7465" w:rsidRPr="000A194A" w:rsidRDefault="00E05A79" w:rsidP="001B2DA4">
            <w:pPr>
              <w:spacing w:before="0"/>
              <w:jc w:val="left"/>
              <w:rPr>
                <w:color w:val="000000"/>
                <w:sz w:val="22"/>
                <w:szCs w:val="22"/>
              </w:rPr>
            </w:pPr>
            <w:r w:rsidRPr="000A194A">
              <w:t>JIM</w:t>
            </w:r>
            <w:r w:rsidR="00DE7465" w:rsidRPr="000A194A">
              <w:rPr>
                <w:color w:val="000000"/>
                <w:sz w:val="22"/>
                <w:szCs w:val="22"/>
              </w:rPr>
              <w:t>, MŽP,</w:t>
            </w:r>
          </w:p>
          <w:p w14:paraId="658C0CCE" w14:textId="546062DC" w:rsidR="001B2DA4" w:rsidRPr="000A194A" w:rsidRDefault="00DE7465" w:rsidP="001B2DA4">
            <w:pPr>
              <w:spacing w:before="0"/>
              <w:jc w:val="left"/>
              <w:rPr>
                <w:color w:val="000000"/>
                <w:sz w:val="22"/>
                <w:szCs w:val="22"/>
              </w:rPr>
            </w:pPr>
            <w:r w:rsidRPr="000A194A">
              <w:rPr>
                <w:color w:val="000000"/>
                <w:sz w:val="22"/>
                <w:szCs w:val="22"/>
              </w:rPr>
              <w:t>Prevádzkovateľ siete</w:t>
            </w:r>
            <w:r w:rsidRPr="000A194A" w:rsidDel="001B2DA4">
              <w:rPr>
                <w:color w:val="000000"/>
                <w:sz w:val="22"/>
                <w:szCs w:val="22"/>
              </w:rPr>
              <w:t xml:space="preserve"> </w:t>
            </w:r>
          </w:p>
        </w:tc>
        <w:tc>
          <w:tcPr>
            <w:tcW w:w="2593" w:type="dxa"/>
            <w:tcBorders>
              <w:top w:val="nil"/>
              <w:left w:val="nil"/>
              <w:bottom w:val="single" w:sz="4" w:space="0" w:color="000000"/>
              <w:right w:val="single" w:sz="4" w:space="0" w:color="000000"/>
            </w:tcBorders>
            <w:shd w:val="clear" w:color="auto" w:fill="FFFFFF" w:themeFill="background1"/>
            <w:vAlign w:val="bottom"/>
          </w:tcPr>
          <w:p w14:paraId="2AD9DF6A" w14:textId="77777777" w:rsidR="00DE7465" w:rsidRPr="000A194A" w:rsidRDefault="00DE7465" w:rsidP="00F55A87">
            <w:pPr>
              <w:pStyle w:val="Normlny1"/>
              <w:shd w:val="clear" w:color="auto" w:fill="FFFFFF" w:themeFill="background1"/>
            </w:pPr>
            <w:r w:rsidRPr="000A194A">
              <w:t xml:space="preserve">poskytovať informácie o existujúcej a plánovanej  pasívnej infraštruktúre </w:t>
            </w:r>
          </w:p>
          <w:p w14:paraId="035CA3DA" w14:textId="77777777" w:rsidR="00DE7465" w:rsidRPr="000A194A" w:rsidRDefault="00DE7465" w:rsidP="00F55A87">
            <w:pPr>
              <w:pStyle w:val="Normlny1"/>
              <w:shd w:val="clear" w:color="auto" w:fill="FFFFFF" w:themeFill="background1"/>
            </w:pPr>
            <w:r w:rsidRPr="000A194A">
              <w:t>oprávneným subjektom</w:t>
            </w:r>
          </w:p>
          <w:p w14:paraId="48D4398A" w14:textId="10BD7282" w:rsidR="001B2DA4" w:rsidRPr="000A194A" w:rsidRDefault="001B2DA4" w:rsidP="001B2DA4">
            <w:pPr>
              <w:spacing w:before="0"/>
              <w:jc w:val="left"/>
              <w:rPr>
                <w:color w:val="000000"/>
                <w:sz w:val="22"/>
                <w:szCs w:val="22"/>
              </w:rPr>
            </w:pPr>
          </w:p>
        </w:tc>
        <w:tc>
          <w:tcPr>
            <w:tcW w:w="2293" w:type="dxa"/>
            <w:tcBorders>
              <w:top w:val="nil"/>
              <w:left w:val="nil"/>
              <w:bottom w:val="single" w:sz="4" w:space="0" w:color="000000"/>
              <w:right w:val="single" w:sz="4" w:space="0" w:color="000000"/>
            </w:tcBorders>
            <w:shd w:val="clear" w:color="auto" w:fill="auto"/>
            <w:vAlign w:val="bottom"/>
            <w:hideMark/>
          </w:tcPr>
          <w:p w14:paraId="10B042E5" w14:textId="62028108" w:rsidR="001B2DA4" w:rsidRPr="000A194A" w:rsidRDefault="001B2DA4" w:rsidP="00183C5B">
            <w:pPr>
              <w:spacing w:before="0"/>
              <w:jc w:val="left"/>
              <w:rPr>
                <w:color w:val="000000"/>
                <w:sz w:val="22"/>
                <w:szCs w:val="22"/>
              </w:rPr>
            </w:pPr>
            <w:r w:rsidRPr="000A194A">
              <w:rPr>
                <w:color w:val="000000"/>
                <w:sz w:val="22"/>
                <w:szCs w:val="22"/>
              </w:rPr>
              <w:t xml:space="preserve">implementácia </w:t>
            </w:r>
            <w:r w:rsidR="00183C5B" w:rsidRPr="000A194A">
              <w:rPr>
                <w:color w:val="000000"/>
                <w:sz w:val="22"/>
                <w:szCs w:val="22"/>
              </w:rPr>
              <w:t>SmerniceEurópskeho parlamentu a Rady</w:t>
            </w:r>
            <w:r w:rsidRPr="000A194A">
              <w:rPr>
                <w:color w:val="000000"/>
                <w:sz w:val="22"/>
                <w:szCs w:val="22"/>
              </w:rPr>
              <w:t xml:space="preserve"> 2014/61/EÚ z 15. mája 2014 o opatreniach na zníženie nákladov na zavedenie vysokorýchlostných elektronických komunikačných sietí </w:t>
            </w:r>
          </w:p>
        </w:tc>
        <w:tc>
          <w:tcPr>
            <w:tcW w:w="1660" w:type="dxa"/>
            <w:tcBorders>
              <w:top w:val="nil"/>
              <w:left w:val="nil"/>
              <w:bottom w:val="single" w:sz="4" w:space="0" w:color="000000"/>
              <w:right w:val="single" w:sz="4" w:space="0" w:color="000000"/>
            </w:tcBorders>
            <w:shd w:val="clear" w:color="auto" w:fill="auto"/>
            <w:vAlign w:val="bottom"/>
            <w:hideMark/>
          </w:tcPr>
          <w:p w14:paraId="550303E9" w14:textId="77777777" w:rsidR="001B2DA4" w:rsidRPr="000A194A" w:rsidRDefault="001B2DA4" w:rsidP="001B2DA4">
            <w:pPr>
              <w:spacing w:before="0"/>
              <w:jc w:val="left"/>
              <w:rPr>
                <w:color w:val="000000"/>
                <w:sz w:val="22"/>
                <w:szCs w:val="22"/>
              </w:rPr>
            </w:pPr>
            <w:r w:rsidRPr="000A194A">
              <w:rPr>
                <w:color w:val="000000"/>
                <w:sz w:val="22"/>
                <w:szCs w:val="22"/>
              </w:rPr>
              <w:t> </w:t>
            </w:r>
          </w:p>
        </w:tc>
        <w:tc>
          <w:tcPr>
            <w:tcW w:w="1704" w:type="dxa"/>
            <w:tcBorders>
              <w:top w:val="nil"/>
              <w:left w:val="nil"/>
              <w:bottom w:val="single" w:sz="4" w:space="0" w:color="000000"/>
              <w:right w:val="single" w:sz="4" w:space="0" w:color="000000"/>
            </w:tcBorders>
            <w:shd w:val="clear" w:color="auto" w:fill="auto"/>
            <w:vAlign w:val="bottom"/>
            <w:hideMark/>
          </w:tcPr>
          <w:p w14:paraId="652162CD" w14:textId="77777777" w:rsidR="001B2DA4" w:rsidRPr="000A194A" w:rsidRDefault="001B2DA4" w:rsidP="001B2DA4">
            <w:pPr>
              <w:spacing w:before="0"/>
              <w:jc w:val="left"/>
              <w:rPr>
                <w:color w:val="000000"/>
                <w:sz w:val="22"/>
                <w:szCs w:val="22"/>
              </w:rPr>
            </w:pPr>
            <w:r w:rsidRPr="000A194A">
              <w:rPr>
                <w:color w:val="000000"/>
                <w:sz w:val="22"/>
                <w:szCs w:val="22"/>
              </w:rPr>
              <w:t> </w:t>
            </w:r>
            <w:r w:rsidR="004F3779" w:rsidRPr="000A194A">
              <w:rPr>
                <w:color w:val="000000"/>
                <w:sz w:val="22"/>
                <w:szCs w:val="22"/>
              </w:rPr>
              <w:t>200 dotazov ročne</w:t>
            </w:r>
          </w:p>
          <w:p w14:paraId="6FB9EEBD" w14:textId="39A11725" w:rsidR="0068145F" w:rsidRPr="000A194A" w:rsidRDefault="0068145F" w:rsidP="001B2DA4">
            <w:pPr>
              <w:spacing w:before="0"/>
              <w:jc w:val="left"/>
              <w:rPr>
                <w:color w:val="000000"/>
                <w:sz w:val="22"/>
                <w:szCs w:val="22"/>
              </w:rPr>
            </w:pPr>
            <w:r w:rsidRPr="000A194A">
              <w:rPr>
                <w:color w:val="000000"/>
                <w:sz w:val="22"/>
                <w:szCs w:val="22"/>
              </w:rPr>
              <w:t>10 prípadov koordinácie výstavby</w:t>
            </w:r>
          </w:p>
        </w:tc>
      </w:tr>
      <w:tr w:rsidR="001B2DA4" w:rsidRPr="000A194A" w14:paraId="47B3A683" w14:textId="77777777" w:rsidTr="001B051C">
        <w:trPr>
          <w:trHeight w:val="2700"/>
        </w:trPr>
        <w:tc>
          <w:tcPr>
            <w:tcW w:w="1526" w:type="dxa"/>
            <w:tcBorders>
              <w:top w:val="nil"/>
              <w:left w:val="single" w:sz="4" w:space="0" w:color="000000"/>
              <w:bottom w:val="single" w:sz="4" w:space="0" w:color="000000"/>
              <w:right w:val="single" w:sz="4" w:space="0" w:color="000000"/>
            </w:tcBorders>
            <w:shd w:val="clear" w:color="auto" w:fill="auto"/>
            <w:vAlign w:val="bottom"/>
            <w:hideMark/>
          </w:tcPr>
          <w:p w14:paraId="474B1BC1" w14:textId="77777777" w:rsidR="001B2DA4" w:rsidRPr="000A194A" w:rsidRDefault="001B2DA4" w:rsidP="001B2DA4">
            <w:pPr>
              <w:spacing w:before="0"/>
              <w:jc w:val="left"/>
              <w:rPr>
                <w:color w:val="000000"/>
                <w:sz w:val="22"/>
                <w:szCs w:val="22"/>
              </w:rPr>
            </w:pPr>
            <w:r w:rsidRPr="000A194A">
              <w:rPr>
                <w:color w:val="000000"/>
                <w:sz w:val="22"/>
                <w:szCs w:val="22"/>
              </w:rPr>
              <w:lastRenderedPageBreak/>
              <w:t>Prevádzkovateľ siete</w:t>
            </w:r>
          </w:p>
        </w:tc>
        <w:tc>
          <w:tcPr>
            <w:tcW w:w="2593" w:type="dxa"/>
            <w:tcBorders>
              <w:top w:val="nil"/>
              <w:left w:val="nil"/>
              <w:bottom w:val="single" w:sz="4" w:space="0" w:color="000000"/>
              <w:right w:val="single" w:sz="4" w:space="0" w:color="000000"/>
            </w:tcBorders>
            <w:shd w:val="clear" w:color="auto" w:fill="FFFFFF" w:themeFill="background1"/>
            <w:vAlign w:val="bottom"/>
            <w:hideMark/>
          </w:tcPr>
          <w:p w14:paraId="2774918B" w14:textId="7009C6EF" w:rsidR="001B2DA4" w:rsidRPr="000A194A" w:rsidRDefault="001B2DA4" w:rsidP="001B2DA4">
            <w:pPr>
              <w:spacing w:before="0"/>
              <w:jc w:val="left"/>
              <w:rPr>
                <w:color w:val="000000"/>
                <w:sz w:val="22"/>
                <w:szCs w:val="22"/>
              </w:rPr>
            </w:pPr>
            <w:r w:rsidRPr="000A194A">
              <w:rPr>
                <w:color w:val="000000"/>
                <w:sz w:val="22"/>
                <w:szCs w:val="22"/>
              </w:rPr>
              <w:t xml:space="preserve">Zvýšiť úroveň zdieľania existujúcej pasívnej infraštruktúry </w:t>
            </w:r>
            <w:r w:rsidR="00B77C75" w:rsidRPr="000A194A">
              <w:rPr>
                <w:color w:val="000000"/>
                <w:sz w:val="22"/>
                <w:szCs w:val="22"/>
              </w:rPr>
              <w:t xml:space="preserve">a </w:t>
            </w:r>
            <w:r w:rsidRPr="000A194A">
              <w:rPr>
                <w:color w:val="000000"/>
                <w:sz w:val="22"/>
                <w:szCs w:val="22"/>
              </w:rPr>
              <w:t xml:space="preserve">znížiť náklady pri budovaní sietí NG </w:t>
            </w:r>
          </w:p>
        </w:tc>
        <w:tc>
          <w:tcPr>
            <w:tcW w:w="2293" w:type="dxa"/>
            <w:tcBorders>
              <w:top w:val="nil"/>
              <w:left w:val="nil"/>
              <w:bottom w:val="single" w:sz="4" w:space="0" w:color="000000"/>
              <w:right w:val="single" w:sz="4" w:space="0" w:color="000000"/>
            </w:tcBorders>
            <w:shd w:val="clear" w:color="auto" w:fill="auto"/>
            <w:vAlign w:val="bottom"/>
            <w:hideMark/>
          </w:tcPr>
          <w:p w14:paraId="3E005C29" w14:textId="77777777" w:rsidR="001B2DA4" w:rsidRPr="000A194A" w:rsidRDefault="001B2DA4" w:rsidP="001B2DA4">
            <w:pPr>
              <w:spacing w:before="0"/>
              <w:jc w:val="left"/>
              <w:rPr>
                <w:color w:val="000000"/>
                <w:sz w:val="22"/>
                <w:szCs w:val="22"/>
              </w:rPr>
            </w:pPr>
            <w:r w:rsidRPr="000A194A">
              <w:rPr>
                <w:color w:val="000000"/>
                <w:sz w:val="22"/>
                <w:szCs w:val="22"/>
              </w:rPr>
              <w:t>prevádzkovateľ siete musí vyhovieť všetkým primeraným žiadostiam  o prístup k svojej fyzickej infraštruktúre podniku poskytujúceho verejné komunikačné siete alebo oprávneného na ich poskytovanie za spravodlivých a primeraných podmienok</w:t>
            </w:r>
          </w:p>
        </w:tc>
        <w:tc>
          <w:tcPr>
            <w:tcW w:w="1660" w:type="dxa"/>
            <w:tcBorders>
              <w:top w:val="nil"/>
              <w:left w:val="nil"/>
              <w:bottom w:val="single" w:sz="4" w:space="0" w:color="000000"/>
              <w:right w:val="single" w:sz="4" w:space="0" w:color="000000"/>
            </w:tcBorders>
            <w:shd w:val="clear" w:color="auto" w:fill="auto"/>
            <w:vAlign w:val="bottom"/>
            <w:hideMark/>
          </w:tcPr>
          <w:p w14:paraId="2EDC627E" w14:textId="77777777" w:rsidR="001B2DA4" w:rsidRPr="000A194A" w:rsidRDefault="001B2DA4" w:rsidP="001B2DA4">
            <w:pPr>
              <w:spacing w:before="0"/>
              <w:jc w:val="left"/>
              <w:rPr>
                <w:color w:val="000000"/>
                <w:sz w:val="22"/>
                <w:szCs w:val="22"/>
              </w:rPr>
            </w:pPr>
            <w:r w:rsidRPr="000A194A">
              <w:rPr>
                <w:color w:val="000000"/>
                <w:sz w:val="22"/>
                <w:szCs w:val="22"/>
              </w:rPr>
              <w:t> </w:t>
            </w:r>
          </w:p>
        </w:tc>
        <w:tc>
          <w:tcPr>
            <w:tcW w:w="1704" w:type="dxa"/>
            <w:tcBorders>
              <w:top w:val="nil"/>
              <w:left w:val="nil"/>
              <w:bottom w:val="single" w:sz="4" w:space="0" w:color="000000"/>
              <w:right w:val="single" w:sz="4" w:space="0" w:color="000000"/>
            </w:tcBorders>
            <w:shd w:val="clear" w:color="auto" w:fill="auto"/>
            <w:vAlign w:val="bottom"/>
            <w:hideMark/>
          </w:tcPr>
          <w:p w14:paraId="57BB4E32" w14:textId="4EDE9DDF" w:rsidR="001B2DA4" w:rsidRPr="000A194A" w:rsidRDefault="001B2DA4" w:rsidP="001B2DA4">
            <w:pPr>
              <w:spacing w:before="0"/>
              <w:jc w:val="left"/>
              <w:rPr>
                <w:color w:val="000000"/>
                <w:sz w:val="22"/>
                <w:szCs w:val="22"/>
              </w:rPr>
            </w:pPr>
          </w:p>
        </w:tc>
      </w:tr>
      <w:tr w:rsidR="001B2DA4" w:rsidRPr="000A194A" w14:paraId="4829C6E6" w14:textId="77777777" w:rsidTr="001B051C">
        <w:trPr>
          <w:trHeight w:val="1800"/>
        </w:trPr>
        <w:tc>
          <w:tcPr>
            <w:tcW w:w="1526" w:type="dxa"/>
            <w:tcBorders>
              <w:top w:val="nil"/>
              <w:left w:val="single" w:sz="4" w:space="0" w:color="000000"/>
              <w:bottom w:val="single" w:sz="4" w:space="0" w:color="000000"/>
              <w:right w:val="single" w:sz="4" w:space="0" w:color="000000"/>
            </w:tcBorders>
            <w:shd w:val="clear" w:color="auto" w:fill="auto"/>
            <w:vAlign w:val="bottom"/>
          </w:tcPr>
          <w:p w14:paraId="5207BAF8" w14:textId="776A5DAB" w:rsidR="001B2DA4" w:rsidRPr="000A194A" w:rsidRDefault="00F114AA" w:rsidP="001B2DA4">
            <w:pPr>
              <w:spacing w:before="0"/>
              <w:jc w:val="left"/>
              <w:rPr>
                <w:color w:val="000000"/>
                <w:sz w:val="22"/>
                <w:szCs w:val="22"/>
                <w:highlight w:val="yellow"/>
              </w:rPr>
            </w:pPr>
            <w:r w:rsidRPr="000A194A">
              <w:rPr>
                <w:color w:val="000000"/>
                <w:sz w:val="22"/>
                <w:szCs w:val="22"/>
              </w:rPr>
              <w:t>Prevádzkovatelia a vlastníci elektronických komunikačných sietí</w:t>
            </w:r>
          </w:p>
        </w:tc>
        <w:tc>
          <w:tcPr>
            <w:tcW w:w="2593" w:type="dxa"/>
            <w:tcBorders>
              <w:top w:val="nil"/>
              <w:left w:val="nil"/>
              <w:bottom w:val="single" w:sz="4" w:space="0" w:color="000000"/>
              <w:right w:val="single" w:sz="4" w:space="0" w:color="000000"/>
            </w:tcBorders>
            <w:shd w:val="clear" w:color="auto" w:fill="FFFFFF" w:themeFill="background1"/>
            <w:vAlign w:val="bottom"/>
          </w:tcPr>
          <w:p w14:paraId="0D9C8B99" w14:textId="74859F55" w:rsidR="001B2DA4" w:rsidRPr="000A194A" w:rsidRDefault="00184F8F" w:rsidP="00BF7448">
            <w:pPr>
              <w:pStyle w:val="Normlny1"/>
              <w:shd w:val="clear" w:color="auto" w:fill="FFFFFF" w:themeFill="background1"/>
            </w:pPr>
            <w:r w:rsidRPr="000A194A">
              <w:t xml:space="preserve">Zjednodušiť a urýchliť procesy stavebného konania a znížiť čas potrebný na zber informácií o </w:t>
            </w:r>
            <w:r w:rsidR="008B6EE3" w:rsidRPr="000A194A">
              <w:t>fyzickej</w:t>
            </w:r>
            <w:r w:rsidRPr="000A194A">
              <w:t xml:space="preserve"> infraštruktúre  pri stavebnom konaní</w:t>
            </w:r>
          </w:p>
        </w:tc>
        <w:tc>
          <w:tcPr>
            <w:tcW w:w="2293" w:type="dxa"/>
            <w:tcBorders>
              <w:top w:val="nil"/>
              <w:left w:val="nil"/>
              <w:bottom w:val="single" w:sz="4" w:space="0" w:color="000000"/>
              <w:right w:val="single" w:sz="4" w:space="0" w:color="000000"/>
            </w:tcBorders>
            <w:shd w:val="clear" w:color="auto" w:fill="auto"/>
            <w:vAlign w:val="bottom"/>
            <w:hideMark/>
          </w:tcPr>
          <w:p w14:paraId="49A41558" w14:textId="77777777" w:rsidR="001B2DA4" w:rsidRPr="000A194A" w:rsidRDefault="001B2DA4" w:rsidP="001B2DA4">
            <w:pPr>
              <w:spacing w:before="0"/>
              <w:jc w:val="left"/>
              <w:rPr>
                <w:color w:val="000000"/>
                <w:sz w:val="22"/>
                <w:szCs w:val="22"/>
              </w:rPr>
            </w:pPr>
            <w:r w:rsidRPr="000A194A">
              <w:rPr>
                <w:color w:val="000000"/>
                <w:sz w:val="22"/>
                <w:szCs w:val="22"/>
              </w:rPr>
              <w:t> </w:t>
            </w:r>
          </w:p>
        </w:tc>
        <w:tc>
          <w:tcPr>
            <w:tcW w:w="1660" w:type="dxa"/>
            <w:tcBorders>
              <w:top w:val="nil"/>
              <w:left w:val="nil"/>
              <w:bottom w:val="single" w:sz="4" w:space="0" w:color="000000"/>
              <w:right w:val="single" w:sz="4" w:space="0" w:color="000000"/>
            </w:tcBorders>
            <w:shd w:val="clear" w:color="auto" w:fill="auto"/>
            <w:vAlign w:val="bottom"/>
            <w:hideMark/>
          </w:tcPr>
          <w:p w14:paraId="36D3A39E" w14:textId="77777777" w:rsidR="001B2DA4" w:rsidRPr="000A194A" w:rsidRDefault="001B2DA4" w:rsidP="001B2DA4">
            <w:pPr>
              <w:spacing w:before="0"/>
              <w:jc w:val="left"/>
              <w:rPr>
                <w:color w:val="000000"/>
                <w:sz w:val="22"/>
                <w:szCs w:val="22"/>
              </w:rPr>
            </w:pPr>
            <w:r w:rsidRPr="000A194A">
              <w:rPr>
                <w:color w:val="000000"/>
                <w:sz w:val="22"/>
                <w:szCs w:val="22"/>
              </w:rPr>
              <w:t> </w:t>
            </w:r>
          </w:p>
        </w:tc>
        <w:tc>
          <w:tcPr>
            <w:tcW w:w="1704" w:type="dxa"/>
            <w:tcBorders>
              <w:top w:val="nil"/>
              <w:left w:val="nil"/>
              <w:bottom w:val="single" w:sz="4" w:space="0" w:color="000000"/>
              <w:right w:val="single" w:sz="4" w:space="0" w:color="000000"/>
            </w:tcBorders>
            <w:shd w:val="clear" w:color="auto" w:fill="auto"/>
            <w:vAlign w:val="bottom"/>
            <w:hideMark/>
          </w:tcPr>
          <w:p w14:paraId="7038A549" w14:textId="7B9D3956" w:rsidR="001B2DA4" w:rsidRPr="000A194A" w:rsidRDefault="001B2DA4" w:rsidP="001B2DA4">
            <w:pPr>
              <w:spacing w:before="0"/>
              <w:jc w:val="left"/>
              <w:rPr>
                <w:color w:val="000000"/>
                <w:sz w:val="22"/>
                <w:szCs w:val="22"/>
              </w:rPr>
            </w:pPr>
            <w:r w:rsidRPr="000A194A">
              <w:rPr>
                <w:color w:val="000000"/>
                <w:sz w:val="22"/>
                <w:szCs w:val="22"/>
              </w:rPr>
              <w:t> </w:t>
            </w:r>
            <w:r w:rsidR="0068145F" w:rsidRPr="000A194A">
              <w:rPr>
                <w:color w:val="000000"/>
                <w:sz w:val="22"/>
                <w:szCs w:val="22"/>
              </w:rPr>
              <w:t>Skrátenie analýzy územia a infraštruktúry pri príprave investície o 30 dní</w:t>
            </w:r>
          </w:p>
        </w:tc>
      </w:tr>
    </w:tbl>
    <w:p w14:paraId="5F383080" w14:textId="18A09AB7" w:rsidR="00CD27D5" w:rsidRPr="000A194A" w:rsidRDefault="00CD27D5" w:rsidP="00F925F1">
      <w:pPr>
        <w:rPr>
          <w:iCs/>
        </w:rPr>
      </w:pPr>
    </w:p>
    <w:p w14:paraId="645C0A76" w14:textId="68CC8708" w:rsidR="00664BAF" w:rsidRPr="000A194A" w:rsidRDefault="00664BAF" w:rsidP="00F925F1">
      <w:pPr>
        <w:rPr>
          <w:iCs/>
        </w:rPr>
      </w:pPr>
    </w:p>
    <w:p w14:paraId="096532B9" w14:textId="34B8CD3E" w:rsidR="00664BAF" w:rsidRPr="000A194A" w:rsidRDefault="00664BAF" w:rsidP="00F925F1">
      <w:pPr>
        <w:rPr>
          <w:iCs/>
        </w:rPr>
      </w:pPr>
    </w:p>
    <w:p w14:paraId="30A69CC4" w14:textId="147B6470" w:rsidR="00664BAF" w:rsidRPr="000A194A" w:rsidRDefault="00664BAF" w:rsidP="00F925F1">
      <w:pPr>
        <w:rPr>
          <w:iCs/>
        </w:rPr>
      </w:pPr>
    </w:p>
    <w:p w14:paraId="5CC8DC3A" w14:textId="6B0277B1" w:rsidR="00664BAF" w:rsidRPr="000A194A" w:rsidRDefault="00664BAF" w:rsidP="00F925F1">
      <w:pPr>
        <w:rPr>
          <w:iCs/>
        </w:rPr>
      </w:pPr>
    </w:p>
    <w:p w14:paraId="58B6BF1B" w14:textId="12531CBD" w:rsidR="00664BAF" w:rsidRPr="000A194A" w:rsidRDefault="00664BAF" w:rsidP="00F925F1">
      <w:pPr>
        <w:rPr>
          <w:iCs/>
        </w:rPr>
      </w:pPr>
    </w:p>
    <w:p w14:paraId="198235F6" w14:textId="5DF03ED7" w:rsidR="00664BAF" w:rsidRPr="000A194A" w:rsidRDefault="00664BAF" w:rsidP="00F925F1">
      <w:pPr>
        <w:rPr>
          <w:iCs/>
        </w:rPr>
      </w:pPr>
    </w:p>
    <w:p w14:paraId="64A7B0AB" w14:textId="7F2ABC33" w:rsidR="00664BAF" w:rsidRPr="000A194A" w:rsidRDefault="00664BAF" w:rsidP="00F925F1">
      <w:pPr>
        <w:rPr>
          <w:iCs/>
        </w:rPr>
      </w:pPr>
    </w:p>
    <w:p w14:paraId="2582E651" w14:textId="47E73852" w:rsidR="00664BAF" w:rsidRPr="000A194A" w:rsidRDefault="00664BAF" w:rsidP="00F925F1">
      <w:pPr>
        <w:rPr>
          <w:iCs/>
        </w:rPr>
      </w:pPr>
    </w:p>
    <w:p w14:paraId="0C688080" w14:textId="1A7F4FCA" w:rsidR="00664BAF" w:rsidRPr="000A194A" w:rsidRDefault="00664BAF" w:rsidP="00F925F1">
      <w:pPr>
        <w:rPr>
          <w:iCs/>
        </w:rPr>
      </w:pPr>
    </w:p>
    <w:p w14:paraId="2124AD22" w14:textId="0F666096" w:rsidR="00664BAF" w:rsidRPr="000A194A" w:rsidRDefault="00664BAF" w:rsidP="00F925F1">
      <w:pPr>
        <w:rPr>
          <w:iCs/>
        </w:rPr>
      </w:pPr>
    </w:p>
    <w:p w14:paraId="659403ED" w14:textId="2E258AEF" w:rsidR="00664BAF" w:rsidRPr="000A194A" w:rsidRDefault="00664BAF" w:rsidP="00F925F1">
      <w:pPr>
        <w:rPr>
          <w:iCs/>
        </w:rPr>
      </w:pPr>
    </w:p>
    <w:p w14:paraId="714FC4DE" w14:textId="05D7FE29" w:rsidR="00664BAF" w:rsidRPr="000A194A" w:rsidRDefault="00664BAF" w:rsidP="00F925F1">
      <w:pPr>
        <w:rPr>
          <w:iCs/>
        </w:rPr>
      </w:pPr>
    </w:p>
    <w:p w14:paraId="4A3E1A19" w14:textId="46A1A47C" w:rsidR="00664BAF" w:rsidRPr="000A194A" w:rsidRDefault="00664BAF" w:rsidP="00F925F1">
      <w:pPr>
        <w:rPr>
          <w:iCs/>
        </w:rPr>
      </w:pPr>
    </w:p>
    <w:p w14:paraId="422FF433" w14:textId="246B6706" w:rsidR="00664BAF" w:rsidRPr="000A194A" w:rsidRDefault="00664BAF" w:rsidP="00F925F1">
      <w:pPr>
        <w:rPr>
          <w:iCs/>
        </w:rPr>
      </w:pPr>
    </w:p>
    <w:p w14:paraId="475C27DF" w14:textId="3688CCE4" w:rsidR="00664BAF" w:rsidRPr="000A194A" w:rsidRDefault="00664BAF" w:rsidP="00F925F1">
      <w:pPr>
        <w:rPr>
          <w:iCs/>
        </w:rPr>
      </w:pPr>
    </w:p>
    <w:p w14:paraId="3929138E" w14:textId="4BF80224" w:rsidR="00664BAF" w:rsidRPr="000A194A" w:rsidRDefault="00664BAF" w:rsidP="00F925F1">
      <w:pPr>
        <w:rPr>
          <w:iCs/>
        </w:rPr>
      </w:pPr>
    </w:p>
    <w:p w14:paraId="0476EB0F" w14:textId="4ECFF3AC" w:rsidR="00664BAF" w:rsidRPr="000A194A" w:rsidRDefault="00664BAF" w:rsidP="00F925F1">
      <w:pPr>
        <w:rPr>
          <w:iCs/>
        </w:rPr>
      </w:pPr>
    </w:p>
    <w:p w14:paraId="1AC3F99C" w14:textId="77777777" w:rsidR="00664BAF" w:rsidRPr="000A194A" w:rsidRDefault="00664BAF" w:rsidP="00F925F1">
      <w:pPr>
        <w:rPr>
          <w:iCs/>
        </w:rPr>
      </w:pPr>
    </w:p>
    <w:p w14:paraId="33B113CD" w14:textId="29B76CB4" w:rsidR="00F925F1" w:rsidRPr="000A194A" w:rsidRDefault="00F925F1" w:rsidP="00F925F1">
      <w:pPr>
        <w:pStyle w:val="Nadpis2"/>
      </w:pPr>
      <w:bookmarkStart w:id="29" w:name="_Toc7701518"/>
      <w:r w:rsidRPr="000A194A">
        <w:t>Popis aktuálneho stavu</w:t>
      </w:r>
      <w:bookmarkEnd w:id="29"/>
    </w:p>
    <w:p w14:paraId="689B3CD4" w14:textId="77777777" w:rsidR="00170E7F" w:rsidRPr="000A194A" w:rsidRDefault="00170E7F" w:rsidP="00761A3A">
      <w:pPr>
        <w:pStyle w:val="Nadpis3"/>
      </w:pPr>
      <w:bookmarkStart w:id="30" w:name="_Toc7701519"/>
      <w:r w:rsidRPr="000A194A">
        <w:lastRenderedPageBreak/>
        <w:t>Legislatíva</w:t>
      </w:r>
      <w:bookmarkEnd w:id="30"/>
    </w:p>
    <w:p w14:paraId="267978CB" w14:textId="77777777" w:rsidR="00170E7F" w:rsidRPr="000A194A" w:rsidRDefault="00170E7F" w:rsidP="00170E7F">
      <w:pPr>
        <w:autoSpaceDE w:val="0"/>
        <w:autoSpaceDN w:val="0"/>
        <w:adjustRightInd w:val="0"/>
        <w:rPr>
          <w:color w:val="000000"/>
          <w:szCs w:val="24"/>
        </w:rPr>
      </w:pPr>
      <w:r w:rsidRPr="000A194A">
        <w:rPr>
          <w:color w:val="000000"/>
          <w:szCs w:val="24"/>
        </w:rPr>
        <w:t xml:space="preserve">Aktuálnu legislatívu z pohľadu Atlasu pasívnej infraštruktúry upravujú najmä </w:t>
      </w:r>
    </w:p>
    <w:p w14:paraId="1D1BCD2E" w14:textId="77777777" w:rsidR="00170E7F" w:rsidRPr="000A194A" w:rsidRDefault="00170E7F" w:rsidP="00170E7F">
      <w:pPr>
        <w:autoSpaceDE w:val="0"/>
        <w:autoSpaceDN w:val="0"/>
        <w:adjustRightInd w:val="0"/>
        <w:rPr>
          <w:color w:val="000000"/>
          <w:szCs w:val="24"/>
        </w:rPr>
      </w:pPr>
    </w:p>
    <w:p w14:paraId="2DFAAF98" w14:textId="58601EF1" w:rsidR="00170E7F" w:rsidRPr="000A194A" w:rsidRDefault="000A563B" w:rsidP="003320A7">
      <w:pPr>
        <w:pStyle w:val="Odsekzoznamu"/>
        <w:numPr>
          <w:ilvl w:val="0"/>
          <w:numId w:val="16"/>
        </w:numPr>
        <w:autoSpaceDE w:val="0"/>
        <w:autoSpaceDN w:val="0"/>
        <w:adjustRightInd w:val="0"/>
        <w:spacing w:before="0" w:after="0" w:line="240" w:lineRule="auto"/>
        <w:rPr>
          <w:color w:val="000000"/>
          <w:szCs w:val="24"/>
          <w:lang w:val="sk-SK"/>
        </w:rPr>
      </w:pPr>
      <w:r w:rsidRPr="000A194A">
        <w:rPr>
          <w:b/>
          <w:color w:val="000000"/>
          <w:szCs w:val="24"/>
          <w:lang w:val="sk-SK"/>
        </w:rPr>
        <w:t xml:space="preserve">Zákon č. 351/2011 Z.z. o elektronických komunikáciách v znení neskorších predpisov s transpozíciou </w:t>
      </w:r>
      <w:r w:rsidR="00170E7F" w:rsidRPr="000A194A">
        <w:rPr>
          <w:b/>
          <w:color w:val="000000"/>
          <w:szCs w:val="24"/>
          <w:lang w:val="sk-SK"/>
        </w:rPr>
        <w:t>Smernic</w:t>
      </w:r>
      <w:r w:rsidRPr="000A194A">
        <w:rPr>
          <w:b/>
          <w:color w:val="000000"/>
          <w:szCs w:val="24"/>
          <w:lang w:val="sk-SK"/>
        </w:rPr>
        <w:t>e</w:t>
      </w:r>
      <w:r w:rsidR="00170E7F" w:rsidRPr="000A194A">
        <w:rPr>
          <w:b/>
          <w:color w:val="000000"/>
          <w:szCs w:val="24"/>
          <w:lang w:val="sk-SK"/>
        </w:rPr>
        <w:t xml:space="preserve"> </w:t>
      </w:r>
      <w:r w:rsidR="004C5590" w:rsidRPr="000A194A">
        <w:rPr>
          <w:b/>
          <w:color w:val="000000"/>
          <w:szCs w:val="24"/>
          <w:lang w:val="sk-SK"/>
        </w:rPr>
        <w:t xml:space="preserve">Európskeho parlamentu a Rady </w:t>
      </w:r>
      <w:r w:rsidR="00170E7F" w:rsidRPr="000A194A">
        <w:rPr>
          <w:b/>
          <w:color w:val="000000"/>
          <w:szCs w:val="24"/>
          <w:lang w:val="sk-SK"/>
        </w:rPr>
        <w:t xml:space="preserve">2014/61/EÚ o opatreniach na zníženie nákladov na zavedenie vysokorýchlostných komunikačných sietí </w:t>
      </w:r>
    </w:p>
    <w:p w14:paraId="052F2321" w14:textId="60D83C03" w:rsidR="00170E7F" w:rsidRPr="000A194A" w:rsidRDefault="000A563B" w:rsidP="00170E7F">
      <w:pPr>
        <w:autoSpaceDE w:val="0"/>
        <w:autoSpaceDN w:val="0"/>
        <w:adjustRightInd w:val="0"/>
        <w:ind w:firstLine="720"/>
        <w:rPr>
          <w:szCs w:val="24"/>
        </w:rPr>
      </w:pPr>
      <w:r w:rsidRPr="000A194A">
        <w:rPr>
          <w:szCs w:val="24"/>
        </w:rPr>
        <w:t xml:space="preserve">Zákon č. 351/2011 Z. z. transponuje </w:t>
      </w:r>
      <w:r w:rsidR="00170E7F" w:rsidRPr="000A194A">
        <w:rPr>
          <w:szCs w:val="24"/>
        </w:rPr>
        <w:t>Smernic</w:t>
      </w:r>
      <w:r w:rsidRPr="000A194A">
        <w:rPr>
          <w:szCs w:val="24"/>
        </w:rPr>
        <w:t>u</w:t>
      </w:r>
      <w:r w:rsidR="00170E7F" w:rsidRPr="000A194A">
        <w:rPr>
          <w:szCs w:val="24"/>
        </w:rPr>
        <w:t xml:space="preserve"> </w:t>
      </w:r>
      <w:r w:rsidRPr="000A194A">
        <w:rPr>
          <w:szCs w:val="24"/>
        </w:rPr>
        <w:t xml:space="preserve">2014/61 EU </w:t>
      </w:r>
      <w:r w:rsidR="00170E7F" w:rsidRPr="000A194A">
        <w:rPr>
          <w:szCs w:val="24"/>
        </w:rPr>
        <w:t>o opatreniach na zn</w:t>
      </w:r>
      <w:r w:rsidRPr="000A194A">
        <w:rPr>
          <w:szCs w:val="24"/>
        </w:rPr>
        <w:t>íženie nákladov</w:t>
      </w:r>
      <w:r w:rsidR="00170E7F" w:rsidRPr="000A194A">
        <w:rPr>
          <w:szCs w:val="24"/>
        </w:rPr>
        <w:t xml:space="preserve">, </w:t>
      </w:r>
      <w:r w:rsidRPr="000A194A">
        <w:rPr>
          <w:szCs w:val="24"/>
        </w:rPr>
        <w:t xml:space="preserve">ktorá </w:t>
      </w:r>
      <w:r w:rsidR="00170E7F" w:rsidRPr="000A194A">
        <w:rPr>
          <w:szCs w:val="24"/>
        </w:rPr>
        <w:t xml:space="preserve">má za cieľ uľahčiť budovanie vysokorýchlostných elektronických komunikačných sietí tým, že sa umožní efektívnejšie využitie existujúcej fyzickej infraštruktúry, ako  i umožní znížiť náklady pri budovaní nových sietí koordináciou stavebných prác, či odbúraním niektorých administratívnych záťaží. S cieľom efektívne plánovať zavádzanie sietí a zabezpečiť čo najúčinnejšie využívanie existujúcej infraštruktúry, by mali mať podniky možnosť prístupu k informáciám týkajúcim sa fyzickej infraštruktúry. </w:t>
      </w:r>
    </w:p>
    <w:p w14:paraId="7C635258" w14:textId="77777777" w:rsidR="00170E7F" w:rsidRPr="000A194A" w:rsidRDefault="00170E7F" w:rsidP="00170E7F">
      <w:pPr>
        <w:autoSpaceDE w:val="0"/>
        <w:autoSpaceDN w:val="0"/>
        <w:adjustRightInd w:val="0"/>
        <w:ind w:firstLine="720"/>
        <w:rPr>
          <w:szCs w:val="24"/>
        </w:rPr>
      </w:pPr>
      <w:r w:rsidRPr="000A194A">
        <w:rPr>
          <w:color w:val="000000"/>
          <w:szCs w:val="24"/>
          <w:shd w:val="clear" w:color="auto" w:fill="FFFFFF"/>
        </w:rPr>
        <w:t>Fyzickou infraštruktúrou je akákoľvek časť siete alebo časť siete určenej na poskytovanie iných služieb podľa § 67a ods. 1 písm. a), do ktorej je možné umiestniť vedenie alebo telekomunikačné zariadenie. Súčasťou fyzickej infraštruktúry sú najmä rúry, stožiare, káblovody, kontrolné komory, vstupné šachty, rozvodné skrine, budovy alebo vstupy do budov, inštalácie antén a anténnych systémov, veže a stĺpy. Fyzickou infraštruktúrou sú aj rúry, stožiare, káblovody, kontrolné komory, vstupné šachty, rozvodné skrine, budovy alebo vstupy do budov, inštalácie antén a anténnych systémov, veže a stĺpy, ktoré nie sú súčasťou siete alebo siete určenej na poskytovanie iných služieb podľa § 67a ods. 1 písm. a). Káble, nenasvietené optické vlákna, ako aj verejné vodovody a ich časti</w:t>
      </w:r>
      <w:r w:rsidRPr="000A194A">
        <w:rPr>
          <w:szCs w:val="24"/>
        </w:rPr>
        <w:t xml:space="preserve"> </w:t>
      </w:r>
      <w:r w:rsidRPr="000A194A">
        <w:rPr>
          <w:color w:val="000000"/>
          <w:szCs w:val="24"/>
          <w:shd w:val="clear" w:color="auto" w:fill="FFFFFF"/>
        </w:rPr>
        <w:t>nie sú fyzickou infraštruktúrou podľa tohto zákona. Fyzická infraštruktúra nie je aktívnym prvkom vysokorýchlostnej siete.</w:t>
      </w:r>
    </w:p>
    <w:p w14:paraId="095B045D" w14:textId="2B4608A0" w:rsidR="00170E7F" w:rsidRPr="000A194A" w:rsidRDefault="00170E7F" w:rsidP="00170E7F">
      <w:pPr>
        <w:pStyle w:val="Default"/>
        <w:ind w:firstLine="720"/>
        <w:jc w:val="both"/>
        <w:rPr>
          <w:rFonts w:ascii="Times New Roman" w:hAnsi="Times New Roman" w:cs="Times New Roman"/>
          <w:lang w:val="sk-SK"/>
        </w:rPr>
      </w:pPr>
      <w:r w:rsidRPr="000A194A">
        <w:rPr>
          <w:rFonts w:ascii="Times New Roman" w:hAnsi="Times New Roman" w:cs="Times New Roman"/>
          <w:lang w:val="sk-SK"/>
        </w:rPr>
        <w:t xml:space="preserve">V súčasnosti zber dát o fyzickej infraštruktúre má zabezpečovať Jednotné informačné miesto zriadené Úradom pre </w:t>
      </w:r>
      <w:r w:rsidRPr="000A194A">
        <w:rPr>
          <w:rFonts w:ascii="Times New Roman" w:hAnsi="Times New Roman" w:cs="Times New Roman"/>
          <w:color w:val="auto"/>
          <w:shd w:val="clear" w:color="auto" w:fill="FFFFFF"/>
          <w:lang w:val="sk-SK"/>
        </w:rPr>
        <w:t>reguláciu elektronických komunikácií a poštových služieb</w:t>
      </w:r>
      <w:r w:rsidRPr="000A194A">
        <w:rPr>
          <w:rFonts w:ascii="Times New Roman" w:hAnsi="Times New Roman" w:cs="Times New Roman"/>
          <w:lang w:val="sk-SK"/>
        </w:rPr>
        <w:t xml:space="preserve">. Úrad vydal 17.7.2018 opatrenie </w:t>
      </w:r>
      <w:r w:rsidRPr="000A194A">
        <w:rPr>
          <w:rFonts w:ascii="Times New Roman" w:hAnsi="Times New Roman" w:cs="Times New Roman"/>
          <w:bCs/>
          <w:lang w:val="sk-SK"/>
        </w:rPr>
        <w:t xml:space="preserve">č. O-1/2018, ktorým sa ustanovujú podrobnosti o spôsobe a forme poskytovania informácií Jednotnému informačnému miestu a ich sprístupňovania podnikom prostredníctvom </w:t>
      </w:r>
      <w:r w:rsidR="00DD638E" w:rsidRPr="000A194A">
        <w:rPr>
          <w:rFonts w:ascii="Times New Roman" w:hAnsi="Times New Roman" w:cs="Times New Roman"/>
          <w:bCs/>
          <w:lang w:val="sk-SK"/>
        </w:rPr>
        <w:t>J</w:t>
      </w:r>
      <w:r w:rsidRPr="000A194A">
        <w:rPr>
          <w:rFonts w:ascii="Times New Roman" w:hAnsi="Times New Roman" w:cs="Times New Roman"/>
          <w:bCs/>
          <w:lang w:val="sk-SK"/>
        </w:rPr>
        <w:t xml:space="preserve">ednotného informačného miesta. </w:t>
      </w:r>
      <w:r w:rsidRPr="000A194A">
        <w:rPr>
          <w:rFonts w:ascii="Times New Roman" w:hAnsi="Times New Roman" w:cs="Times New Roman"/>
          <w:lang w:val="sk-SK"/>
        </w:rPr>
        <w:t xml:space="preserve">Jednotné informačné miesto zo zákona zhromažďuje, spracováva a uchováva informácie podľa § 67b ods. 1a §67d ods.1 a sprístupňuje ich v elektronickej podobe bezodplatne podnikom za primeraných, nediskriminačných a transparentných podmienok. </w:t>
      </w:r>
    </w:p>
    <w:p w14:paraId="03C32A26" w14:textId="13C0504E" w:rsidR="00170E7F" w:rsidRPr="000A194A" w:rsidRDefault="00170E7F" w:rsidP="00170E7F">
      <w:pPr>
        <w:pStyle w:val="Default"/>
        <w:ind w:firstLine="720"/>
        <w:jc w:val="both"/>
        <w:rPr>
          <w:rFonts w:ascii="Times New Roman" w:hAnsi="Times New Roman" w:cs="Times New Roman"/>
          <w:lang w:val="sk-SK"/>
        </w:rPr>
      </w:pPr>
      <w:r w:rsidRPr="000A194A">
        <w:rPr>
          <w:rFonts w:ascii="Times New Roman" w:hAnsi="Times New Roman" w:cs="Times New Roman"/>
          <w:bCs/>
          <w:lang w:val="sk-SK"/>
        </w:rPr>
        <w:t xml:space="preserve">Opatrenie </w:t>
      </w:r>
      <w:r w:rsidRPr="000A194A">
        <w:rPr>
          <w:rFonts w:ascii="Times New Roman" w:hAnsi="Times New Roman" w:cs="Times New Roman"/>
          <w:lang w:val="sk-SK"/>
        </w:rPr>
        <w:t xml:space="preserve">ustanovuje podrobnosti týkajúce sa spôsobu a formy poskytovania informácií </w:t>
      </w:r>
      <w:r w:rsidR="00DD638E" w:rsidRPr="000A194A">
        <w:rPr>
          <w:rFonts w:ascii="Times New Roman" w:hAnsi="Times New Roman" w:cs="Times New Roman"/>
          <w:lang w:val="sk-SK"/>
        </w:rPr>
        <w:t>J</w:t>
      </w:r>
      <w:r w:rsidRPr="000A194A">
        <w:rPr>
          <w:rFonts w:ascii="Times New Roman" w:hAnsi="Times New Roman" w:cs="Times New Roman"/>
          <w:lang w:val="sk-SK"/>
        </w:rPr>
        <w:t xml:space="preserve">ednotnému informačnému miestu od ústredných orgánov štátnej správy, miestnych orgánov štátnej správy, vyšších územných celkov a obcí (povinné osoby) a prevádzkovateľa siete podľa § 67a ods. 1 písm. b) zákona a podrobnosti o sprístupňovaní týchto informácií podnikom podľa § 5 ods. 1 zákona prostredníctvom portálu </w:t>
      </w:r>
      <w:r w:rsidR="00DD638E" w:rsidRPr="000A194A">
        <w:rPr>
          <w:rFonts w:ascii="Times New Roman" w:hAnsi="Times New Roman" w:cs="Times New Roman"/>
          <w:lang w:val="sk-SK"/>
        </w:rPr>
        <w:t>J</w:t>
      </w:r>
      <w:r w:rsidRPr="000A194A">
        <w:rPr>
          <w:rFonts w:ascii="Times New Roman" w:hAnsi="Times New Roman" w:cs="Times New Roman"/>
          <w:lang w:val="sk-SK"/>
        </w:rPr>
        <w:t xml:space="preserve">ednotného informačného miesta podľa § 67ba ods. 8 zákona.  Opatrenie hovorí, že povinné osoby a prevádzkovatelia sietí vkladajú údaje v požadovanej štruktúre  do portálu. V súčasnosti opatrenie hovorí o preddefinovanom formáte, ktorým je súbor vo formáte *.xls alebo *.xlsx. </w:t>
      </w:r>
    </w:p>
    <w:p w14:paraId="7134966B" w14:textId="4D24F98F" w:rsidR="00170E7F" w:rsidRPr="000A194A" w:rsidRDefault="00170E7F" w:rsidP="00170E7F">
      <w:pPr>
        <w:pStyle w:val="Default"/>
        <w:ind w:firstLine="720"/>
        <w:jc w:val="both"/>
        <w:rPr>
          <w:rFonts w:ascii="Times New Roman" w:hAnsi="Times New Roman" w:cs="Times New Roman"/>
          <w:lang w:val="sk-SK"/>
        </w:rPr>
      </w:pPr>
      <w:r w:rsidRPr="000A194A">
        <w:rPr>
          <w:rFonts w:ascii="Times New Roman" w:hAnsi="Times New Roman" w:cs="Times New Roman"/>
          <w:lang w:val="sk-SK"/>
        </w:rPr>
        <w:t xml:space="preserve">Portál JIM v skutočnosti z finančných dôvodov nie je reálne implementovaný, zber dát reálne neprebieha, chýba úložisko dát. </w:t>
      </w:r>
    </w:p>
    <w:p w14:paraId="6C29EAC8" w14:textId="77777777" w:rsidR="00B51CEC" w:rsidRPr="000A194A" w:rsidRDefault="00170E7F" w:rsidP="00B51CEC">
      <w:pPr>
        <w:pStyle w:val="Default"/>
        <w:ind w:firstLine="720"/>
        <w:jc w:val="both"/>
        <w:rPr>
          <w:rFonts w:ascii="Times New Roman" w:hAnsi="Times New Roman" w:cs="Times New Roman"/>
          <w:lang w:val="sk-SK"/>
        </w:rPr>
      </w:pPr>
      <w:r w:rsidRPr="000A194A">
        <w:rPr>
          <w:rFonts w:ascii="Times New Roman" w:hAnsi="Times New Roman" w:cs="Times New Roman"/>
          <w:lang w:val="sk-SK"/>
        </w:rPr>
        <w:t xml:space="preserve">Dáta o skutočnom zameraní sietí sú odovzdávané samosprávam (podklad ku kolaudačnému konaniu), napriek tomu nie sú vo všetkých samosprávach spracovávané a ďalej </w:t>
      </w:r>
      <w:r w:rsidRPr="000A194A">
        <w:rPr>
          <w:rFonts w:ascii="Times New Roman" w:hAnsi="Times New Roman" w:cs="Times New Roman"/>
          <w:lang w:val="sk-SK"/>
        </w:rPr>
        <w:lastRenderedPageBreak/>
        <w:t xml:space="preserve">distribuované. </w:t>
      </w:r>
      <w:r w:rsidR="00B51CEC" w:rsidRPr="000A194A">
        <w:rPr>
          <w:rFonts w:ascii="Times New Roman" w:hAnsi="Times New Roman" w:cs="Times New Roman"/>
          <w:lang w:val="sk-SK"/>
        </w:rPr>
        <w:t xml:space="preserve">Stavebné úrady by mali byť o tejto povinnosti inštruované nadriadeným orgánom vo forme metodického pokynu.  </w:t>
      </w:r>
    </w:p>
    <w:p w14:paraId="097B83EE" w14:textId="2A0B4068" w:rsidR="00170E7F" w:rsidRPr="000A194A" w:rsidRDefault="00170E7F" w:rsidP="00170E7F">
      <w:pPr>
        <w:pBdr>
          <w:top w:val="single" w:sz="6" w:space="6" w:color="E5E5E5"/>
        </w:pBdr>
        <w:shd w:val="clear" w:color="auto" w:fill="FFFFFF"/>
        <w:autoSpaceDE w:val="0"/>
        <w:autoSpaceDN w:val="0"/>
        <w:adjustRightInd w:val="0"/>
        <w:spacing w:before="100" w:beforeAutospacing="1" w:afterAutospacing="1"/>
        <w:rPr>
          <w:szCs w:val="24"/>
        </w:rPr>
      </w:pPr>
      <w:r w:rsidRPr="000A194A">
        <w:rPr>
          <w:szCs w:val="24"/>
        </w:rPr>
        <w:t xml:space="preserve">Súčasná legislatíva hovorí, že </w:t>
      </w:r>
      <w:r w:rsidRPr="000A194A">
        <w:rPr>
          <w:szCs w:val="24"/>
          <w:shd w:val="clear" w:color="auto" w:fill="FFFFFF"/>
        </w:rPr>
        <w:t>informácie o existujúcej fyzickej infraštruktúry</w:t>
      </w:r>
      <w:r w:rsidRPr="000A194A">
        <w:rPr>
          <w:szCs w:val="24"/>
        </w:rPr>
        <w:t xml:space="preserve"> odovzdávajú JIM povinné osoby</w:t>
      </w:r>
      <w:r w:rsidR="00B96A66" w:rsidRPr="000A194A">
        <w:rPr>
          <w:szCs w:val="24"/>
        </w:rPr>
        <w:t xml:space="preserve">. </w:t>
      </w:r>
      <w:r w:rsidRPr="000A194A">
        <w:rPr>
          <w:szCs w:val="24"/>
        </w:rPr>
        <w:t xml:space="preserve">Prevádzkovatelia sietí majú odovzdávať informácie o plánovanej fyzickej infraštruktúre. </w:t>
      </w:r>
    </w:p>
    <w:p w14:paraId="652F0F22" w14:textId="3F28C241" w:rsidR="00B96A66" w:rsidRPr="000A194A" w:rsidRDefault="00B96A66" w:rsidP="00170E7F">
      <w:pPr>
        <w:pBdr>
          <w:top w:val="single" w:sz="6" w:space="6" w:color="E5E5E5"/>
        </w:pBdr>
        <w:shd w:val="clear" w:color="auto" w:fill="FFFFFF"/>
        <w:autoSpaceDE w:val="0"/>
        <w:autoSpaceDN w:val="0"/>
        <w:adjustRightInd w:val="0"/>
        <w:spacing w:before="100" w:beforeAutospacing="1" w:afterAutospacing="1"/>
        <w:rPr>
          <w:szCs w:val="24"/>
        </w:rPr>
      </w:pPr>
      <w:r w:rsidRPr="000A194A">
        <w:rPr>
          <w:szCs w:val="24"/>
        </w:rPr>
        <w:tab/>
      </w:r>
      <w:r w:rsidRPr="000A194A">
        <w:rPr>
          <w:b/>
          <w:szCs w:val="24"/>
        </w:rPr>
        <w:t>Povinná osoba</w:t>
      </w:r>
      <w:r w:rsidRPr="000A194A">
        <w:rPr>
          <w:szCs w:val="24"/>
        </w:rPr>
        <w:t xml:space="preserve"> je ústredný orgán štátnej správy, miestny orgán štátnej správy, vyšší územný celok a obec</w:t>
      </w:r>
    </w:p>
    <w:p w14:paraId="6280FB14" w14:textId="5155A317" w:rsidR="00170E7F" w:rsidRPr="000A194A" w:rsidRDefault="00170E7F" w:rsidP="00B96A66">
      <w:pPr>
        <w:pBdr>
          <w:top w:val="single" w:sz="6" w:space="6" w:color="E5E5E5"/>
        </w:pBdr>
        <w:shd w:val="clear" w:color="auto" w:fill="FFFFFF"/>
        <w:autoSpaceDE w:val="0"/>
        <w:autoSpaceDN w:val="0"/>
        <w:adjustRightInd w:val="0"/>
        <w:spacing w:before="100" w:beforeAutospacing="1" w:afterAutospacing="1"/>
        <w:ind w:firstLine="720"/>
        <w:rPr>
          <w:szCs w:val="24"/>
        </w:rPr>
      </w:pPr>
      <w:r w:rsidRPr="000A194A">
        <w:rPr>
          <w:b/>
          <w:szCs w:val="24"/>
        </w:rPr>
        <w:t>Prevádzkovateľ siete</w:t>
      </w:r>
      <w:r w:rsidRPr="000A194A">
        <w:rPr>
          <w:szCs w:val="24"/>
        </w:rPr>
        <w:t xml:space="preserve"> je podnik (osoba, ktorá splnila oznamovaciu povinnosť podľa § 15), osoba, ktorá prevádzkuje fyzickú infraštruktúru, osoba, ktorá uskutočňuje výstavbu siete alebo siete určenej na poskytovanie iných služieb alebo fyzickej infraštruktúry. </w:t>
      </w:r>
    </w:p>
    <w:p w14:paraId="094DF567" w14:textId="3E0B0CC5" w:rsidR="000A563B" w:rsidRPr="000A194A" w:rsidRDefault="000A563B" w:rsidP="000A563B">
      <w:pPr>
        <w:spacing w:after="120"/>
        <w:jc w:val="left"/>
        <w:rPr>
          <w:b/>
          <w:szCs w:val="24"/>
        </w:rPr>
      </w:pPr>
      <w:r w:rsidRPr="000A194A">
        <w:rPr>
          <w:b/>
          <w:szCs w:val="24"/>
        </w:rPr>
        <w:t>Informácia o </w:t>
      </w:r>
      <w:r w:rsidR="00057CB3" w:rsidRPr="000A194A">
        <w:rPr>
          <w:b/>
          <w:szCs w:val="24"/>
        </w:rPr>
        <w:t>nesplnení pov</w:t>
      </w:r>
      <w:r w:rsidR="00DF40E0" w:rsidRPr="000A194A">
        <w:rPr>
          <w:b/>
          <w:szCs w:val="24"/>
        </w:rPr>
        <w:t>i</w:t>
      </w:r>
      <w:r w:rsidR="00057CB3" w:rsidRPr="000A194A">
        <w:rPr>
          <w:b/>
          <w:szCs w:val="24"/>
        </w:rPr>
        <w:t>nnost</w:t>
      </w:r>
      <w:r w:rsidR="00DF40E0" w:rsidRPr="000A194A">
        <w:rPr>
          <w:b/>
          <w:szCs w:val="24"/>
        </w:rPr>
        <w:t>i</w:t>
      </w:r>
      <w:r w:rsidR="00057CB3" w:rsidRPr="000A194A">
        <w:rPr>
          <w:b/>
          <w:szCs w:val="24"/>
        </w:rPr>
        <w:t xml:space="preserve"> oznámenia o prijatých opatreniach v súvislosti s prebratím smernice 2014/61/EU</w:t>
      </w:r>
      <w:r w:rsidRPr="000A194A">
        <w:rPr>
          <w:b/>
          <w:szCs w:val="24"/>
        </w:rPr>
        <w:t xml:space="preserve"> </w:t>
      </w:r>
    </w:p>
    <w:p w14:paraId="0AA3B42C" w14:textId="77777777" w:rsidR="004C664C" w:rsidRPr="000A194A" w:rsidRDefault="004C664C" w:rsidP="00AD0FC1">
      <w:pPr>
        <w:spacing w:after="120"/>
        <w:ind w:firstLine="567"/>
        <w:rPr>
          <w:szCs w:val="24"/>
        </w:rPr>
      </w:pPr>
    </w:p>
    <w:p w14:paraId="257E52B3" w14:textId="75C7D9AD" w:rsidR="004C664C" w:rsidRPr="000A194A" w:rsidRDefault="004C664C" w:rsidP="000A194A">
      <w:pPr>
        <w:pStyle w:val="Default"/>
        <w:ind w:firstLine="567"/>
        <w:jc w:val="both"/>
        <w:rPr>
          <w:rFonts w:ascii="Times New Roman" w:hAnsi="Times New Roman" w:cs="Times New Roman"/>
          <w:color w:val="auto"/>
          <w:lang w:val="sk-SK"/>
        </w:rPr>
      </w:pPr>
      <w:r w:rsidRPr="000A194A">
        <w:rPr>
          <w:rFonts w:ascii="Times New Roman" w:hAnsi="Times New Roman" w:cs="Times New Roman"/>
          <w:color w:val="auto"/>
          <w:lang w:val="sk-SK"/>
        </w:rPr>
        <w:t xml:space="preserve">Dňa 20.10.2017 Európska komisia podala žalobu voči Slovenskej republike, kde  navrhla Súdnemu dvoru, aby tým že Slovenská republika neprijala najneskôr 1. januára 2016 zákony, iné právne predpisy a správne opatrenia na dosiahnutie plného súladu so smernicou Európskeho </w:t>
      </w:r>
      <w:r w:rsidR="00D917E9" w:rsidRPr="000A194A">
        <w:rPr>
          <w:rFonts w:ascii="Times New Roman" w:hAnsi="Times New Roman" w:cs="Times New Roman"/>
          <w:color w:val="auto"/>
          <w:lang w:val="sk-SK"/>
        </w:rPr>
        <w:t>parlamentu</w:t>
      </w:r>
      <w:r w:rsidRPr="000A194A">
        <w:rPr>
          <w:rFonts w:ascii="Times New Roman" w:hAnsi="Times New Roman" w:cs="Times New Roman"/>
          <w:color w:val="auto"/>
          <w:lang w:val="sk-SK"/>
        </w:rPr>
        <w:t xml:space="preserve"> a Rady 2014/61/EÚ z 15. mája 2014 o opatreniach na zníženie nákladov na zavedenie vysokorýchlostných elektronických komunikačných sietí (1) alebo v každom prípade tým, že neoznámila tieto ustanovenia Komisii, si nesplnila povinnosti, ktoré jej vyplývajú z článku 13 tejto smernice a uložil </w:t>
      </w:r>
      <w:r w:rsidR="00057CB3" w:rsidRPr="000A194A">
        <w:rPr>
          <w:rFonts w:ascii="Times New Roman" w:hAnsi="Times New Roman" w:cs="Times New Roman"/>
          <w:color w:val="auto"/>
          <w:lang w:val="sk-SK"/>
        </w:rPr>
        <w:t xml:space="preserve">jej </w:t>
      </w:r>
      <w:r w:rsidRPr="000A194A">
        <w:rPr>
          <w:rFonts w:ascii="Times New Roman" w:hAnsi="Times New Roman" w:cs="Times New Roman"/>
          <w:color w:val="auto"/>
          <w:lang w:val="sk-SK"/>
        </w:rPr>
        <w:t xml:space="preserve">pokutu v súlade s článkom 260 ods. 3 ZFEÚ za každý deň odo dňa vyhlásenia rozsudku v tejto veci z dôvodu nesplnenia povinnosti oznámiť opatrenia prijaté na prebratie smernice 2014/ 61/EÚ. </w:t>
      </w:r>
      <w:r w:rsidRPr="000A194A">
        <w:rPr>
          <w:rFonts w:ascii="Times New Roman" w:hAnsi="Times New Roman" w:cs="Times New Roman"/>
          <w:color w:val="auto"/>
          <w:sz w:val="18"/>
          <w:szCs w:val="18"/>
          <w:lang w:val="sk-SK"/>
        </w:rPr>
        <w:footnoteReference w:id="13"/>
      </w:r>
    </w:p>
    <w:p w14:paraId="0EF6BAEF" w14:textId="77777777" w:rsidR="00057CB3" w:rsidRPr="000A194A" w:rsidRDefault="00057CB3" w:rsidP="000A194A">
      <w:pPr>
        <w:pStyle w:val="Default"/>
        <w:jc w:val="both"/>
        <w:rPr>
          <w:rFonts w:ascii="Times New Roman" w:hAnsi="Times New Roman" w:cs="Times New Roman"/>
          <w:color w:val="auto"/>
          <w:sz w:val="18"/>
          <w:szCs w:val="18"/>
          <w:lang w:val="sk-SK"/>
        </w:rPr>
      </w:pPr>
    </w:p>
    <w:p w14:paraId="4A2772A0" w14:textId="1FB90529" w:rsidR="00057CB3" w:rsidRPr="000A194A" w:rsidRDefault="004C664C" w:rsidP="00057CB3">
      <w:pPr>
        <w:spacing w:after="120"/>
        <w:ind w:firstLine="567"/>
        <w:rPr>
          <w:szCs w:val="24"/>
        </w:rPr>
      </w:pPr>
      <w:r w:rsidRPr="000A194A">
        <w:rPr>
          <w:color w:val="000000"/>
          <w:szCs w:val="24"/>
        </w:rPr>
        <w:t xml:space="preserve"> </w:t>
      </w:r>
      <w:r w:rsidR="00057CB3" w:rsidRPr="000A194A">
        <w:rPr>
          <w:szCs w:val="24"/>
        </w:rPr>
        <w:t xml:space="preserve">Smernica bola plne transponovaná do zákona č. 351/2011 Z.z., chýba však </w:t>
      </w:r>
      <w:r w:rsidR="00DF40E0" w:rsidRPr="000A194A">
        <w:rPr>
          <w:szCs w:val="24"/>
        </w:rPr>
        <w:t>naďalej akákoľvek IT podpora pre Jednotné informačné miesto, ktoré má zabezpečovať jej uplatňovanie v praxi.</w:t>
      </w:r>
    </w:p>
    <w:p w14:paraId="7A3764CE" w14:textId="77777777" w:rsidR="004C664C" w:rsidRPr="000A194A" w:rsidRDefault="004C664C" w:rsidP="004C664C">
      <w:pPr>
        <w:autoSpaceDE w:val="0"/>
        <w:autoSpaceDN w:val="0"/>
        <w:adjustRightInd w:val="0"/>
        <w:spacing w:before="0"/>
        <w:jc w:val="left"/>
        <w:rPr>
          <w:color w:val="000000"/>
          <w:szCs w:val="24"/>
        </w:rPr>
      </w:pPr>
    </w:p>
    <w:p w14:paraId="324F34EA" w14:textId="77777777" w:rsidR="00170E7F" w:rsidRPr="000A194A" w:rsidRDefault="00170E7F" w:rsidP="00B57786">
      <w:pPr>
        <w:pStyle w:val="Odsekzoznamu"/>
        <w:numPr>
          <w:ilvl w:val="0"/>
          <w:numId w:val="16"/>
        </w:numPr>
        <w:autoSpaceDE w:val="0"/>
        <w:autoSpaceDN w:val="0"/>
        <w:adjustRightInd w:val="0"/>
        <w:spacing w:before="0" w:after="0" w:line="240" w:lineRule="auto"/>
        <w:rPr>
          <w:b/>
          <w:szCs w:val="24"/>
          <w:lang w:val="sk-SK"/>
        </w:rPr>
      </w:pPr>
      <w:r w:rsidRPr="000A194A">
        <w:rPr>
          <w:b/>
          <w:szCs w:val="24"/>
          <w:lang w:val="sk-SK"/>
        </w:rPr>
        <w:t>Zákon č. 3/2010 Z.z. o národnej infraštruktúre pre priestorové informácie</w:t>
      </w:r>
    </w:p>
    <w:p w14:paraId="5E806585" w14:textId="3E62524D" w:rsidR="00170E7F" w:rsidRPr="000A194A" w:rsidRDefault="00170E7F" w:rsidP="00170E7F">
      <w:pPr>
        <w:autoSpaceDE w:val="0"/>
        <w:autoSpaceDN w:val="0"/>
        <w:adjustRightInd w:val="0"/>
        <w:rPr>
          <w:szCs w:val="24"/>
        </w:rPr>
      </w:pPr>
      <w:r w:rsidRPr="000A194A">
        <w:rPr>
          <w:szCs w:val="24"/>
        </w:rPr>
        <w:tab/>
        <w:t xml:space="preserve">Zákon o národnej infraštruktúre vymedzuje z pohľadu Atlasu pasívnej infraštruktúry najmä definíciu národného geoportálu, ktorý tvorí prístupový bod do národnej infraštruktúry pre priestorové informácie a z ktorého je zabezpečený prístup na ostatné tematické geoportály v národnej infraštruktúre pre priestorové informácie. Za tematický geoportál bude považovaný i budúci Atlas pasívnej infraštruktúry. </w:t>
      </w:r>
    </w:p>
    <w:p w14:paraId="7EC38058" w14:textId="77777777" w:rsidR="00170E7F" w:rsidRPr="000A194A" w:rsidRDefault="00170E7F" w:rsidP="00170E7F">
      <w:pPr>
        <w:autoSpaceDE w:val="0"/>
        <w:autoSpaceDN w:val="0"/>
        <w:adjustRightInd w:val="0"/>
        <w:rPr>
          <w:szCs w:val="24"/>
        </w:rPr>
      </w:pPr>
      <w:r w:rsidRPr="000A194A">
        <w:rPr>
          <w:bCs/>
          <w:szCs w:val="24"/>
        </w:rPr>
        <w:t xml:space="preserve">§ 8 zákona definuje </w:t>
      </w:r>
      <w:r w:rsidRPr="000A194A">
        <w:rPr>
          <w:szCs w:val="24"/>
        </w:rPr>
        <w:t>Národný geoportál ako informačný systém verejnej správy, ktorého správcom</w:t>
      </w:r>
      <w:r w:rsidRPr="000A194A">
        <w:rPr>
          <w:bCs/>
          <w:szCs w:val="24"/>
        </w:rPr>
        <w:t xml:space="preserve"> </w:t>
      </w:r>
      <w:r w:rsidRPr="000A194A">
        <w:rPr>
          <w:szCs w:val="24"/>
        </w:rPr>
        <w:t xml:space="preserve">je Ministerstvo životného prostredia. Prostredníctvom národného geoportálu môžu byť sprístupnené súbory priestorových údajov a služby priestorových údajov tretích strán, ak spĺňajú </w:t>
      </w:r>
      <w:r w:rsidRPr="000A194A">
        <w:rPr>
          <w:szCs w:val="24"/>
        </w:rPr>
        <w:lastRenderedPageBreak/>
        <w:t>podmienky uvedené v § 3 ods. 2, požiadavky ustanovené osobitným predpisom</w:t>
      </w:r>
      <w:r w:rsidRPr="000A194A">
        <w:rPr>
          <w:bCs/>
          <w:szCs w:val="24"/>
        </w:rPr>
        <w:t xml:space="preserve"> </w:t>
      </w:r>
      <w:r w:rsidRPr="000A194A">
        <w:rPr>
          <w:szCs w:val="24"/>
        </w:rPr>
        <w:t xml:space="preserve">a ak ministerstvo o tom na základe žiadosti tretej strany rozhodne. </w:t>
      </w:r>
    </w:p>
    <w:p w14:paraId="2D1FB8CA" w14:textId="77777777" w:rsidR="00170E7F" w:rsidRPr="000A194A" w:rsidRDefault="00170E7F" w:rsidP="00170E7F">
      <w:pPr>
        <w:autoSpaceDE w:val="0"/>
        <w:autoSpaceDN w:val="0"/>
        <w:adjustRightInd w:val="0"/>
        <w:rPr>
          <w:szCs w:val="24"/>
        </w:rPr>
      </w:pPr>
      <w:r w:rsidRPr="000A194A">
        <w:rPr>
          <w:szCs w:val="24"/>
        </w:rPr>
        <w:t>Zákon vymedzuje povinné osoby, ktoré môžu poskytovať prístup k týmto službám, ako aj k súborom priestorových údajov aj prostredníctvom vlastných prístupových miest.</w:t>
      </w:r>
    </w:p>
    <w:p w14:paraId="3500EAEF" w14:textId="77777777" w:rsidR="00170E7F" w:rsidRPr="000A194A" w:rsidRDefault="00170E7F" w:rsidP="00170E7F">
      <w:pPr>
        <w:autoSpaceDE w:val="0"/>
        <w:autoSpaceDN w:val="0"/>
        <w:adjustRightInd w:val="0"/>
        <w:rPr>
          <w:szCs w:val="24"/>
        </w:rPr>
      </w:pPr>
      <w:r w:rsidRPr="000A194A">
        <w:rPr>
          <w:szCs w:val="24"/>
        </w:rPr>
        <w:t>Povinná osoba pre účely tohto zákona je:</w:t>
      </w:r>
    </w:p>
    <w:p w14:paraId="7F41AC96" w14:textId="77777777" w:rsidR="00170E7F" w:rsidRPr="000A194A" w:rsidRDefault="00170E7F" w:rsidP="00B57786">
      <w:pPr>
        <w:pStyle w:val="Odsekzoznamu"/>
        <w:numPr>
          <w:ilvl w:val="0"/>
          <w:numId w:val="15"/>
        </w:numPr>
        <w:autoSpaceDE w:val="0"/>
        <w:autoSpaceDN w:val="0"/>
        <w:adjustRightInd w:val="0"/>
        <w:spacing w:before="0" w:after="0" w:line="240" w:lineRule="auto"/>
        <w:rPr>
          <w:szCs w:val="24"/>
          <w:lang w:val="sk-SK"/>
        </w:rPr>
      </w:pPr>
      <w:r w:rsidRPr="000A194A">
        <w:rPr>
          <w:szCs w:val="24"/>
          <w:lang w:val="sk-SK"/>
        </w:rPr>
        <w:t>ústredný orgán štátnej správy, miestny orgán štátnej správy, vyšší územný celok a vo vzťahu k samosprávnej pôsobnosti</w:t>
      </w:r>
      <w:r w:rsidRPr="000A194A">
        <w:rPr>
          <w:bCs/>
          <w:szCs w:val="24"/>
          <w:lang w:val="sk-SK"/>
        </w:rPr>
        <w:t xml:space="preserve">, </w:t>
      </w:r>
      <w:r w:rsidRPr="000A194A">
        <w:rPr>
          <w:szCs w:val="24"/>
          <w:lang w:val="sk-SK"/>
        </w:rPr>
        <w:t>obec (ďalej len „orgán verejnej správy“),</w:t>
      </w:r>
    </w:p>
    <w:p w14:paraId="1586E790" w14:textId="77777777" w:rsidR="00170E7F" w:rsidRPr="000A194A" w:rsidRDefault="00170E7F" w:rsidP="00B57786">
      <w:pPr>
        <w:pStyle w:val="Odsekzoznamu"/>
        <w:numPr>
          <w:ilvl w:val="0"/>
          <w:numId w:val="15"/>
        </w:numPr>
        <w:autoSpaceDE w:val="0"/>
        <w:autoSpaceDN w:val="0"/>
        <w:adjustRightInd w:val="0"/>
        <w:spacing w:before="0" w:after="0" w:line="240" w:lineRule="auto"/>
        <w:rPr>
          <w:szCs w:val="24"/>
          <w:lang w:val="sk-SK"/>
        </w:rPr>
      </w:pPr>
      <w:r w:rsidRPr="000A194A">
        <w:rPr>
          <w:szCs w:val="24"/>
          <w:lang w:val="sk-SK"/>
        </w:rPr>
        <w:t>právnická osoba zriadená zákonom a právnická osoba založená alebo zriadená orgánom verejnej správy podľa osobitného predpisu,</w:t>
      </w:r>
      <w:r w:rsidRPr="000A194A">
        <w:rPr>
          <w:bCs/>
          <w:szCs w:val="24"/>
          <w:lang w:val="sk-SK"/>
        </w:rPr>
        <w:t xml:space="preserve"> </w:t>
      </w:r>
      <w:r w:rsidRPr="000A194A">
        <w:rPr>
          <w:szCs w:val="24"/>
          <w:lang w:val="sk-SK"/>
        </w:rPr>
        <w:t>ktorá plní verejné úlohy a štátny podnik,</w:t>
      </w:r>
    </w:p>
    <w:p w14:paraId="736E3688" w14:textId="77777777" w:rsidR="00170E7F" w:rsidRPr="000A194A" w:rsidRDefault="00170E7F" w:rsidP="00B57786">
      <w:pPr>
        <w:pStyle w:val="Odsekzoznamu"/>
        <w:numPr>
          <w:ilvl w:val="0"/>
          <w:numId w:val="15"/>
        </w:numPr>
        <w:autoSpaceDE w:val="0"/>
        <w:autoSpaceDN w:val="0"/>
        <w:adjustRightInd w:val="0"/>
        <w:spacing w:before="0" w:after="0" w:line="240" w:lineRule="auto"/>
        <w:rPr>
          <w:szCs w:val="24"/>
          <w:lang w:val="sk-SK"/>
        </w:rPr>
      </w:pPr>
      <w:r w:rsidRPr="000A194A">
        <w:rPr>
          <w:szCs w:val="24"/>
          <w:lang w:val="sk-SK"/>
        </w:rPr>
        <w:t>fyzická osoba – podnikateľ a právnická osoba, ktorá plní úlohy na základe zmluvy s povinnými osobami podľa písmen a) a b).</w:t>
      </w:r>
    </w:p>
    <w:p w14:paraId="41EDB945" w14:textId="77777777" w:rsidR="00837A94" w:rsidRPr="000A194A" w:rsidRDefault="00837A94" w:rsidP="00170E7F">
      <w:pPr>
        <w:autoSpaceDE w:val="0"/>
        <w:autoSpaceDN w:val="0"/>
        <w:adjustRightInd w:val="0"/>
        <w:rPr>
          <w:color w:val="000000"/>
          <w:szCs w:val="24"/>
        </w:rPr>
      </w:pPr>
    </w:p>
    <w:p w14:paraId="2867B3AF" w14:textId="77777777" w:rsidR="00170E7F" w:rsidRPr="000A194A" w:rsidRDefault="00170E7F" w:rsidP="00B57786">
      <w:pPr>
        <w:pStyle w:val="Odsekzoznamu"/>
        <w:numPr>
          <w:ilvl w:val="0"/>
          <w:numId w:val="16"/>
        </w:numPr>
        <w:autoSpaceDE w:val="0"/>
        <w:autoSpaceDN w:val="0"/>
        <w:adjustRightInd w:val="0"/>
        <w:spacing w:before="0" w:after="0" w:line="240" w:lineRule="auto"/>
        <w:rPr>
          <w:b/>
          <w:color w:val="000000"/>
          <w:szCs w:val="24"/>
          <w:lang w:val="sk-SK"/>
        </w:rPr>
      </w:pPr>
      <w:r w:rsidRPr="000A194A">
        <w:rPr>
          <w:b/>
          <w:color w:val="000000"/>
          <w:szCs w:val="24"/>
          <w:lang w:val="sk-SK"/>
        </w:rPr>
        <w:t>Zákon č. 442/2002 Z.z. o verejných vodovodoch a verejných kanalizáciách a o zmene a doplnení zákona č. 276/2001 Z. z. o regulácii v sieťových odvetviach</w:t>
      </w:r>
    </w:p>
    <w:p w14:paraId="1AF26356" w14:textId="77777777" w:rsidR="00170E7F" w:rsidRPr="000A194A" w:rsidRDefault="00170E7F" w:rsidP="00170E7F">
      <w:pPr>
        <w:autoSpaceDE w:val="0"/>
        <w:autoSpaceDN w:val="0"/>
        <w:adjustRightInd w:val="0"/>
        <w:ind w:firstLine="360"/>
        <w:rPr>
          <w:color w:val="000000"/>
          <w:szCs w:val="24"/>
          <w:shd w:val="clear" w:color="auto" w:fill="FFFFFF"/>
        </w:rPr>
      </w:pPr>
      <w:r w:rsidRPr="000A194A">
        <w:rPr>
          <w:bCs/>
          <w:szCs w:val="24"/>
        </w:rPr>
        <w:t xml:space="preserve">§ 36 ods.3 písmeno d) Zákona hovorí, že Ministerstvo životného prostredia </w:t>
      </w:r>
      <w:r w:rsidRPr="000A194A">
        <w:rPr>
          <w:color w:val="000000"/>
          <w:szCs w:val="24"/>
          <w:shd w:val="clear" w:color="auto" w:fill="FFFFFF"/>
        </w:rPr>
        <w:t>zabezpečuje budovanie, riadenie, spravovanie a aktualizovanie štátneho monitorovacieho a informačného systému o verejných vodovodoch a verejných kanalizáciách, o využívaných vodných zdrojoch a zdrojoch vhodných na potencionálne využitie pre verejné vodovody; touto činnosťou môže poveriť právnickú osobu, ktorá má v predmete činnosti budovanie a spravovanie informačných systémov vo vodnom hospodárstve.</w:t>
      </w:r>
    </w:p>
    <w:p w14:paraId="5FD9A5B2" w14:textId="77777777" w:rsidR="00170E7F" w:rsidRPr="000A194A" w:rsidRDefault="00170E7F" w:rsidP="00170E7F">
      <w:pPr>
        <w:autoSpaceDE w:val="0"/>
        <w:autoSpaceDN w:val="0"/>
        <w:adjustRightInd w:val="0"/>
        <w:ind w:firstLine="360"/>
        <w:rPr>
          <w:color w:val="000000"/>
          <w:szCs w:val="24"/>
        </w:rPr>
      </w:pPr>
      <w:r w:rsidRPr="000A194A">
        <w:rPr>
          <w:color w:val="000000"/>
          <w:szCs w:val="24"/>
          <w:shd w:val="clear" w:color="auto" w:fill="FFFFFF"/>
        </w:rPr>
        <w:t xml:space="preserve"> Z pohľadu budúceho Atlasu pasívnej infraštruktúry je zaujímavá oblasť informačného systému o verejných vodovodoch a kanalizáciách, najmä informácie o rúrach, vstupných šachtách, ktoré sú definované ako fyzická infraštruktúra. Ministerstvo má zo zákona zabezpečiť správu a aktualizáciu systému, ktorý v skutočnosti neexistuje. Z pohľadu realizácie práva môže túto úlohu plniť práve Atlas pasívnej infraštruktúry.</w:t>
      </w:r>
    </w:p>
    <w:p w14:paraId="3BB67422" w14:textId="77777777" w:rsidR="00170E7F" w:rsidRPr="000A194A" w:rsidRDefault="00170E7F" w:rsidP="00170E7F">
      <w:pPr>
        <w:autoSpaceDE w:val="0"/>
        <w:autoSpaceDN w:val="0"/>
        <w:adjustRightInd w:val="0"/>
        <w:rPr>
          <w:color w:val="000000"/>
          <w:szCs w:val="24"/>
        </w:rPr>
      </w:pPr>
    </w:p>
    <w:p w14:paraId="6192075A" w14:textId="77777777" w:rsidR="00170E7F" w:rsidRPr="000A194A" w:rsidRDefault="00170E7F" w:rsidP="00B57786">
      <w:pPr>
        <w:pStyle w:val="Odsekzoznamu"/>
        <w:numPr>
          <w:ilvl w:val="0"/>
          <w:numId w:val="16"/>
        </w:numPr>
        <w:autoSpaceDE w:val="0"/>
        <w:autoSpaceDN w:val="0"/>
        <w:adjustRightInd w:val="0"/>
        <w:spacing w:before="0" w:after="0" w:line="240" w:lineRule="auto"/>
        <w:rPr>
          <w:b/>
          <w:color w:val="000000"/>
          <w:szCs w:val="24"/>
          <w:lang w:val="sk-SK"/>
        </w:rPr>
      </w:pPr>
      <w:r w:rsidRPr="000A194A">
        <w:rPr>
          <w:b/>
          <w:color w:val="000000"/>
          <w:szCs w:val="24"/>
          <w:lang w:val="sk-SK"/>
        </w:rPr>
        <w:t>Zákon č. 177/2018 Z. z. o niektorých opatreniach na znižovanie administratívnej záťaže využívaním informačných systémov verejnej správy a o zmene a doplnení niektorých zákonov (zákon proti byrokracii)</w:t>
      </w:r>
    </w:p>
    <w:p w14:paraId="68BAEA68" w14:textId="77777777" w:rsidR="00170E7F" w:rsidRPr="000A194A" w:rsidRDefault="00170E7F" w:rsidP="00170E7F">
      <w:pPr>
        <w:autoSpaceDE w:val="0"/>
        <w:autoSpaceDN w:val="0"/>
        <w:adjustRightInd w:val="0"/>
        <w:ind w:firstLine="360"/>
        <w:rPr>
          <w:bCs/>
          <w:szCs w:val="24"/>
        </w:rPr>
      </w:pPr>
      <w:r w:rsidRPr="000A194A">
        <w:rPr>
          <w:bCs/>
          <w:szCs w:val="24"/>
        </w:rPr>
        <w:t>Čl.I.I §1 ods 1) hovorí</w:t>
      </w:r>
    </w:p>
    <w:p w14:paraId="65BF90A3" w14:textId="77777777" w:rsidR="00170E7F" w:rsidRPr="000A194A" w:rsidRDefault="00170E7F" w:rsidP="00170E7F">
      <w:pPr>
        <w:autoSpaceDE w:val="0"/>
        <w:autoSpaceDN w:val="0"/>
        <w:adjustRightInd w:val="0"/>
        <w:ind w:firstLine="360"/>
        <w:rPr>
          <w:bCs/>
          <w:szCs w:val="24"/>
        </w:rPr>
      </w:pPr>
      <w:r w:rsidRPr="000A194A">
        <w:rPr>
          <w:bCs/>
          <w:szCs w:val="24"/>
        </w:rPr>
        <w:t>Orgány verejnej moci sú pri svojej úradnej činnosti povinné a oprávnené získavať a používať údaje evidované v informačných systémoch verejnej správy a vyhotovovať si z nich výpisy a tieto údaje a výpisy si v nevyhnutnom rozsahu navzájom bezodplatne poskytovať. Takto získané údaje a výpisy, okrem údajov a výpisov z registra trestov, sa považujú za skutočnosti všeobecne známe; tieto údaje a výpisy sú použiteľné na právne účely.</w:t>
      </w:r>
    </w:p>
    <w:p w14:paraId="46876473" w14:textId="77777777" w:rsidR="00170E7F" w:rsidRPr="000A194A" w:rsidRDefault="00170E7F" w:rsidP="00170E7F">
      <w:pPr>
        <w:autoSpaceDE w:val="0"/>
        <w:autoSpaceDN w:val="0"/>
        <w:adjustRightInd w:val="0"/>
        <w:ind w:firstLine="360"/>
        <w:rPr>
          <w:bCs/>
          <w:szCs w:val="24"/>
        </w:rPr>
      </w:pPr>
      <w:r w:rsidRPr="000A194A">
        <w:rPr>
          <w:bCs/>
          <w:szCs w:val="24"/>
        </w:rPr>
        <w:t>Z pohľadu definície tohto zákona za informačný systém verejnej správy sa v súčasnosti považuje: bude možné považovať i Atlas pasívnej infraštruktúry sprístupnený cez geoportál Ministerstva životného prostredia. Na základe uvedeného článku zákona bude možné odbúrať administratívnu záťaž občanov pri vybavovaní vyjadrení od prevádzkovateľov sietí k územnému a stavebnému konaniu.</w:t>
      </w:r>
    </w:p>
    <w:p w14:paraId="5732E8AF" w14:textId="76250AD2" w:rsidR="00170E7F" w:rsidRPr="000A194A" w:rsidRDefault="00170E7F" w:rsidP="00170E7F">
      <w:pPr>
        <w:autoSpaceDE w:val="0"/>
        <w:autoSpaceDN w:val="0"/>
        <w:adjustRightInd w:val="0"/>
        <w:rPr>
          <w:color w:val="000000"/>
          <w:szCs w:val="24"/>
        </w:rPr>
      </w:pPr>
    </w:p>
    <w:p w14:paraId="338FD7C5" w14:textId="5C0020F5" w:rsidR="000A1CD7" w:rsidRPr="000A194A" w:rsidRDefault="000A1CD7" w:rsidP="000A1CD7">
      <w:pPr>
        <w:pStyle w:val="Odsekzoznamu"/>
        <w:numPr>
          <w:ilvl w:val="0"/>
          <w:numId w:val="16"/>
        </w:numPr>
        <w:autoSpaceDE w:val="0"/>
        <w:autoSpaceDN w:val="0"/>
        <w:adjustRightInd w:val="0"/>
        <w:spacing w:before="0" w:after="0" w:line="240" w:lineRule="auto"/>
        <w:rPr>
          <w:b/>
          <w:color w:val="000000"/>
          <w:szCs w:val="24"/>
          <w:lang w:val="sk-SK"/>
        </w:rPr>
      </w:pPr>
      <w:r w:rsidRPr="000A194A">
        <w:rPr>
          <w:b/>
          <w:color w:val="000000"/>
          <w:szCs w:val="24"/>
          <w:lang w:val="sk-SK"/>
        </w:rPr>
        <w:t xml:space="preserve">Zákon č. </w:t>
      </w:r>
      <w:r w:rsidR="00817342" w:rsidRPr="000A194A">
        <w:rPr>
          <w:b/>
          <w:color w:val="000000"/>
          <w:szCs w:val="24"/>
          <w:lang w:val="sk-SK"/>
        </w:rPr>
        <w:t>215</w:t>
      </w:r>
      <w:r w:rsidRPr="000A194A">
        <w:rPr>
          <w:b/>
          <w:color w:val="000000"/>
          <w:szCs w:val="24"/>
          <w:lang w:val="sk-SK"/>
        </w:rPr>
        <w:t>/</w:t>
      </w:r>
      <w:r w:rsidR="00817342" w:rsidRPr="000A194A">
        <w:rPr>
          <w:b/>
          <w:color w:val="000000"/>
          <w:szCs w:val="24"/>
          <w:lang w:val="sk-SK"/>
        </w:rPr>
        <w:t>1995</w:t>
      </w:r>
      <w:r w:rsidRPr="000A194A">
        <w:rPr>
          <w:b/>
          <w:color w:val="000000"/>
          <w:szCs w:val="24"/>
          <w:lang w:val="sk-SK"/>
        </w:rPr>
        <w:t xml:space="preserve"> Z. z. o</w:t>
      </w:r>
      <w:r w:rsidR="00817342" w:rsidRPr="000A194A">
        <w:rPr>
          <w:b/>
          <w:color w:val="000000"/>
          <w:szCs w:val="24"/>
          <w:lang w:val="sk-SK"/>
        </w:rPr>
        <w:t> geodézii a kartografii</w:t>
      </w:r>
    </w:p>
    <w:p w14:paraId="2C7F9D13" w14:textId="27A751C9" w:rsidR="00817342" w:rsidRPr="000A194A" w:rsidRDefault="00817342" w:rsidP="00817342">
      <w:pPr>
        <w:autoSpaceDE w:val="0"/>
        <w:autoSpaceDN w:val="0"/>
        <w:adjustRightInd w:val="0"/>
        <w:ind w:firstLine="360"/>
        <w:rPr>
          <w:bCs/>
          <w:szCs w:val="24"/>
        </w:rPr>
      </w:pPr>
      <w:r w:rsidRPr="000A194A">
        <w:rPr>
          <w:bCs/>
          <w:szCs w:val="24"/>
        </w:rPr>
        <w:lastRenderedPageBreak/>
        <w:t>Tento zákon ustanovuje práva a povinnosti fyzických osôb a právnických osôb, ako aj orgánov štátnej správy pri vykonávaní geodetických a kartografických činností v geodetických základoch, v podrobných bodových poliach, v mapovaní, v inžinierskej geodézii, pre kataster nehnuteľností, pri vymeriavaní štátnej hranice, pri leteckom meračskom snímkovaní, pri diaľkovom prieskume Zeme, pri tvorbe, aktualizácii a poskytovaní údajov z informačných súborov informačného systému geodézie, kartografie a katastra, pri činnostiach spojených s tvorbou a vydávaním kartografických diel, so štandardizáciou geografického názvoslovia, s dokumentáciou a archiváciou výsledkov týchto činností a s týmito činnosťami súvisiacim výskumom a rozvojom</w:t>
      </w:r>
    </w:p>
    <w:p w14:paraId="3755F2FE" w14:textId="77777777" w:rsidR="00817342" w:rsidRPr="000A194A" w:rsidRDefault="00817342" w:rsidP="000A1CD7">
      <w:pPr>
        <w:autoSpaceDE w:val="0"/>
        <w:autoSpaceDN w:val="0"/>
        <w:adjustRightInd w:val="0"/>
        <w:rPr>
          <w:color w:val="000000"/>
          <w:szCs w:val="24"/>
        </w:rPr>
      </w:pPr>
    </w:p>
    <w:p w14:paraId="571559FD" w14:textId="77777777" w:rsidR="00170E7F" w:rsidRPr="000A194A" w:rsidRDefault="00170E7F" w:rsidP="00170E7F">
      <w:pPr>
        <w:autoSpaceDE w:val="0"/>
        <w:autoSpaceDN w:val="0"/>
        <w:adjustRightInd w:val="0"/>
        <w:ind w:firstLine="720"/>
        <w:rPr>
          <w:b/>
          <w:bCs/>
          <w:szCs w:val="24"/>
        </w:rPr>
      </w:pPr>
      <w:r w:rsidRPr="000A194A">
        <w:rPr>
          <w:b/>
          <w:bCs/>
          <w:szCs w:val="24"/>
        </w:rPr>
        <w:t>Strategické dokumenty v oblasti informatizácie</w:t>
      </w:r>
    </w:p>
    <w:p w14:paraId="692A25A2" w14:textId="77777777" w:rsidR="00170E7F" w:rsidRPr="000A194A" w:rsidRDefault="00170E7F" w:rsidP="00170E7F">
      <w:pPr>
        <w:autoSpaceDE w:val="0"/>
        <w:autoSpaceDN w:val="0"/>
        <w:adjustRightInd w:val="0"/>
        <w:ind w:firstLine="720"/>
        <w:rPr>
          <w:b/>
          <w:bCs/>
          <w:szCs w:val="24"/>
        </w:rPr>
      </w:pPr>
    </w:p>
    <w:p w14:paraId="10F2B92E" w14:textId="77777777" w:rsidR="00170E7F" w:rsidRPr="000A194A" w:rsidRDefault="00170E7F" w:rsidP="00B57786">
      <w:pPr>
        <w:pStyle w:val="Odsekzoznamu"/>
        <w:numPr>
          <w:ilvl w:val="0"/>
          <w:numId w:val="16"/>
        </w:numPr>
        <w:autoSpaceDE w:val="0"/>
        <w:autoSpaceDN w:val="0"/>
        <w:adjustRightInd w:val="0"/>
        <w:spacing w:before="0" w:after="0" w:line="240" w:lineRule="auto"/>
        <w:rPr>
          <w:b/>
          <w:color w:val="000000"/>
          <w:szCs w:val="24"/>
          <w:lang w:val="sk-SK"/>
        </w:rPr>
      </w:pPr>
      <w:r w:rsidRPr="000A194A">
        <w:rPr>
          <w:b/>
          <w:color w:val="000000"/>
          <w:szCs w:val="24"/>
          <w:lang w:val="sk-SK"/>
        </w:rPr>
        <w:t>Operačný program integrovaná infraštruktúra 2014 – 2020</w:t>
      </w:r>
    </w:p>
    <w:p w14:paraId="4AB6E0D1" w14:textId="4A7164C2" w:rsidR="00170E7F" w:rsidRPr="000A194A" w:rsidRDefault="00170E7F" w:rsidP="00170E7F">
      <w:pPr>
        <w:autoSpaceDE w:val="0"/>
        <w:autoSpaceDN w:val="0"/>
        <w:adjustRightInd w:val="0"/>
        <w:ind w:firstLine="360"/>
        <w:rPr>
          <w:bCs/>
          <w:szCs w:val="24"/>
        </w:rPr>
      </w:pPr>
      <w:r w:rsidRPr="000A194A">
        <w:rPr>
          <w:bCs/>
          <w:szCs w:val="24"/>
        </w:rPr>
        <w:t xml:space="preserve">Operačný program Integrovaná infraštruktúra (OPII ) bol schválený Európskou komisiou dňa 28. 10. 2014. OPII predstavuje programový dokument Slovenskej republiky pre čerpanie pomoci z fondov EÚ na roky 2014 – 2020 v sektore dopravy a v oblasti zlepšovania prístupu k informačným a komunikačným technológiám a zlepšenia ich využívania a kvality. Posledná aktualizácia dokumentu bola zverejnená 28.9.2018 verzia 5.1., kde je v bode 2.7.2.2. vymedzený ako jeden z cieľov zabezpečiť koordináciu budovania širokopásmových sietí prostredníctvom Atlasu pasívnej infraštruktúry. Atlas pasívnej infraštruktúry má byť predpokladom pre efektívny manažment a plánovanie sietí. V atlase  má byť možné vidieť jednotlivé prvky súčasnej a plánovanej infraštruktúry a optimalizovať tak investičné rozhodnutia. </w:t>
      </w:r>
      <w:r w:rsidR="00E95E10" w:rsidRPr="000A194A">
        <w:rPr>
          <w:bCs/>
          <w:szCs w:val="24"/>
        </w:rPr>
        <w:t>N</w:t>
      </w:r>
      <w:r w:rsidRPr="000A194A">
        <w:rPr>
          <w:bCs/>
          <w:szCs w:val="24"/>
        </w:rPr>
        <w:t xml:space="preserve">árodní regulátori </w:t>
      </w:r>
      <w:r w:rsidR="00E95E10" w:rsidRPr="000A194A">
        <w:rPr>
          <w:bCs/>
          <w:szCs w:val="24"/>
        </w:rPr>
        <w:t xml:space="preserve">majú </w:t>
      </w:r>
      <w:r w:rsidRPr="000A194A">
        <w:rPr>
          <w:bCs/>
          <w:szCs w:val="24"/>
        </w:rPr>
        <w:t xml:space="preserve">právo získať relevantné informácie o umiestnení, kapacite a dostupnosti rúr a iných prístupových prvkov infraštruktúry. Zámerom je, aby </w:t>
      </w:r>
      <w:r w:rsidR="00EA550A" w:rsidRPr="000A194A">
        <w:rPr>
          <w:bCs/>
          <w:szCs w:val="24"/>
        </w:rPr>
        <w:t>prevádzkovatelia elektronických komunikačných sietí</w:t>
      </w:r>
      <w:r w:rsidRPr="000A194A">
        <w:rPr>
          <w:bCs/>
          <w:szCs w:val="24"/>
        </w:rPr>
        <w:t xml:space="preserve"> v tomto smere medzi sebou spolupracovali a táto spolupráca bola zo strany</w:t>
      </w:r>
      <w:r w:rsidR="00837A94" w:rsidRPr="000A194A">
        <w:rPr>
          <w:bCs/>
          <w:szCs w:val="24"/>
        </w:rPr>
        <w:t xml:space="preserve"> štátu centrálne koordinovaná. </w:t>
      </w:r>
      <w:r w:rsidR="00D81786" w:rsidRPr="000A194A">
        <w:rPr>
          <w:rStyle w:val="Odkaznapoznmkupodiarou"/>
          <w:bCs/>
          <w:szCs w:val="24"/>
        </w:rPr>
        <w:footnoteReference w:id="14"/>
      </w:r>
    </w:p>
    <w:p w14:paraId="64DB9A39" w14:textId="77777777" w:rsidR="00170E7F" w:rsidRPr="000A194A" w:rsidRDefault="00170E7F" w:rsidP="00170E7F">
      <w:pPr>
        <w:pStyle w:val="Default"/>
        <w:rPr>
          <w:rFonts w:ascii="Times New Roman" w:hAnsi="Times New Roman" w:cs="Times New Roman"/>
          <w:sz w:val="22"/>
          <w:szCs w:val="22"/>
          <w:lang w:val="sk-SK"/>
        </w:rPr>
      </w:pPr>
    </w:p>
    <w:p w14:paraId="4971FB01" w14:textId="77777777" w:rsidR="00170E7F" w:rsidRPr="000A194A" w:rsidRDefault="00170E7F" w:rsidP="00170E7F">
      <w:pPr>
        <w:autoSpaceDE w:val="0"/>
        <w:autoSpaceDN w:val="0"/>
        <w:adjustRightInd w:val="0"/>
        <w:rPr>
          <w:color w:val="000000"/>
          <w:szCs w:val="24"/>
        </w:rPr>
      </w:pPr>
      <w:r w:rsidRPr="000A194A">
        <w:rPr>
          <w:color w:val="000000"/>
          <w:szCs w:val="24"/>
        </w:rPr>
        <w:t>Ostatné dotknuté zákony</w:t>
      </w:r>
    </w:p>
    <w:p w14:paraId="7278311D" w14:textId="0434347D" w:rsidR="00170E7F" w:rsidRPr="000A194A" w:rsidRDefault="00170E7F" w:rsidP="00DD638E">
      <w:pPr>
        <w:autoSpaceDE w:val="0"/>
        <w:autoSpaceDN w:val="0"/>
        <w:adjustRightInd w:val="0"/>
        <w:rPr>
          <w:color w:val="000000"/>
          <w:szCs w:val="24"/>
        </w:rPr>
      </w:pPr>
      <w:r w:rsidRPr="000A194A">
        <w:rPr>
          <w:color w:val="000000"/>
          <w:szCs w:val="24"/>
        </w:rPr>
        <w:t>Zákon č. 136/2001 Z.z. o ochrane hospodárskej súťaže a o zmene a doplnení zákona Slovenskej národnej rady č. 347/1990 Zb. o</w:t>
      </w:r>
      <w:r w:rsidR="00DD638E" w:rsidRPr="000A194A">
        <w:rPr>
          <w:color w:val="000000"/>
          <w:szCs w:val="24"/>
        </w:rPr>
        <w:t> </w:t>
      </w:r>
      <w:r w:rsidRPr="000A194A">
        <w:rPr>
          <w:color w:val="000000"/>
          <w:szCs w:val="24"/>
        </w:rPr>
        <w:t>organizácii</w:t>
      </w:r>
      <w:r w:rsidR="00DD638E" w:rsidRPr="000A194A">
        <w:rPr>
          <w:color w:val="000000"/>
          <w:szCs w:val="24"/>
        </w:rPr>
        <w:t xml:space="preserve"> ministerstiev a ostatných ústredných orgánov štátnej správy Slovenskej republiky v znení neskorších predpisov</w:t>
      </w:r>
    </w:p>
    <w:p w14:paraId="08010A05" w14:textId="77777777" w:rsidR="00170E7F" w:rsidRPr="000A194A" w:rsidRDefault="00170E7F" w:rsidP="00170E7F">
      <w:pPr>
        <w:autoSpaceDE w:val="0"/>
        <w:autoSpaceDN w:val="0"/>
        <w:adjustRightInd w:val="0"/>
        <w:rPr>
          <w:color w:val="000000"/>
          <w:szCs w:val="24"/>
        </w:rPr>
      </w:pPr>
      <w:r w:rsidRPr="000A194A">
        <w:rPr>
          <w:color w:val="000000"/>
          <w:szCs w:val="24"/>
        </w:rPr>
        <w:t>Zákon č. 251/2012 Z.z. o energetike a o zmene a doplnení niektorých zákonov,</w:t>
      </w:r>
    </w:p>
    <w:p w14:paraId="2AEA0542" w14:textId="77777777" w:rsidR="00170E7F" w:rsidRPr="000A194A" w:rsidRDefault="00170E7F" w:rsidP="00170E7F">
      <w:pPr>
        <w:autoSpaceDE w:val="0"/>
        <w:autoSpaceDN w:val="0"/>
        <w:adjustRightInd w:val="0"/>
        <w:rPr>
          <w:color w:val="000000"/>
          <w:szCs w:val="24"/>
        </w:rPr>
      </w:pPr>
      <w:r w:rsidRPr="000A194A">
        <w:rPr>
          <w:color w:val="000000"/>
          <w:szCs w:val="24"/>
        </w:rPr>
        <w:t>Zákon č. 657/2004 Z.z. o tepelnej energetike,</w:t>
      </w:r>
    </w:p>
    <w:p w14:paraId="6ED88B97" w14:textId="77777777" w:rsidR="00170E7F" w:rsidRPr="000A194A" w:rsidRDefault="00170E7F" w:rsidP="00170E7F">
      <w:pPr>
        <w:autoSpaceDE w:val="0"/>
        <w:autoSpaceDN w:val="0"/>
        <w:adjustRightInd w:val="0"/>
        <w:rPr>
          <w:color w:val="000000"/>
          <w:szCs w:val="24"/>
        </w:rPr>
      </w:pPr>
      <w:r w:rsidRPr="000A194A">
        <w:rPr>
          <w:color w:val="000000"/>
          <w:szCs w:val="24"/>
        </w:rPr>
        <w:t>Zákon č. 135/1961 Zb. o pozemných komunikáciách (cestný zákon),</w:t>
      </w:r>
    </w:p>
    <w:p w14:paraId="04701F2A" w14:textId="77777777" w:rsidR="00170E7F" w:rsidRPr="000A194A" w:rsidRDefault="00170E7F" w:rsidP="00170E7F">
      <w:pPr>
        <w:autoSpaceDE w:val="0"/>
        <w:autoSpaceDN w:val="0"/>
        <w:adjustRightInd w:val="0"/>
        <w:rPr>
          <w:color w:val="000000"/>
          <w:szCs w:val="24"/>
        </w:rPr>
      </w:pPr>
      <w:r w:rsidRPr="000A194A">
        <w:rPr>
          <w:color w:val="000000"/>
          <w:szCs w:val="24"/>
        </w:rPr>
        <w:t>Zákon č. 513/2009 Z.z. o dráhach a o zmene a doplnení niektorých zákonov</w:t>
      </w:r>
    </w:p>
    <w:p w14:paraId="5C6832BF" w14:textId="77777777" w:rsidR="00170E7F" w:rsidRPr="000A194A" w:rsidRDefault="00170E7F" w:rsidP="00170E7F">
      <w:pPr>
        <w:autoSpaceDE w:val="0"/>
        <w:autoSpaceDN w:val="0"/>
        <w:adjustRightInd w:val="0"/>
        <w:rPr>
          <w:color w:val="000000"/>
          <w:szCs w:val="24"/>
        </w:rPr>
      </w:pPr>
      <w:r w:rsidRPr="000A194A">
        <w:rPr>
          <w:color w:val="000000"/>
          <w:szCs w:val="24"/>
        </w:rPr>
        <w:t>Zákon č. 50/1976 Z.z. o územnom plánovaní a stavebnom poriadku (stavebný zákon)</w:t>
      </w:r>
    </w:p>
    <w:p w14:paraId="01E6BBB9" w14:textId="77777777" w:rsidR="00170E7F" w:rsidRPr="000A194A" w:rsidRDefault="00170E7F" w:rsidP="00170E7F">
      <w:pPr>
        <w:autoSpaceDE w:val="0"/>
        <w:autoSpaceDN w:val="0"/>
        <w:adjustRightInd w:val="0"/>
        <w:rPr>
          <w:color w:val="000000"/>
          <w:szCs w:val="24"/>
        </w:rPr>
      </w:pPr>
    </w:p>
    <w:p w14:paraId="0BBC5B63" w14:textId="77777777" w:rsidR="00170E7F" w:rsidRPr="000A194A" w:rsidRDefault="00170E7F" w:rsidP="00170E7F">
      <w:pPr>
        <w:autoSpaceDE w:val="0"/>
        <w:autoSpaceDN w:val="0"/>
        <w:adjustRightInd w:val="0"/>
        <w:rPr>
          <w:color w:val="000000"/>
          <w:szCs w:val="24"/>
        </w:rPr>
      </w:pPr>
      <w:r w:rsidRPr="000A194A">
        <w:rPr>
          <w:color w:val="000000"/>
          <w:szCs w:val="24"/>
        </w:rPr>
        <w:lastRenderedPageBreak/>
        <w:t>Z pohľadu vytvorenia a prevádzky ISVS sa jedná najmä o:</w:t>
      </w:r>
    </w:p>
    <w:p w14:paraId="540A9AC4" w14:textId="77777777" w:rsidR="00170E7F" w:rsidRPr="000A194A" w:rsidRDefault="00170E7F" w:rsidP="00170E7F">
      <w:pPr>
        <w:autoSpaceDE w:val="0"/>
        <w:autoSpaceDN w:val="0"/>
        <w:adjustRightInd w:val="0"/>
        <w:rPr>
          <w:color w:val="000000"/>
          <w:szCs w:val="24"/>
        </w:rPr>
      </w:pPr>
      <w:r w:rsidRPr="000A194A">
        <w:rPr>
          <w:color w:val="000000"/>
          <w:szCs w:val="24"/>
        </w:rPr>
        <w:t>Zákon č. 275/2006 Z.z. o informačných systémoch verejnej správy a o zmene a doplnení niektorých zákonov v znení neskorších predpisov,</w:t>
      </w:r>
    </w:p>
    <w:p w14:paraId="35E02BB5" w14:textId="77777777" w:rsidR="00170E7F" w:rsidRPr="000A194A" w:rsidRDefault="00170E7F" w:rsidP="00170E7F">
      <w:pPr>
        <w:autoSpaceDE w:val="0"/>
        <w:autoSpaceDN w:val="0"/>
        <w:adjustRightInd w:val="0"/>
        <w:rPr>
          <w:color w:val="000000"/>
          <w:szCs w:val="24"/>
        </w:rPr>
      </w:pPr>
      <w:r w:rsidRPr="000A194A">
        <w:rPr>
          <w:color w:val="000000"/>
          <w:szCs w:val="24"/>
        </w:rPr>
        <w:t>Zákon č. 305/2013 Z.z. o elektronickej podobe výkonu pôsobnosti orgánov verejnej moci a o zmene a doplnení niektorých zákonov (zákon o e-Governmente) v znení neskorších predpisov,</w:t>
      </w:r>
    </w:p>
    <w:p w14:paraId="73F9997D" w14:textId="4B21109A" w:rsidR="00170E7F" w:rsidRPr="000A194A" w:rsidRDefault="00170E7F" w:rsidP="00170E7F">
      <w:pPr>
        <w:autoSpaceDE w:val="0"/>
        <w:autoSpaceDN w:val="0"/>
        <w:adjustRightInd w:val="0"/>
        <w:rPr>
          <w:color w:val="000000"/>
          <w:szCs w:val="24"/>
        </w:rPr>
      </w:pPr>
      <w:r w:rsidRPr="000A194A">
        <w:rPr>
          <w:color w:val="000000"/>
          <w:szCs w:val="24"/>
        </w:rPr>
        <w:t>Výnos Ministerstva financií SR č. 55/2014 o štandardoch pre informačné systémy verejnej správy.</w:t>
      </w:r>
    </w:p>
    <w:p w14:paraId="4E86CD5E" w14:textId="77777777" w:rsidR="00837A94" w:rsidRPr="000A194A" w:rsidRDefault="00837A94" w:rsidP="00170E7F">
      <w:pPr>
        <w:autoSpaceDE w:val="0"/>
        <w:autoSpaceDN w:val="0"/>
        <w:adjustRightInd w:val="0"/>
        <w:rPr>
          <w:color w:val="000000"/>
          <w:szCs w:val="24"/>
        </w:rPr>
      </w:pPr>
    </w:p>
    <w:p w14:paraId="27CB2B34" w14:textId="77777777" w:rsidR="00837A94" w:rsidRPr="000A194A" w:rsidRDefault="00837A94" w:rsidP="00837A94">
      <w:pPr>
        <w:pStyle w:val="Default"/>
        <w:rPr>
          <w:rFonts w:ascii="Times New Roman" w:hAnsi="Times New Roman" w:cs="Times New Roman"/>
          <w:sz w:val="22"/>
          <w:szCs w:val="22"/>
          <w:lang w:val="sk-SK"/>
        </w:rPr>
      </w:pPr>
    </w:p>
    <w:p w14:paraId="3AFF1579" w14:textId="405AA226" w:rsidR="006A7ACD" w:rsidRPr="000A194A" w:rsidRDefault="006A7ACD" w:rsidP="006A7ACD">
      <w:pPr>
        <w:pStyle w:val="Popis"/>
        <w:keepNext/>
      </w:pPr>
      <w:bookmarkStart w:id="31" w:name="_Toc6900513"/>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C4A60" w:rsidRPr="000A194A">
        <w:rPr>
          <w:noProof/>
        </w:rPr>
        <w:t>6</w:t>
      </w:r>
      <w:r w:rsidR="00563DC8" w:rsidRPr="000A194A">
        <w:rPr>
          <w:noProof/>
        </w:rPr>
        <w:fldChar w:fldCharType="end"/>
      </w:r>
      <w:r w:rsidRPr="000A194A">
        <w:t xml:space="preserve"> - Riziká </w:t>
      </w:r>
      <w:r w:rsidR="00DD638E" w:rsidRPr="000A194A">
        <w:t>súčasného stavul</w:t>
      </w:r>
      <w:r w:rsidRPr="000A194A">
        <w:t>egislat</w:t>
      </w:r>
      <w:r w:rsidR="00A77BCD" w:rsidRPr="000A194A">
        <w:t>ívy</w:t>
      </w:r>
      <w:bookmarkEnd w:id="31"/>
    </w:p>
    <w:tbl>
      <w:tblPr>
        <w:tblStyle w:val="Mriekatabuky"/>
        <w:tblW w:w="9747" w:type="dxa"/>
        <w:tblLook w:val="04A0" w:firstRow="1" w:lastRow="0" w:firstColumn="1" w:lastColumn="0" w:noHBand="0" w:noVBand="1"/>
      </w:tblPr>
      <w:tblGrid>
        <w:gridCol w:w="1271"/>
        <w:gridCol w:w="8476"/>
      </w:tblGrid>
      <w:tr w:rsidR="006A7ACD" w:rsidRPr="000A194A" w14:paraId="7435FDB3" w14:textId="77777777" w:rsidTr="006A7ACD">
        <w:trPr>
          <w:divId w:val="949313557"/>
        </w:trPr>
        <w:tc>
          <w:tcPr>
            <w:tcW w:w="9747" w:type="dxa"/>
            <w:gridSpan w:val="2"/>
            <w:shd w:val="clear" w:color="auto" w:fill="F2F2F2" w:themeFill="background1" w:themeFillShade="F2"/>
          </w:tcPr>
          <w:p w14:paraId="591776D0" w14:textId="77777777" w:rsidR="006A7ACD" w:rsidRPr="000A194A" w:rsidRDefault="006A7ACD" w:rsidP="0099233F">
            <w:pPr>
              <w:pStyle w:val="Bezriadkovania"/>
              <w:jc w:val="left"/>
              <w:rPr>
                <w:b/>
              </w:rPr>
            </w:pPr>
            <w:r w:rsidRPr="000A194A">
              <w:rPr>
                <w:b/>
              </w:rPr>
              <w:t>Riziká</w:t>
            </w:r>
            <w:r w:rsidRPr="000A194A">
              <w:rPr>
                <w:b/>
              </w:rPr>
              <w:tab/>
            </w:r>
          </w:p>
        </w:tc>
      </w:tr>
      <w:tr w:rsidR="006A7ACD" w:rsidRPr="000A194A" w14:paraId="7C6CFBA6" w14:textId="77777777" w:rsidTr="006A7ACD">
        <w:trPr>
          <w:divId w:val="949313557"/>
        </w:trPr>
        <w:tc>
          <w:tcPr>
            <w:tcW w:w="1271" w:type="dxa"/>
          </w:tcPr>
          <w:p w14:paraId="5652AAB2" w14:textId="76411A92" w:rsidR="006A7ACD" w:rsidRPr="000A194A" w:rsidRDefault="006A7ACD" w:rsidP="006A7ACD">
            <w:pPr>
              <w:pStyle w:val="Bezriadkovania"/>
              <w:jc w:val="left"/>
            </w:pPr>
            <w:r w:rsidRPr="000A194A">
              <w:t>R_L-0.1</w:t>
            </w:r>
          </w:p>
        </w:tc>
        <w:tc>
          <w:tcPr>
            <w:tcW w:w="8476" w:type="dxa"/>
          </w:tcPr>
          <w:p w14:paraId="3C6B5371" w14:textId="759D7527" w:rsidR="006A7ACD" w:rsidRPr="000A194A" w:rsidRDefault="006A7ACD" w:rsidP="00A12BA5">
            <w:pPr>
              <w:pStyle w:val="Bezriadkovania"/>
              <w:jc w:val="left"/>
            </w:pPr>
            <w:r w:rsidRPr="000A194A">
              <w:t>V Opatrení</w:t>
            </w:r>
            <w:r w:rsidR="00A12BA5" w:rsidRPr="000A194A">
              <w:t xml:space="preserve"> RÚ</w:t>
            </w:r>
            <w:r w:rsidRPr="000A194A">
              <w:t xml:space="preserve"> </w:t>
            </w:r>
            <w:r w:rsidR="00A12BA5" w:rsidRPr="000A194A">
              <w:t xml:space="preserve"> O-1/2018 </w:t>
            </w:r>
            <w:r w:rsidRPr="000A194A">
              <w:t xml:space="preserve">nie </w:t>
            </w:r>
            <w:r w:rsidR="00A12BA5" w:rsidRPr="000A194A">
              <w:t xml:space="preserve">je </w:t>
            </w:r>
            <w:r w:rsidRPr="000A194A">
              <w:t xml:space="preserve">definovaná povinnosť zasielať </w:t>
            </w:r>
            <w:r w:rsidR="00A12BA5" w:rsidRPr="000A194A">
              <w:t>geopriestorové informácie o inštalovanej fyzickej infraštruktúre</w:t>
            </w:r>
            <w:r w:rsidRPr="000A194A">
              <w:t>. V tomto opatrení nie je definovaná ani požadovaná presnosť zasielaných informácií</w:t>
            </w:r>
            <w:r w:rsidR="00D761CD" w:rsidRPr="000A194A">
              <w:t>.</w:t>
            </w:r>
          </w:p>
        </w:tc>
      </w:tr>
      <w:tr w:rsidR="006A7ACD" w:rsidRPr="000A194A" w14:paraId="4E741AD5" w14:textId="77777777" w:rsidTr="006A7ACD">
        <w:trPr>
          <w:divId w:val="949313557"/>
          <w:trHeight w:val="507"/>
        </w:trPr>
        <w:tc>
          <w:tcPr>
            <w:tcW w:w="1271" w:type="dxa"/>
          </w:tcPr>
          <w:p w14:paraId="7BFF1B31" w14:textId="5E06EAF6" w:rsidR="006A7ACD" w:rsidRPr="000A194A" w:rsidRDefault="006A7ACD" w:rsidP="006A7ACD">
            <w:pPr>
              <w:pStyle w:val="Bezriadkovania"/>
              <w:jc w:val="left"/>
            </w:pPr>
            <w:r w:rsidRPr="000A194A">
              <w:t>R_L-0.2</w:t>
            </w:r>
          </w:p>
        </w:tc>
        <w:tc>
          <w:tcPr>
            <w:tcW w:w="8476" w:type="dxa"/>
          </w:tcPr>
          <w:p w14:paraId="04C32BCD" w14:textId="3D4C337A" w:rsidR="006A7ACD" w:rsidRPr="000A194A" w:rsidRDefault="006A7ACD">
            <w:pPr>
              <w:pStyle w:val="Bezriadkovania"/>
              <w:jc w:val="left"/>
            </w:pPr>
            <w:r w:rsidRPr="000A194A">
              <w:t xml:space="preserve">V zákone </w:t>
            </w:r>
            <w:r w:rsidRPr="000A194A">
              <w:rPr>
                <w:bCs/>
              </w:rPr>
              <w:t>250/2012 Z. z. o regulácii v sieťových odvetviach</w:t>
            </w:r>
            <w:r w:rsidRPr="000A194A">
              <w:t xml:space="preserve"> nie je definovaná povinnosť zbierať presné priestorové dáta o pasívnej infraštruktúre regulovaných sieťových odvetví</w:t>
            </w:r>
          </w:p>
        </w:tc>
      </w:tr>
      <w:tr w:rsidR="006A7ACD" w:rsidRPr="000A194A" w14:paraId="2C7AB556" w14:textId="77777777" w:rsidTr="006A7ACD">
        <w:trPr>
          <w:divId w:val="949313557"/>
          <w:trHeight w:val="638"/>
        </w:trPr>
        <w:tc>
          <w:tcPr>
            <w:tcW w:w="1271" w:type="dxa"/>
          </w:tcPr>
          <w:p w14:paraId="57364288" w14:textId="210DE57F" w:rsidR="006A7ACD" w:rsidRPr="000A194A" w:rsidRDefault="006A7ACD" w:rsidP="006A7ACD">
            <w:pPr>
              <w:pStyle w:val="Bezriadkovania"/>
              <w:jc w:val="left"/>
            </w:pPr>
            <w:r w:rsidRPr="000A194A">
              <w:t>R_L-0.3</w:t>
            </w:r>
          </w:p>
        </w:tc>
        <w:tc>
          <w:tcPr>
            <w:tcW w:w="8476" w:type="dxa"/>
          </w:tcPr>
          <w:p w14:paraId="57A33D7C" w14:textId="4DAB19ED" w:rsidR="006A7ACD" w:rsidRPr="000A194A" w:rsidRDefault="001D3EC8" w:rsidP="00DD638E">
            <w:pPr>
              <w:pStyle w:val="Bezriadkovania"/>
              <w:jc w:val="left"/>
            </w:pPr>
            <w:r w:rsidRPr="000A194A">
              <w:t xml:space="preserve">Stavebné úrady zbierajúce informácie o pasívnej infraštruktúre, nie sú informované o povinnosti zasielať tieto informácie na Jednotné </w:t>
            </w:r>
            <w:r w:rsidR="00DD638E" w:rsidRPr="000A194A">
              <w:t>informačné m</w:t>
            </w:r>
            <w:r w:rsidRPr="000A194A">
              <w:t>iesto.</w:t>
            </w:r>
            <w:r w:rsidR="002A24B3" w:rsidRPr="000A194A">
              <w:t xml:space="preserve"> </w:t>
            </w:r>
            <w:r w:rsidR="00A6490A" w:rsidRPr="000A194A">
              <w:t>Chýba metodické usmernenie.</w:t>
            </w:r>
          </w:p>
        </w:tc>
      </w:tr>
    </w:tbl>
    <w:p w14:paraId="0F76697D" w14:textId="77777777" w:rsidR="00230B82" w:rsidRPr="000A194A" w:rsidRDefault="00230B82">
      <w:pPr>
        <w:spacing w:before="0"/>
        <w:jc w:val="left"/>
        <w:rPr>
          <w:b/>
          <w:bCs/>
          <w:sz w:val="27"/>
          <w:szCs w:val="27"/>
        </w:rPr>
      </w:pPr>
    </w:p>
    <w:p w14:paraId="5DC0CA35" w14:textId="7B2C2DCD" w:rsidR="00F925F1" w:rsidRPr="000A194A" w:rsidRDefault="00F925F1" w:rsidP="007119D1">
      <w:pPr>
        <w:pStyle w:val="Nadpis3"/>
      </w:pPr>
      <w:bookmarkStart w:id="32" w:name="_Toc7701520"/>
      <w:r w:rsidRPr="000A194A">
        <w:t xml:space="preserve">Biznis architektúra </w:t>
      </w:r>
      <w:r w:rsidR="00813ECD" w:rsidRPr="000A194A">
        <w:t>– súčasný stav</w:t>
      </w:r>
      <w:bookmarkEnd w:id="32"/>
    </w:p>
    <w:p w14:paraId="75EB7E5C" w14:textId="77777777" w:rsidR="00AE1861" w:rsidRPr="000A194A" w:rsidRDefault="00AE1861" w:rsidP="00AE1861">
      <w:r w:rsidRPr="000A194A">
        <w:t>Východiskovou podmienkou pre efektívny manažment a plánovanie sieti je vytvorenie centralizovaného atlasu pasívnej infraštruktúry.</w:t>
      </w:r>
    </w:p>
    <w:p w14:paraId="61822038" w14:textId="2C742636" w:rsidR="00AE1861" w:rsidRPr="000A194A" w:rsidRDefault="00AE1861" w:rsidP="00AE1861">
      <w:r w:rsidRPr="000A194A">
        <w:t>Podľa smernice 20</w:t>
      </w:r>
      <w:r w:rsidR="00E95E10" w:rsidRPr="000A194A">
        <w:t>18</w:t>
      </w:r>
      <w:r w:rsidRPr="000A194A">
        <w:t>/</w:t>
      </w:r>
      <w:r w:rsidR="00E95E10" w:rsidRPr="000A194A">
        <w:t>1972 by mali mať príslušné orgány z environmentálnych dôvodov alebo iných dôvodov týkajúcich sa verejného poriadku možnosť ukladať spoločné využívanie prvkov siete a pridružených prostriedkov, ako napríklad káblovodov, rúr, stožiarov, vstupných šácht, rozvodných skríň, antén, veží a iného nosného zariadenia, budov alebo vstupov do nich, ako aj lepšiu koordináciu civilných prác. Na národných regulačných orgánoch by naopak malo byť, aby vymedzili pravidlá na rozdelenie nákladov na spoločné využívanie zariadenia alebo majetku, aby sa pre dotknuté podniky zabezpečila primeraná odmena za znášanie rizika. Vzhľadom na povinnosti uložené smernicou 2014/61/EÚ by príslušné orgány, najmä miestne orgány, mali v spolupráci s národnými regulačnými orgánmi takisto stanoviť vhodné postupy koordinácie pre verejné práce, ako aj iné relevantné verejné zariadenia alebo majetok, ktoré by mali mať možnosť zahŕňať postupy, ktorými sa zabezpečí, aby zainteresované strany mali informácie príslušných verejných zariadeniach alebo majetku aj o prebiehajúcich a plánovaných verejných prácach, aby sa im takéto práce včas oznamovali a aby sa spoločné využívanie čo najviac uľahčilo.</w:t>
      </w:r>
      <w:r w:rsidR="00E95E10" w:rsidRPr="000A194A" w:rsidDel="00E95E10">
        <w:t xml:space="preserve"> </w:t>
      </w:r>
    </w:p>
    <w:p w14:paraId="581AE4B3" w14:textId="017DC15E" w:rsidR="00AE1861" w:rsidRPr="000A194A" w:rsidRDefault="00E05A79" w:rsidP="00AE1861">
      <w:r w:rsidRPr="000A194A">
        <w:t>Zainteresované subjekty participujúce na projekte</w:t>
      </w:r>
      <w:r w:rsidR="00AE1861" w:rsidRPr="000A194A">
        <w:t>:</w:t>
      </w:r>
    </w:p>
    <w:p w14:paraId="0AB5B75B" w14:textId="4BF7B3F6" w:rsidR="00E05A79" w:rsidRPr="000A194A" w:rsidRDefault="00E05A79" w:rsidP="00B57786">
      <w:pPr>
        <w:pStyle w:val="Odsekzoznamu"/>
        <w:numPr>
          <w:ilvl w:val="0"/>
          <w:numId w:val="17"/>
        </w:numPr>
        <w:rPr>
          <w:lang w:val="sk-SK"/>
        </w:rPr>
      </w:pPr>
      <w:r w:rsidRPr="000A194A">
        <w:rPr>
          <w:lang w:val="sk-SK"/>
        </w:rPr>
        <w:t>Ministerstvo životného prostredia</w:t>
      </w:r>
    </w:p>
    <w:p w14:paraId="1AC4977F" w14:textId="79B75E9D" w:rsidR="00AE1861" w:rsidRPr="000A194A" w:rsidRDefault="00AE1861" w:rsidP="00B57786">
      <w:pPr>
        <w:pStyle w:val="Odsekzoznamu"/>
        <w:numPr>
          <w:ilvl w:val="0"/>
          <w:numId w:val="17"/>
        </w:numPr>
        <w:rPr>
          <w:lang w:val="sk-SK"/>
        </w:rPr>
      </w:pPr>
      <w:r w:rsidRPr="000A194A">
        <w:rPr>
          <w:lang w:val="sk-SK"/>
        </w:rPr>
        <w:t xml:space="preserve">Úrad pre </w:t>
      </w:r>
      <w:r w:rsidR="00E05A79" w:rsidRPr="000A194A">
        <w:rPr>
          <w:lang w:val="sk-SK"/>
        </w:rPr>
        <w:t xml:space="preserve">reguláciu </w:t>
      </w:r>
      <w:r w:rsidRPr="000A194A">
        <w:rPr>
          <w:lang w:val="sk-SK"/>
        </w:rPr>
        <w:t>elektronických komunikácií a poštových služieb</w:t>
      </w:r>
    </w:p>
    <w:p w14:paraId="3AA82330" w14:textId="77777777" w:rsidR="00B373F2" w:rsidRPr="000A194A" w:rsidRDefault="00B373F2" w:rsidP="00761A3A">
      <w:pPr>
        <w:pStyle w:val="Odsekzoznamu"/>
        <w:ind w:left="1440"/>
        <w:rPr>
          <w:lang w:val="sk-SK"/>
        </w:rPr>
      </w:pPr>
    </w:p>
    <w:p w14:paraId="07C9F9E2" w14:textId="7651FDAA" w:rsidR="00B373F2" w:rsidRPr="000A194A" w:rsidRDefault="00B373F2" w:rsidP="00B373F2">
      <w:pPr>
        <w:pStyle w:val="Nadpis5"/>
        <w:rPr>
          <w:sz w:val="24"/>
          <w:szCs w:val="24"/>
        </w:rPr>
      </w:pPr>
      <w:r w:rsidRPr="000A194A">
        <w:rPr>
          <w:sz w:val="24"/>
          <w:szCs w:val="24"/>
        </w:rPr>
        <w:lastRenderedPageBreak/>
        <w:t>Ministerstvo životného prostredia</w:t>
      </w:r>
    </w:p>
    <w:p w14:paraId="427D5CAB" w14:textId="562F5BED" w:rsidR="00B373F2" w:rsidRPr="000A194A" w:rsidRDefault="00B373F2" w:rsidP="00761A3A">
      <w:pPr>
        <w:pStyle w:val="Bezriadkovania"/>
      </w:pPr>
      <w:r w:rsidRPr="000A194A">
        <w:t xml:space="preserve">Zber a registrovanie priestorových informácií na ministerstve je realizovaný platformou </w:t>
      </w:r>
      <w:r w:rsidRPr="000A194A">
        <w:rPr>
          <w:b/>
        </w:rPr>
        <w:t>RPI</w:t>
      </w:r>
      <w:r w:rsidRPr="000A194A">
        <w:t xml:space="preserve">. </w:t>
      </w:r>
    </w:p>
    <w:p w14:paraId="71E68044" w14:textId="775B6EA8" w:rsidR="00B373F2" w:rsidRPr="000A194A" w:rsidRDefault="00B373F2" w:rsidP="00761A3A">
      <w:pPr>
        <w:pStyle w:val="Bezriadkovania"/>
      </w:pPr>
      <w:r w:rsidRPr="000A194A">
        <w:t xml:space="preserve">Tá eviduje rozsiahle množstvo referenčných a účelovo-tematických </w:t>
      </w:r>
      <w:r w:rsidR="00CE195F" w:rsidRPr="000A194A">
        <w:t xml:space="preserve">meta-údajov o </w:t>
      </w:r>
      <w:r w:rsidRPr="000A194A">
        <w:t>priestorových údajo</w:t>
      </w:r>
      <w:r w:rsidR="00CE195F" w:rsidRPr="000A194A">
        <w:t>ch</w:t>
      </w:r>
      <w:r w:rsidRPr="000A194A">
        <w:t>, distribuovaných podľa potrieb záujmu (napr. polohopis, výškopis, enviro</w:t>
      </w:r>
      <w:r w:rsidR="00CE195F" w:rsidRPr="000A194A">
        <w:t xml:space="preserve"> </w:t>
      </w:r>
      <w:r w:rsidRPr="000A194A">
        <w:t>informácie, dopravné siete, geologické informácie a pod.) z rôznych údajových zdrojov charakterizujúcich objekty a javy v prírode a spoločnosti v rôznej kvalite a aktuálnosti. </w:t>
      </w:r>
    </w:p>
    <w:p w14:paraId="23E1198C" w14:textId="27300686" w:rsidR="00B373F2" w:rsidRPr="000A194A" w:rsidRDefault="00B373F2" w:rsidP="00761A3A">
      <w:pPr>
        <w:pStyle w:val="Bezriadkovania"/>
        <w:ind w:firstLine="720"/>
      </w:pPr>
      <w:r w:rsidRPr="000A194A">
        <w:t xml:space="preserve">Cieľom </w:t>
      </w:r>
      <w:r w:rsidRPr="000A194A">
        <w:rPr>
          <w:b/>
        </w:rPr>
        <w:t>RPI</w:t>
      </w:r>
      <w:r w:rsidRPr="000A194A">
        <w:t xml:space="preserve"> je vytváranie jednotného a údajovo konzistentného zdroja o priestorových informáciách vo forme metaúdajov o službách a súboroch priestorových údajov.</w:t>
      </w:r>
    </w:p>
    <w:p w14:paraId="4D80AA71" w14:textId="77777777" w:rsidR="00B373F2" w:rsidRPr="000A194A" w:rsidRDefault="00B373F2" w:rsidP="00761A3A">
      <w:pPr>
        <w:pStyle w:val="Bezriadkovania"/>
      </w:pPr>
    </w:p>
    <w:p w14:paraId="3403F2A8" w14:textId="533279C4" w:rsidR="000C30A8" w:rsidRPr="000A194A" w:rsidRDefault="00B373F2" w:rsidP="00761A3A">
      <w:pPr>
        <w:pStyle w:val="Bezriadkovania"/>
      </w:pPr>
      <w:r w:rsidRPr="000A194A">
        <w:tab/>
      </w:r>
      <w:r w:rsidRPr="000A194A">
        <w:rPr>
          <w:b/>
        </w:rPr>
        <w:t>Sekcia vôd</w:t>
      </w:r>
      <w:r w:rsidRPr="000A194A">
        <w:t xml:space="preserve"> zbiera informácie o verejných vodovodoch a verejných kanalizáciách.</w:t>
      </w:r>
    </w:p>
    <w:p w14:paraId="78D7DEF6" w14:textId="23C93C20" w:rsidR="000C30A8" w:rsidRPr="000A194A" w:rsidRDefault="000C30A8" w:rsidP="00761A3A">
      <w:pPr>
        <w:pStyle w:val="Bezriadkovania"/>
      </w:pPr>
      <w:r w:rsidRPr="000A194A">
        <w:t>Vyhodnocuje však len kvalitu a kvantitu vody podľa definovaných parametrov.</w:t>
      </w:r>
    </w:p>
    <w:p w14:paraId="60327BF8" w14:textId="77777777" w:rsidR="00B373F2" w:rsidRPr="000A194A" w:rsidRDefault="00B373F2" w:rsidP="00761A3A">
      <w:pPr>
        <w:pStyle w:val="Bezriadkovania"/>
      </w:pPr>
    </w:p>
    <w:p w14:paraId="1D7C8D35" w14:textId="7EEAADFF" w:rsidR="001A42F8" w:rsidRPr="000A194A" w:rsidRDefault="000C30A8" w:rsidP="000C30A8">
      <w:r w:rsidRPr="000A194A">
        <w:t>Nezbiera pre svoje potreby dáta o presnom umiestnení vodovodnej a kanalizačnej infraštruktúre.</w:t>
      </w:r>
    </w:p>
    <w:p w14:paraId="37B94224" w14:textId="77777777" w:rsidR="00664BAF" w:rsidRPr="000A194A" w:rsidRDefault="00664BAF" w:rsidP="000A194A"/>
    <w:p w14:paraId="3718FE75" w14:textId="57A38885" w:rsidR="00AE1861" w:rsidRPr="000A194A" w:rsidRDefault="00AE1861" w:rsidP="004C4575">
      <w:pPr>
        <w:pStyle w:val="Nadpis5"/>
        <w:rPr>
          <w:sz w:val="24"/>
          <w:szCs w:val="24"/>
        </w:rPr>
      </w:pPr>
      <w:r w:rsidRPr="000A194A">
        <w:rPr>
          <w:sz w:val="24"/>
          <w:szCs w:val="24"/>
        </w:rPr>
        <w:t>Úrad pre reguláciu elektronických komunikácií a poštových služieb</w:t>
      </w:r>
    </w:p>
    <w:p w14:paraId="54E69071" w14:textId="60EB30A2" w:rsidR="00AE1861" w:rsidRPr="000A194A" w:rsidRDefault="00AE1861" w:rsidP="00AE1861">
      <w:r w:rsidRPr="000A194A">
        <w:t>Regulačný úrad vykonáva reguláciu elektronických komunikáci</w:t>
      </w:r>
      <w:r w:rsidR="005703D6" w:rsidRPr="000A194A">
        <w:t>í. Spolupracuje s M</w:t>
      </w:r>
      <w:r w:rsidRPr="000A194A">
        <w:t xml:space="preserve">inisterstvom </w:t>
      </w:r>
      <w:r w:rsidR="005703D6" w:rsidRPr="000A194A">
        <w:t xml:space="preserve">dopravy a výstavby SR </w:t>
      </w:r>
      <w:r w:rsidRPr="000A194A">
        <w:t>pr</w:t>
      </w:r>
      <w:r w:rsidR="009E195E" w:rsidRPr="000A194A">
        <w:t>i</w:t>
      </w:r>
      <w:r w:rsidRPr="000A194A">
        <w:t xml:space="preserve"> návrhu tabuľky frekvenčného spektra a vykonáva jeho správu. </w:t>
      </w:r>
    </w:p>
    <w:p w14:paraId="2C4012E6" w14:textId="77777777" w:rsidR="00AE1861" w:rsidRPr="000A194A" w:rsidRDefault="00AE1861" w:rsidP="00AE1861">
      <w:r w:rsidRPr="000A194A">
        <w:t xml:space="preserve">Tiež rozhoduje spory medzi registrovanými podnikmi o prevádzkovaní sietí, ktoré súvisia s </w:t>
      </w:r>
    </w:p>
    <w:p w14:paraId="3121BED9" w14:textId="77777777" w:rsidR="00AE1861" w:rsidRPr="000A194A" w:rsidRDefault="00AE1861" w:rsidP="00B57786">
      <w:pPr>
        <w:pStyle w:val="Odsekzoznamu"/>
        <w:numPr>
          <w:ilvl w:val="0"/>
          <w:numId w:val="18"/>
        </w:numPr>
        <w:rPr>
          <w:lang w:val="sk-SK"/>
        </w:rPr>
      </w:pPr>
      <w:r w:rsidRPr="000A194A">
        <w:rPr>
          <w:lang w:val="sk-SK"/>
        </w:rPr>
        <w:t>Prístupom k existujúcej infraštruktúre</w:t>
      </w:r>
    </w:p>
    <w:p w14:paraId="76A354A2" w14:textId="77777777" w:rsidR="00AE1861" w:rsidRPr="000A194A" w:rsidRDefault="00AE1861" w:rsidP="00B57786">
      <w:pPr>
        <w:pStyle w:val="Odsekzoznamu"/>
        <w:numPr>
          <w:ilvl w:val="0"/>
          <w:numId w:val="18"/>
        </w:numPr>
        <w:rPr>
          <w:lang w:val="sk-SK"/>
        </w:rPr>
      </w:pPr>
      <w:r w:rsidRPr="000A194A">
        <w:rPr>
          <w:lang w:val="sk-SK"/>
        </w:rPr>
        <w:t>Poskytovaním informácií o dostupnosti fyzickej infraštruktúry</w:t>
      </w:r>
    </w:p>
    <w:p w14:paraId="72F2C7D4" w14:textId="77777777" w:rsidR="00AE1861" w:rsidRPr="000A194A" w:rsidRDefault="00AE1861" w:rsidP="00B57786">
      <w:pPr>
        <w:pStyle w:val="Odsekzoznamu"/>
        <w:numPr>
          <w:ilvl w:val="0"/>
          <w:numId w:val="18"/>
        </w:numPr>
        <w:rPr>
          <w:lang w:val="sk-SK"/>
        </w:rPr>
      </w:pPr>
      <w:r w:rsidRPr="000A194A">
        <w:rPr>
          <w:lang w:val="sk-SK"/>
        </w:rPr>
        <w:t>Koordinácii výstavby</w:t>
      </w:r>
    </w:p>
    <w:p w14:paraId="66E90F51" w14:textId="77777777" w:rsidR="00AE1861" w:rsidRPr="000A194A" w:rsidRDefault="00AE1861" w:rsidP="00B57786">
      <w:pPr>
        <w:pStyle w:val="Odsekzoznamu"/>
        <w:numPr>
          <w:ilvl w:val="0"/>
          <w:numId w:val="18"/>
        </w:numPr>
        <w:rPr>
          <w:lang w:val="sk-SK"/>
        </w:rPr>
      </w:pPr>
      <w:r w:rsidRPr="000A194A">
        <w:rPr>
          <w:lang w:val="sk-SK"/>
        </w:rPr>
        <w:t>Poskytovaním informácií o plánovaných stavbách</w:t>
      </w:r>
    </w:p>
    <w:p w14:paraId="15FD87A5" w14:textId="77777777" w:rsidR="00AE1861" w:rsidRPr="000A194A" w:rsidRDefault="00AE1861" w:rsidP="00B57786">
      <w:pPr>
        <w:pStyle w:val="Odsekzoznamu"/>
        <w:numPr>
          <w:ilvl w:val="0"/>
          <w:numId w:val="18"/>
        </w:numPr>
        <w:rPr>
          <w:lang w:val="sk-SK"/>
        </w:rPr>
      </w:pPr>
      <w:r w:rsidRPr="000A194A">
        <w:rPr>
          <w:lang w:val="sk-SK"/>
        </w:rPr>
        <w:t>Prístupom k fyzickej infraštruktúre v budovách</w:t>
      </w:r>
    </w:p>
    <w:p w14:paraId="3240F427" w14:textId="0EB2E04A" w:rsidR="00AE1861" w:rsidRPr="000A194A" w:rsidRDefault="00AE1861" w:rsidP="00516782">
      <w:pPr>
        <w:ind w:hanging="11"/>
      </w:pPr>
      <w:r w:rsidRPr="000A194A">
        <w:t xml:space="preserve">Za účelom zberu priestorových informácií o pasívnej infraštruktúre bol pri </w:t>
      </w:r>
      <w:r w:rsidR="003D2ED5" w:rsidRPr="000A194A">
        <w:rPr>
          <w:color w:val="333333"/>
          <w:sz w:val="22"/>
          <w:szCs w:val="22"/>
          <w:shd w:val="clear" w:color="auto" w:fill="FFFFFF"/>
        </w:rPr>
        <w:t>Úrade pre reguláciu elektronických komunikácií a poštových služieb</w:t>
      </w:r>
      <w:r w:rsidR="003D2ED5" w:rsidRPr="000A194A">
        <w:t xml:space="preserve"> </w:t>
      </w:r>
      <w:r w:rsidRPr="000A194A">
        <w:t xml:space="preserve">zriadený odbor Jednotné </w:t>
      </w:r>
      <w:r w:rsidR="00DD638E" w:rsidRPr="000A194A">
        <w:t>i</w:t>
      </w:r>
      <w:r w:rsidRPr="000A194A">
        <w:t xml:space="preserve">nformačné </w:t>
      </w:r>
      <w:r w:rsidR="00DD638E" w:rsidRPr="000A194A">
        <w:t>m</w:t>
      </w:r>
      <w:r w:rsidRPr="000A194A">
        <w:t>iesto (JIM)</w:t>
      </w:r>
      <w:r w:rsidR="00516782" w:rsidRPr="000A194A">
        <w:t xml:space="preserve">. </w:t>
      </w:r>
      <w:r w:rsidRPr="000A194A">
        <w:t xml:space="preserve">Odbor </w:t>
      </w:r>
      <w:r w:rsidR="00516782" w:rsidRPr="000A194A">
        <w:t xml:space="preserve">podľa aktuálne platnej legislatívy má </w:t>
      </w:r>
      <w:r w:rsidRPr="000A194A">
        <w:t>zbiera</w:t>
      </w:r>
      <w:r w:rsidR="00516782" w:rsidRPr="000A194A">
        <w:t>ť</w:t>
      </w:r>
      <w:r w:rsidRPr="000A194A">
        <w:t xml:space="preserve"> informácie v rozsahu definovanom podľa </w:t>
      </w:r>
      <w:hyperlink r:id="rId18" w:anchor="paragraf-67b.odsek-1" w:history="1">
        <w:r w:rsidRPr="000A194A">
          <w:t>§ 67b ods. 1</w:t>
        </w:r>
      </w:hyperlink>
      <w:r w:rsidRPr="000A194A">
        <w:t>a </w:t>
      </w:r>
      <w:hyperlink r:id="rId19" w:anchor="paragraf-67d.odsek-1" w:history="1">
        <w:r w:rsidRPr="000A194A">
          <w:t>67d ods. 1</w:t>
        </w:r>
      </w:hyperlink>
      <w:r w:rsidRPr="000A194A">
        <w:t xml:space="preserve"> zákona </w:t>
      </w:r>
      <w:r w:rsidR="00516782" w:rsidRPr="000A194A">
        <w:t xml:space="preserve">č. 351/2011 Z.z. </w:t>
      </w:r>
      <w:r w:rsidRPr="000A194A">
        <w:t>o e</w:t>
      </w:r>
      <w:r w:rsidR="00516782" w:rsidRPr="000A194A">
        <w:t>lektronických komunikáciách, t.j.</w:t>
      </w:r>
      <w:r w:rsidRPr="000A194A">
        <w:t xml:space="preserve"> informácie o existujúcej a plánovanej infraštruktúre a tieto </w:t>
      </w:r>
      <w:r w:rsidR="00516782" w:rsidRPr="000A194A">
        <w:t>informácie sprístupňovať</w:t>
      </w:r>
      <w:r w:rsidRPr="000A194A">
        <w:t xml:space="preserve"> v elektronickej podobe bezplatne podnikom za primeraných, nediskriminačných a transparentných podmienok.</w:t>
      </w:r>
    </w:p>
    <w:p w14:paraId="00E34C32" w14:textId="77777777" w:rsidR="00AE1861" w:rsidRPr="000A194A" w:rsidRDefault="00AE1861" w:rsidP="00AE1861">
      <w:r w:rsidRPr="000A194A">
        <w:t>Rozsah poskytovania a sprístupňovania informácií je definovaný v Opatrení úradu č. O-1/2018, ktorým sa stanovujú podrobnosti o spôsobe a forme poskytovania informácií.</w:t>
      </w:r>
    </w:p>
    <w:p w14:paraId="4CCD1AEB" w14:textId="7E8868C7" w:rsidR="00516782" w:rsidRPr="000A194A" w:rsidRDefault="00516782" w:rsidP="00516782">
      <w:pPr>
        <w:shd w:val="clear" w:color="auto" w:fill="FFFFFF"/>
      </w:pPr>
      <w:r w:rsidRPr="000A194A">
        <w:t>Momentálne je fungovanie JIM je založené na zasielaní/žiadaní informácií cez mail</w:t>
      </w:r>
      <w:r w:rsidR="002A24B3" w:rsidRPr="000A194A">
        <w:t>:</w:t>
      </w:r>
      <w:r w:rsidRPr="000A194A">
        <w:t> </w:t>
      </w:r>
      <w:hyperlink r:id="rId20" w:tgtFrame="_blank" w:history="1">
        <w:r w:rsidRPr="000A194A">
          <w:t>jim@teleoff.gov.sk</w:t>
        </w:r>
      </w:hyperlink>
      <w:r w:rsidR="002A24B3" w:rsidRPr="000A194A">
        <w:t xml:space="preserve">. Ako zdroj informácii je definovaný </w:t>
      </w:r>
      <w:r w:rsidR="002A24B3" w:rsidRPr="000A194A">
        <w:rPr>
          <w:b/>
        </w:rPr>
        <w:t>excelovský formulár</w:t>
      </w:r>
      <w:r w:rsidR="002A24B3" w:rsidRPr="000A194A">
        <w:t>.</w:t>
      </w:r>
    </w:p>
    <w:p w14:paraId="3F82C6D0" w14:textId="7EF3EF45" w:rsidR="00516782" w:rsidRPr="000A194A" w:rsidRDefault="00516782" w:rsidP="00516782">
      <w:pPr>
        <w:shd w:val="clear" w:color="auto" w:fill="FFFFFF"/>
      </w:pPr>
      <w:r w:rsidRPr="000A194A">
        <w:t>Podrobnosti týkajúce sa postupu zasielania/žiadania informácií do/z JIM, vrátane formulárov a manuálov sa nachádzajú na stránke RÚ</w:t>
      </w:r>
    </w:p>
    <w:p w14:paraId="1711ECD0" w14:textId="77777777" w:rsidR="00516782" w:rsidRPr="000A194A" w:rsidRDefault="00B1208E" w:rsidP="00516782">
      <w:pPr>
        <w:shd w:val="clear" w:color="auto" w:fill="FFFFFF"/>
      </w:pPr>
      <w:hyperlink r:id="rId21" w:tgtFrame="_blank" w:history="1">
        <w:r w:rsidR="00516782" w:rsidRPr="000A194A">
          <w:t>https://www.teleoff.gov.sk/jednotne-informacne-miesto-jim/</w:t>
        </w:r>
      </w:hyperlink>
    </w:p>
    <w:p w14:paraId="25B69379" w14:textId="77777777" w:rsidR="00516782" w:rsidRPr="000A194A" w:rsidRDefault="00516782" w:rsidP="00516782">
      <w:pPr>
        <w:shd w:val="clear" w:color="auto" w:fill="FFFFFF"/>
      </w:pPr>
      <w:r w:rsidRPr="000A194A">
        <w:t> </w:t>
      </w:r>
    </w:p>
    <w:p w14:paraId="3900BE55" w14:textId="7F534182" w:rsidR="001A42F8" w:rsidRDefault="002E34B2" w:rsidP="002E34B2">
      <w:r w:rsidRPr="000A194A">
        <w:lastRenderedPageBreak/>
        <w:t xml:space="preserve">Zákon o elektronických komunikáciách určuje okruh subjektov, ktoré majú povinnosť poskytovať informácie o existujúcej a plánovanej fyzickej infraštruktúre </w:t>
      </w:r>
      <w:r w:rsidR="00DD638E" w:rsidRPr="000A194A">
        <w:t>J</w:t>
      </w:r>
      <w:r w:rsidRPr="000A194A">
        <w:t xml:space="preserve">ednotnému informačnému miestu. </w:t>
      </w:r>
    </w:p>
    <w:p w14:paraId="50E795CB" w14:textId="77777777" w:rsidR="001A42F8" w:rsidRPr="000A194A" w:rsidRDefault="001A42F8" w:rsidP="002E34B2"/>
    <w:p w14:paraId="0C64A08E" w14:textId="38051522" w:rsidR="001A42F8" w:rsidRPr="000A194A" w:rsidRDefault="002E34B2" w:rsidP="000A194A">
      <w:pPr>
        <w:rPr>
          <w:b/>
        </w:rPr>
      </w:pPr>
      <w:r w:rsidRPr="000A194A">
        <w:rPr>
          <w:b/>
        </w:rPr>
        <w:t>Informácie o existujúcej fyzickej</w:t>
      </w:r>
      <w:r w:rsidR="001A42F8" w:rsidRPr="000A194A">
        <w:rPr>
          <w:b/>
        </w:rPr>
        <w:t xml:space="preserve"> </w:t>
      </w:r>
      <w:r w:rsidRPr="000A194A">
        <w:rPr>
          <w:b/>
        </w:rPr>
        <w:t xml:space="preserve">infraštruktúre </w:t>
      </w:r>
    </w:p>
    <w:p w14:paraId="21F4AF09" w14:textId="4762EC7F" w:rsidR="002E34B2" w:rsidRPr="000A194A" w:rsidRDefault="001A42F8" w:rsidP="002E34B2">
      <w:r w:rsidRPr="000A194A">
        <w:t xml:space="preserve">Informácie </w:t>
      </w:r>
      <w:r w:rsidR="002E34B2" w:rsidRPr="000A194A">
        <w:t>poskytujú povinné osoby. Povinnými osobami sú:</w:t>
      </w:r>
    </w:p>
    <w:p w14:paraId="42EBBA45" w14:textId="77777777" w:rsidR="002E34B2" w:rsidRPr="000A194A" w:rsidRDefault="002E34B2" w:rsidP="00BF7448">
      <w:pPr>
        <w:pStyle w:val="Odsekzoznamu"/>
        <w:numPr>
          <w:ilvl w:val="0"/>
          <w:numId w:val="64"/>
        </w:numPr>
        <w:rPr>
          <w:lang w:val="sk-SK"/>
        </w:rPr>
      </w:pPr>
      <w:r w:rsidRPr="000A194A">
        <w:rPr>
          <w:lang w:val="sk-SK"/>
        </w:rPr>
        <w:t>ústredné orgány štátnej správy,</w:t>
      </w:r>
    </w:p>
    <w:p w14:paraId="6855C646" w14:textId="77777777" w:rsidR="002E34B2" w:rsidRPr="000A194A" w:rsidRDefault="002E34B2" w:rsidP="00BF7448">
      <w:pPr>
        <w:pStyle w:val="Odsekzoznamu"/>
        <w:numPr>
          <w:ilvl w:val="0"/>
          <w:numId w:val="64"/>
        </w:numPr>
        <w:rPr>
          <w:lang w:val="sk-SK"/>
        </w:rPr>
      </w:pPr>
      <w:r w:rsidRPr="000A194A">
        <w:rPr>
          <w:lang w:val="sk-SK"/>
        </w:rPr>
        <w:t>miestne orgány štátnej správy,</w:t>
      </w:r>
    </w:p>
    <w:p w14:paraId="3DA46A22" w14:textId="77777777" w:rsidR="002E34B2" w:rsidRPr="000A194A" w:rsidRDefault="002E34B2" w:rsidP="00BF7448">
      <w:pPr>
        <w:pStyle w:val="Odsekzoznamu"/>
        <w:numPr>
          <w:ilvl w:val="0"/>
          <w:numId w:val="64"/>
        </w:numPr>
        <w:rPr>
          <w:lang w:val="sk-SK"/>
        </w:rPr>
      </w:pPr>
      <w:r w:rsidRPr="000A194A">
        <w:rPr>
          <w:lang w:val="sk-SK"/>
        </w:rPr>
        <w:t>vyššie územné celky,</w:t>
      </w:r>
    </w:p>
    <w:p w14:paraId="1BAA28C7" w14:textId="67887A1C" w:rsidR="002E34B2" w:rsidRPr="000A194A" w:rsidRDefault="002E34B2" w:rsidP="00BF7448">
      <w:pPr>
        <w:pStyle w:val="Odsekzoznamu"/>
        <w:numPr>
          <w:ilvl w:val="0"/>
          <w:numId w:val="64"/>
        </w:numPr>
        <w:rPr>
          <w:lang w:val="sk-SK"/>
        </w:rPr>
      </w:pPr>
      <w:r w:rsidRPr="000A194A">
        <w:rPr>
          <w:lang w:val="sk-SK"/>
        </w:rPr>
        <w:t>obce.</w:t>
      </w:r>
    </w:p>
    <w:p w14:paraId="32EAD8FE" w14:textId="7A90B848" w:rsidR="006E14AD" w:rsidRPr="000A194A" w:rsidRDefault="006E14AD" w:rsidP="00516782">
      <w:r w:rsidRPr="000A194A">
        <w:t>Zoznam informácií o existujúcej fyzickej infraštrukrúre (FI):</w:t>
      </w:r>
    </w:p>
    <w:p w14:paraId="4189A7FF" w14:textId="77777777" w:rsidR="006E14AD" w:rsidRPr="000A194A" w:rsidRDefault="006E14AD" w:rsidP="00BF7448">
      <w:pPr>
        <w:pStyle w:val="Bezriadkovania"/>
        <w:numPr>
          <w:ilvl w:val="0"/>
          <w:numId w:val="62"/>
        </w:numPr>
      </w:pPr>
      <w:r w:rsidRPr="000A194A">
        <w:t>odvetvie</w:t>
      </w:r>
      <w:r w:rsidRPr="000A194A">
        <w:tab/>
      </w:r>
    </w:p>
    <w:p w14:paraId="7172535F" w14:textId="77777777" w:rsidR="006E14AD" w:rsidRPr="000A194A" w:rsidRDefault="006E14AD" w:rsidP="00BF7448">
      <w:pPr>
        <w:pStyle w:val="Bezriadkovania"/>
        <w:numPr>
          <w:ilvl w:val="0"/>
          <w:numId w:val="62"/>
        </w:numPr>
      </w:pPr>
      <w:r w:rsidRPr="000A194A">
        <w:t>objekt</w:t>
      </w:r>
      <w:r w:rsidRPr="000A194A">
        <w:tab/>
      </w:r>
    </w:p>
    <w:p w14:paraId="1A8C65CE" w14:textId="77777777" w:rsidR="006E14AD" w:rsidRPr="000A194A" w:rsidRDefault="006E14AD" w:rsidP="00BF7448">
      <w:pPr>
        <w:pStyle w:val="Bezriadkovania"/>
        <w:numPr>
          <w:ilvl w:val="0"/>
          <w:numId w:val="62"/>
        </w:numPr>
      </w:pPr>
      <w:r w:rsidRPr="000A194A">
        <w:t>špecifikácia</w:t>
      </w:r>
      <w:r w:rsidRPr="000A194A">
        <w:tab/>
      </w:r>
    </w:p>
    <w:p w14:paraId="7C2ABCD0" w14:textId="77777777" w:rsidR="006E14AD" w:rsidRPr="000A194A" w:rsidRDefault="006E14AD" w:rsidP="00BF7448">
      <w:pPr>
        <w:pStyle w:val="Bezriadkovania"/>
        <w:numPr>
          <w:ilvl w:val="0"/>
          <w:numId w:val="62"/>
        </w:numPr>
      </w:pPr>
      <w:r w:rsidRPr="000A194A">
        <w:t>rozmer</w:t>
      </w:r>
      <w:r w:rsidRPr="000A194A">
        <w:tab/>
        <w:t>hodnota</w:t>
      </w:r>
      <w:r w:rsidRPr="000A194A">
        <w:tab/>
      </w:r>
    </w:p>
    <w:p w14:paraId="66BF55D5" w14:textId="77777777" w:rsidR="006E14AD" w:rsidRPr="000A194A" w:rsidRDefault="006E14AD" w:rsidP="00BF7448">
      <w:pPr>
        <w:pStyle w:val="Bezriadkovania"/>
        <w:numPr>
          <w:ilvl w:val="0"/>
          <w:numId w:val="62"/>
        </w:numPr>
      </w:pPr>
      <w:r w:rsidRPr="000A194A">
        <w:t>iné</w:t>
      </w:r>
      <w:r w:rsidRPr="000A194A">
        <w:tab/>
      </w:r>
    </w:p>
    <w:p w14:paraId="5C86493C" w14:textId="77777777" w:rsidR="006E14AD" w:rsidRPr="000A194A" w:rsidRDefault="006E14AD" w:rsidP="00BF7448">
      <w:pPr>
        <w:pStyle w:val="Bezriadkovania"/>
        <w:numPr>
          <w:ilvl w:val="0"/>
          <w:numId w:val="62"/>
        </w:numPr>
      </w:pPr>
      <w:r w:rsidRPr="000A194A">
        <w:t>možnosť prístupu</w:t>
      </w:r>
      <w:r w:rsidRPr="000A194A">
        <w:tab/>
      </w:r>
    </w:p>
    <w:p w14:paraId="5171636C" w14:textId="77777777" w:rsidR="006E14AD" w:rsidRPr="000A194A" w:rsidRDefault="006E14AD" w:rsidP="00BF7448">
      <w:pPr>
        <w:pStyle w:val="Bezriadkovania"/>
        <w:numPr>
          <w:ilvl w:val="0"/>
          <w:numId w:val="62"/>
        </w:numPr>
      </w:pPr>
      <w:r w:rsidRPr="000A194A">
        <w:t>dôvod nemožnosti prístupu</w:t>
      </w:r>
      <w:r w:rsidRPr="000A194A">
        <w:tab/>
      </w:r>
    </w:p>
    <w:p w14:paraId="6EA9E609" w14:textId="77777777" w:rsidR="006E14AD" w:rsidRPr="000A194A" w:rsidRDefault="006E14AD" w:rsidP="00BF7448">
      <w:pPr>
        <w:pStyle w:val="Bezriadkovania"/>
        <w:numPr>
          <w:ilvl w:val="0"/>
          <w:numId w:val="62"/>
        </w:numPr>
      </w:pPr>
      <w:r w:rsidRPr="000A194A">
        <w:t>komentár</w:t>
      </w:r>
      <w:r w:rsidRPr="000A194A">
        <w:tab/>
      </w:r>
    </w:p>
    <w:p w14:paraId="6D250B67" w14:textId="77777777" w:rsidR="006E14AD" w:rsidRPr="000A194A" w:rsidRDefault="006E14AD" w:rsidP="00BF7448">
      <w:pPr>
        <w:pStyle w:val="Bezriadkovania"/>
        <w:numPr>
          <w:ilvl w:val="0"/>
          <w:numId w:val="62"/>
        </w:numPr>
      </w:pPr>
      <w:r w:rsidRPr="000A194A">
        <w:t>obec</w:t>
      </w:r>
      <w:r w:rsidRPr="000A194A">
        <w:tab/>
      </w:r>
    </w:p>
    <w:p w14:paraId="663E0179" w14:textId="77777777" w:rsidR="006E14AD" w:rsidRPr="000A194A" w:rsidRDefault="006E14AD" w:rsidP="00BF7448">
      <w:pPr>
        <w:pStyle w:val="Bezriadkovania"/>
        <w:numPr>
          <w:ilvl w:val="0"/>
          <w:numId w:val="62"/>
        </w:numPr>
      </w:pPr>
      <w:r w:rsidRPr="000A194A">
        <w:t>katastrálne územie</w:t>
      </w:r>
      <w:r w:rsidRPr="000A194A">
        <w:tab/>
      </w:r>
    </w:p>
    <w:p w14:paraId="6DF7B6DF" w14:textId="77777777" w:rsidR="006E14AD" w:rsidRPr="000A194A" w:rsidRDefault="006E14AD" w:rsidP="00BF7448">
      <w:pPr>
        <w:pStyle w:val="Bezriadkovania"/>
        <w:numPr>
          <w:ilvl w:val="0"/>
          <w:numId w:val="62"/>
        </w:numPr>
      </w:pPr>
      <w:r w:rsidRPr="000A194A">
        <w:t>parcela</w:t>
      </w:r>
      <w:r w:rsidRPr="000A194A">
        <w:tab/>
      </w:r>
    </w:p>
    <w:p w14:paraId="09F63E03" w14:textId="77777777" w:rsidR="006E14AD" w:rsidRPr="000A194A" w:rsidRDefault="006E14AD" w:rsidP="00BF7448">
      <w:pPr>
        <w:pStyle w:val="Bezriadkovania"/>
        <w:numPr>
          <w:ilvl w:val="0"/>
          <w:numId w:val="62"/>
        </w:numPr>
      </w:pPr>
      <w:r w:rsidRPr="000A194A">
        <w:t>IČO/názov</w:t>
      </w:r>
      <w:r w:rsidRPr="000A194A">
        <w:tab/>
      </w:r>
    </w:p>
    <w:p w14:paraId="1730B153" w14:textId="77777777" w:rsidR="006E14AD" w:rsidRPr="000A194A" w:rsidRDefault="006E14AD" w:rsidP="00BF7448">
      <w:pPr>
        <w:pStyle w:val="Bezriadkovania"/>
        <w:numPr>
          <w:ilvl w:val="0"/>
          <w:numId w:val="62"/>
        </w:numPr>
      </w:pPr>
      <w:r w:rsidRPr="000A194A">
        <w:t>kontaktná osoba</w:t>
      </w:r>
      <w:r w:rsidRPr="000A194A">
        <w:tab/>
      </w:r>
    </w:p>
    <w:p w14:paraId="2B0200CB" w14:textId="77777777" w:rsidR="006E14AD" w:rsidRPr="000A194A" w:rsidRDefault="006E14AD" w:rsidP="00BF7448">
      <w:pPr>
        <w:pStyle w:val="Bezriadkovania"/>
        <w:numPr>
          <w:ilvl w:val="1"/>
          <w:numId w:val="62"/>
        </w:numPr>
      </w:pPr>
      <w:r w:rsidRPr="000A194A">
        <w:t>telefón</w:t>
      </w:r>
      <w:r w:rsidRPr="000A194A">
        <w:tab/>
      </w:r>
    </w:p>
    <w:p w14:paraId="7DE7683E" w14:textId="67A2618B" w:rsidR="006E14AD" w:rsidRDefault="006E14AD" w:rsidP="00BF7448">
      <w:pPr>
        <w:pStyle w:val="Bezriadkovania"/>
        <w:numPr>
          <w:ilvl w:val="1"/>
          <w:numId w:val="62"/>
        </w:numPr>
      </w:pPr>
      <w:r w:rsidRPr="000A194A">
        <w:t>e-mail</w:t>
      </w:r>
    </w:p>
    <w:p w14:paraId="1CB8BE22" w14:textId="77777777" w:rsidR="000A194A" w:rsidRPr="000A194A" w:rsidRDefault="000A194A" w:rsidP="000A194A">
      <w:pPr>
        <w:rPr>
          <w:b/>
        </w:rPr>
      </w:pPr>
    </w:p>
    <w:p w14:paraId="7662E60E" w14:textId="77777777" w:rsidR="000A194A" w:rsidRPr="000A194A" w:rsidRDefault="000A194A" w:rsidP="000A194A">
      <w:pPr>
        <w:rPr>
          <w:b/>
        </w:rPr>
      </w:pPr>
      <w:r w:rsidRPr="000A194A">
        <w:rPr>
          <w:b/>
        </w:rPr>
        <w:t>Informácie o plánovanej fyzickej infraštruktúre</w:t>
      </w:r>
    </w:p>
    <w:p w14:paraId="0502CB87" w14:textId="63A321B0" w:rsidR="002E34B2" w:rsidRPr="000A194A" w:rsidRDefault="001A42F8" w:rsidP="002E34B2">
      <w:r w:rsidRPr="000A194A">
        <w:t xml:space="preserve">Informácie </w:t>
      </w:r>
      <w:r w:rsidR="002E34B2" w:rsidRPr="000A194A">
        <w:t>poskytujú prevádzkovatelia siete. Prevádzkovateľom siete je:</w:t>
      </w:r>
    </w:p>
    <w:p w14:paraId="5746A0A1" w14:textId="77777777" w:rsidR="002E34B2" w:rsidRPr="000A194A" w:rsidRDefault="002E34B2" w:rsidP="00BF7448">
      <w:pPr>
        <w:pStyle w:val="Bezriadkovania"/>
        <w:numPr>
          <w:ilvl w:val="0"/>
          <w:numId w:val="65"/>
        </w:numPr>
      </w:pPr>
      <w:r w:rsidRPr="000A194A">
        <w:t>podnik,</w:t>
      </w:r>
    </w:p>
    <w:p w14:paraId="4B8D2F3B" w14:textId="77777777" w:rsidR="002E34B2" w:rsidRPr="000A194A" w:rsidRDefault="002E34B2" w:rsidP="00BF7448">
      <w:pPr>
        <w:pStyle w:val="Bezriadkovania"/>
        <w:numPr>
          <w:ilvl w:val="0"/>
          <w:numId w:val="65"/>
        </w:numPr>
      </w:pPr>
      <w:r w:rsidRPr="000A194A">
        <w:t>osoba, ktorá prevádzkuje fyzickú infraštruktúru,</w:t>
      </w:r>
    </w:p>
    <w:p w14:paraId="26485EC5" w14:textId="0259D61C" w:rsidR="00AE1861" w:rsidRPr="000A194A" w:rsidRDefault="002E34B2" w:rsidP="00BF7448">
      <w:pPr>
        <w:pStyle w:val="Bezriadkovania"/>
        <w:numPr>
          <w:ilvl w:val="0"/>
          <w:numId w:val="65"/>
        </w:numPr>
      </w:pPr>
      <w:r w:rsidRPr="000A194A">
        <w:t>osoba, ktorá uskutočňuje výstavbu siete alebo siete určenej na poskytovanie iných služieb alebo fyzickej infraštruktúry.</w:t>
      </w:r>
    </w:p>
    <w:p w14:paraId="6DABCA74" w14:textId="0677DA4A" w:rsidR="006E14AD" w:rsidRPr="000A194A" w:rsidRDefault="006E14AD" w:rsidP="00AE1861">
      <w:r w:rsidRPr="000A194A">
        <w:t>Zoznam informácií o plánovaných stavbách:</w:t>
      </w:r>
    </w:p>
    <w:p w14:paraId="321170C4" w14:textId="77777777" w:rsidR="002E34B2" w:rsidRPr="000A194A" w:rsidRDefault="002E34B2" w:rsidP="00BF7448">
      <w:pPr>
        <w:pStyle w:val="Bezriadkovania"/>
        <w:numPr>
          <w:ilvl w:val="0"/>
          <w:numId w:val="63"/>
        </w:numPr>
      </w:pPr>
      <w:r w:rsidRPr="000A194A">
        <w:t>odvetvie</w:t>
      </w:r>
      <w:r w:rsidRPr="000A194A">
        <w:tab/>
      </w:r>
    </w:p>
    <w:p w14:paraId="2C1F3C53" w14:textId="77777777" w:rsidR="002E34B2" w:rsidRPr="000A194A" w:rsidRDefault="002E34B2" w:rsidP="00BF7448">
      <w:pPr>
        <w:pStyle w:val="Bezriadkovania"/>
        <w:numPr>
          <w:ilvl w:val="0"/>
          <w:numId w:val="63"/>
        </w:numPr>
      </w:pPr>
      <w:r w:rsidRPr="000A194A">
        <w:t>druh stavby</w:t>
      </w:r>
      <w:r w:rsidRPr="000A194A">
        <w:tab/>
      </w:r>
    </w:p>
    <w:p w14:paraId="700417E9" w14:textId="77777777" w:rsidR="002E34B2" w:rsidRPr="000A194A" w:rsidRDefault="002E34B2" w:rsidP="00BF7448">
      <w:pPr>
        <w:pStyle w:val="Bezriadkovania"/>
        <w:numPr>
          <w:ilvl w:val="0"/>
          <w:numId w:val="63"/>
        </w:numPr>
      </w:pPr>
      <w:r w:rsidRPr="000A194A">
        <w:t>objekt</w:t>
      </w:r>
      <w:r w:rsidRPr="000A194A">
        <w:tab/>
      </w:r>
    </w:p>
    <w:p w14:paraId="0925DBDF" w14:textId="77777777" w:rsidR="002E34B2" w:rsidRPr="000A194A" w:rsidRDefault="002E34B2" w:rsidP="00BF7448">
      <w:pPr>
        <w:pStyle w:val="Bezriadkovania"/>
        <w:numPr>
          <w:ilvl w:val="0"/>
          <w:numId w:val="63"/>
        </w:numPr>
      </w:pPr>
      <w:r w:rsidRPr="000A194A">
        <w:t>špecifikácia</w:t>
      </w:r>
      <w:r w:rsidRPr="000A194A">
        <w:tab/>
      </w:r>
    </w:p>
    <w:p w14:paraId="3C27DB94" w14:textId="77777777" w:rsidR="002E34B2" w:rsidRPr="000A194A" w:rsidRDefault="002E34B2" w:rsidP="00BF7448">
      <w:pPr>
        <w:pStyle w:val="Bezriadkovania"/>
        <w:numPr>
          <w:ilvl w:val="0"/>
          <w:numId w:val="63"/>
        </w:numPr>
      </w:pPr>
      <w:r w:rsidRPr="000A194A">
        <w:t>začiatok stavby/rok</w:t>
      </w:r>
      <w:r w:rsidRPr="000A194A">
        <w:tab/>
      </w:r>
    </w:p>
    <w:p w14:paraId="0C2A70BF" w14:textId="77777777" w:rsidR="002E34B2" w:rsidRPr="000A194A" w:rsidRDefault="002E34B2" w:rsidP="00BF7448">
      <w:pPr>
        <w:pStyle w:val="Bezriadkovania"/>
        <w:numPr>
          <w:ilvl w:val="0"/>
          <w:numId w:val="63"/>
        </w:numPr>
      </w:pPr>
      <w:r w:rsidRPr="000A194A">
        <w:t>rozmer</w:t>
      </w:r>
    </w:p>
    <w:p w14:paraId="477F0FB5" w14:textId="77777777" w:rsidR="002E34B2" w:rsidRPr="000A194A" w:rsidRDefault="002E34B2" w:rsidP="00BF7448">
      <w:pPr>
        <w:pStyle w:val="Bezriadkovania"/>
        <w:numPr>
          <w:ilvl w:val="0"/>
          <w:numId w:val="63"/>
        </w:numPr>
      </w:pPr>
      <w:r w:rsidRPr="000A194A">
        <w:t>hodnota</w:t>
      </w:r>
      <w:r w:rsidRPr="000A194A">
        <w:tab/>
      </w:r>
    </w:p>
    <w:p w14:paraId="2EAF2522" w14:textId="77777777" w:rsidR="002E34B2" w:rsidRPr="000A194A" w:rsidRDefault="002E34B2" w:rsidP="00BF7448">
      <w:pPr>
        <w:pStyle w:val="Bezriadkovania"/>
        <w:numPr>
          <w:ilvl w:val="0"/>
          <w:numId w:val="63"/>
        </w:numPr>
      </w:pPr>
      <w:r w:rsidRPr="000A194A">
        <w:t>iné</w:t>
      </w:r>
      <w:r w:rsidRPr="000A194A">
        <w:tab/>
      </w:r>
    </w:p>
    <w:p w14:paraId="03C75911" w14:textId="77777777" w:rsidR="002E34B2" w:rsidRPr="000A194A" w:rsidRDefault="002E34B2" w:rsidP="00BF7448">
      <w:pPr>
        <w:pStyle w:val="Bezriadkovania"/>
        <w:numPr>
          <w:ilvl w:val="0"/>
          <w:numId w:val="63"/>
        </w:numPr>
      </w:pPr>
      <w:r w:rsidRPr="000A194A">
        <w:t>možnosť prístupu</w:t>
      </w:r>
      <w:r w:rsidRPr="000A194A">
        <w:tab/>
      </w:r>
    </w:p>
    <w:p w14:paraId="3D652910" w14:textId="77777777" w:rsidR="002E34B2" w:rsidRPr="000A194A" w:rsidRDefault="002E34B2" w:rsidP="00BF7448">
      <w:pPr>
        <w:pStyle w:val="Bezriadkovania"/>
        <w:numPr>
          <w:ilvl w:val="0"/>
          <w:numId w:val="63"/>
        </w:numPr>
      </w:pPr>
      <w:r w:rsidRPr="000A194A">
        <w:lastRenderedPageBreak/>
        <w:t>dôvod nemožnosti prístupu</w:t>
      </w:r>
      <w:r w:rsidRPr="000A194A">
        <w:tab/>
      </w:r>
    </w:p>
    <w:p w14:paraId="546CC449" w14:textId="77777777" w:rsidR="002E34B2" w:rsidRPr="000A194A" w:rsidRDefault="002E34B2" w:rsidP="00BF7448">
      <w:pPr>
        <w:pStyle w:val="Bezriadkovania"/>
        <w:numPr>
          <w:ilvl w:val="0"/>
          <w:numId w:val="63"/>
        </w:numPr>
      </w:pPr>
      <w:r w:rsidRPr="000A194A">
        <w:t>komentár</w:t>
      </w:r>
      <w:r w:rsidRPr="000A194A">
        <w:tab/>
      </w:r>
    </w:p>
    <w:p w14:paraId="5D4D7A6C" w14:textId="77777777" w:rsidR="002E34B2" w:rsidRPr="000A194A" w:rsidRDefault="002E34B2" w:rsidP="00BF7448">
      <w:pPr>
        <w:pStyle w:val="Bezriadkovania"/>
        <w:numPr>
          <w:ilvl w:val="0"/>
          <w:numId w:val="63"/>
        </w:numPr>
      </w:pPr>
      <w:r w:rsidRPr="000A194A">
        <w:t>obec</w:t>
      </w:r>
      <w:r w:rsidRPr="000A194A">
        <w:tab/>
      </w:r>
    </w:p>
    <w:p w14:paraId="3EFE0D4B" w14:textId="44E34D84" w:rsidR="006E14AD" w:rsidRPr="000A194A" w:rsidRDefault="002E34B2" w:rsidP="00BF7448">
      <w:pPr>
        <w:pStyle w:val="Bezriadkovania"/>
        <w:numPr>
          <w:ilvl w:val="0"/>
          <w:numId w:val="63"/>
        </w:numPr>
      </w:pPr>
      <w:r w:rsidRPr="000A194A">
        <w:t>katastrálne územie</w:t>
      </w:r>
    </w:p>
    <w:p w14:paraId="5F21AAD3" w14:textId="284E6D4A" w:rsidR="002E34B2" w:rsidRPr="000A194A" w:rsidRDefault="002E34B2" w:rsidP="00BF7448">
      <w:pPr>
        <w:pStyle w:val="Bezriadkovania"/>
      </w:pPr>
    </w:p>
    <w:p w14:paraId="63C3774A" w14:textId="77777777" w:rsidR="002E34B2" w:rsidRPr="000A194A" w:rsidRDefault="002E34B2" w:rsidP="00BF7448">
      <w:pPr>
        <w:pStyle w:val="Bezriadkovania"/>
      </w:pPr>
    </w:p>
    <w:p w14:paraId="52F92173" w14:textId="77777777" w:rsidR="002E34B2" w:rsidRPr="000A194A" w:rsidRDefault="002E34B2" w:rsidP="002E34B2">
      <w:pPr>
        <w:shd w:val="clear" w:color="auto" w:fill="FFFFFF"/>
      </w:pPr>
      <w:r w:rsidRPr="000A194A">
        <w:rPr>
          <w:b/>
        </w:rPr>
        <w:t>Zhrnutie doteraz zaslaných/poskytnutých informácií prostredníctvom JIM</w:t>
      </w:r>
      <w:r w:rsidRPr="000A194A">
        <w:t>:</w:t>
      </w:r>
    </w:p>
    <w:p w14:paraId="3A852533" w14:textId="77777777" w:rsidR="002E34B2" w:rsidRPr="000A194A" w:rsidRDefault="002E34B2" w:rsidP="002E34B2">
      <w:pPr>
        <w:shd w:val="clear" w:color="auto" w:fill="FFFFFF"/>
      </w:pPr>
      <w:r w:rsidRPr="000A194A">
        <w:t>VSTUPY: Informácie o plánovaných stavbách  poskytnuté od 5 podnikov (Orange, Telekom, ZSDIS, SSDIS, VSDIS) a dohromady 11 súborov vo formáte xls.</w:t>
      </w:r>
    </w:p>
    <w:p w14:paraId="20F0E900" w14:textId="77777777" w:rsidR="002E34B2" w:rsidRPr="000A194A" w:rsidRDefault="002E34B2" w:rsidP="002E34B2">
      <w:pPr>
        <w:shd w:val="clear" w:color="auto" w:fill="FFFFFF"/>
      </w:pPr>
      <w:r w:rsidRPr="000A194A">
        <w:t>VÝSTUPY: Dopyt po plánovaných stavbách len od Orange, celkový počet : 2</w:t>
      </w:r>
    </w:p>
    <w:p w14:paraId="552765D0" w14:textId="77777777" w:rsidR="002E34B2" w:rsidRPr="000A194A" w:rsidRDefault="002E34B2" w:rsidP="002E34B2"/>
    <w:p w14:paraId="6379BAF8" w14:textId="77777777" w:rsidR="002E34B2" w:rsidRPr="000A194A" w:rsidRDefault="002E34B2" w:rsidP="002E34B2">
      <w:r w:rsidRPr="000A194A">
        <w:t>Záber dát definovaný opatrením počíta aj so zberom priestorových informácii. Rozsah a presnosť je však obmedzená na parcelné číslo. Nepočíta so zbieraním a poskytovaním údajov v rozsahu presných GPS pozícií.</w:t>
      </w:r>
    </w:p>
    <w:p w14:paraId="57177272" w14:textId="77777777" w:rsidR="00410254" w:rsidRPr="000A194A" w:rsidRDefault="00410254" w:rsidP="00410254">
      <w:pPr>
        <w:pStyle w:val="Normlny1"/>
      </w:pPr>
    </w:p>
    <w:p w14:paraId="59B59D3F" w14:textId="4FF61339" w:rsidR="00F43708" w:rsidRPr="000A194A" w:rsidRDefault="00A46E2E" w:rsidP="003514F2">
      <w:pPr>
        <w:pStyle w:val="Popis"/>
        <w:keepNext/>
      </w:pPr>
      <w:bookmarkStart w:id="33" w:name="_Toc6900514"/>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C4A60" w:rsidRPr="000A194A">
        <w:rPr>
          <w:noProof/>
        </w:rPr>
        <w:t>7</w:t>
      </w:r>
      <w:r w:rsidR="00563DC8" w:rsidRPr="000A194A">
        <w:rPr>
          <w:noProof/>
        </w:rPr>
        <w:fldChar w:fldCharType="end"/>
      </w:r>
      <w:r w:rsidR="006F75A6" w:rsidRPr="000A194A">
        <w:t xml:space="preserve"> - </w:t>
      </w:r>
      <w:r w:rsidRPr="000A194A">
        <w:t xml:space="preserve">Riziká As Is </w:t>
      </w:r>
      <w:r w:rsidR="00A77BCD" w:rsidRPr="000A194A">
        <w:t xml:space="preserve">Business </w:t>
      </w:r>
      <w:r w:rsidRPr="000A194A">
        <w:t>architektúry</w:t>
      </w:r>
      <w:bookmarkEnd w:id="33"/>
    </w:p>
    <w:tbl>
      <w:tblPr>
        <w:tblStyle w:val="Mriekatabuky"/>
        <w:tblW w:w="9747" w:type="dxa"/>
        <w:tblLook w:val="04A0" w:firstRow="1" w:lastRow="0" w:firstColumn="1" w:lastColumn="0" w:noHBand="0" w:noVBand="1"/>
      </w:tblPr>
      <w:tblGrid>
        <w:gridCol w:w="1271"/>
        <w:gridCol w:w="8476"/>
      </w:tblGrid>
      <w:tr w:rsidR="009C4521" w:rsidRPr="000A194A" w14:paraId="499CA958" w14:textId="77777777" w:rsidTr="009C4521">
        <w:tc>
          <w:tcPr>
            <w:tcW w:w="9747" w:type="dxa"/>
            <w:gridSpan w:val="2"/>
            <w:shd w:val="clear" w:color="auto" w:fill="F2F2F2" w:themeFill="background1" w:themeFillShade="F2"/>
          </w:tcPr>
          <w:p w14:paraId="652B4FAE" w14:textId="77777777" w:rsidR="009C4521" w:rsidRPr="000A194A" w:rsidRDefault="009C4521" w:rsidP="009C4521">
            <w:pPr>
              <w:pStyle w:val="Bezriadkovania"/>
              <w:jc w:val="left"/>
              <w:rPr>
                <w:b/>
              </w:rPr>
            </w:pPr>
            <w:r w:rsidRPr="000A194A">
              <w:rPr>
                <w:b/>
              </w:rPr>
              <w:t>Riziká</w:t>
            </w:r>
            <w:r w:rsidRPr="000A194A">
              <w:rPr>
                <w:b/>
              </w:rPr>
              <w:tab/>
            </w:r>
          </w:p>
        </w:tc>
      </w:tr>
      <w:tr w:rsidR="009C4521" w:rsidRPr="000A194A" w14:paraId="0165596F" w14:textId="77777777" w:rsidTr="009C4521">
        <w:tc>
          <w:tcPr>
            <w:tcW w:w="1271" w:type="dxa"/>
          </w:tcPr>
          <w:p w14:paraId="1A196B5D" w14:textId="77777777" w:rsidR="009C4521" w:rsidRPr="000A194A" w:rsidRDefault="009C4521" w:rsidP="009C4521">
            <w:pPr>
              <w:pStyle w:val="Bezriadkovania"/>
              <w:jc w:val="left"/>
            </w:pPr>
            <w:r w:rsidRPr="000A194A">
              <w:t>R_B-0.1</w:t>
            </w:r>
          </w:p>
        </w:tc>
        <w:tc>
          <w:tcPr>
            <w:tcW w:w="8476" w:type="dxa"/>
          </w:tcPr>
          <w:p w14:paraId="5C3892D2" w14:textId="482DFFC2" w:rsidR="009C4521" w:rsidRPr="000A194A" w:rsidRDefault="009C4521">
            <w:pPr>
              <w:pStyle w:val="Bezriadkovania"/>
              <w:jc w:val="left"/>
            </w:pPr>
            <w:r w:rsidRPr="000A194A">
              <w:t xml:space="preserve">Fragmentované riešenie, </w:t>
            </w:r>
            <w:r w:rsidR="00213320" w:rsidRPr="000A194A">
              <w:t xml:space="preserve">JIM </w:t>
            </w:r>
            <w:r w:rsidRPr="000A194A">
              <w:t xml:space="preserve">zbiera len čiastkové informácie o existujúcej infraštruktúre </w:t>
            </w:r>
          </w:p>
        </w:tc>
      </w:tr>
      <w:tr w:rsidR="009C4521" w:rsidRPr="000A194A" w14:paraId="11999473" w14:textId="77777777" w:rsidTr="009C4521">
        <w:trPr>
          <w:trHeight w:val="507"/>
        </w:trPr>
        <w:tc>
          <w:tcPr>
            <w:tcW w:w="1271" w:type="dxa"/>
          </w:tcPr>
          <w:p w14:paraId="2824B451" w14:textId="77777777" w:rsidR="009C4521" w:rsidRPr="000A194A" w:rsidRDefault="009C4521" w:rsidP="009C4521">
            <w:pPr>
              <w:pStyle w:val="Bezriadkovania"/>
              <w:jc w:val="left"/>
            </w:pPr>
            <w:r w:rsidRPr="000A194A">
              <w:t>R_B-0.2</w:t>
            </w:r>
          </w:p>
        </w:tc>
        <w:tc>
          <w:tcPr>
            <w:tcW w:w="8476" w:type="dxa"/>
          </w:tcPr>
          <w:p w14:paraId="23265BB9" w14:textId="01C3419D" w:rsidR="009C4521" w:rsidRPr="000A194A" w:rsidRDefault="009C4521" w:rsidP="002A5203">
            <w:pPr>
              <w:pStyle w:val="Bezriadkovania"/>
              <w:jc w:val="left"/>
            </w:pPr>
            <w:r w:rsidRPr="000A194A">
              <w:t>V procesoch správy</w:t>
            </w:r>
            <w:r w:rsidR="002A5203" w:rsidRPr="000A194A">
              <w:t>,</w:t>
            </w:r>
            <w:r w:rsidRPr="000A194A">
              <w:t xml:space="preserve"> rozhodovania a regulovania sa používajú neúplné </w:t>
            </w:r>
            <w:r w:rsidR="002A5203" w:rsidRPr="000A194A">
              <w:t>a málo komplexné informácie</w:t>
            </w:r>
          </w:p>
        </w:tc>
      </w:tr>
      <w:tr w:rsidR="009C4521" w:rsidRPr="000A194A" w14:paraId="3E0FE8FF" w14:textId="77777777" w:rsidTr="009C4521">
        <w:trPr>
          <w:trHeight w:val="638"/>
        </w:trPr>
        <w:tc>
          <w:tcPr>
            <w:tcW w:w="1271" w:type="dxa"/>
          </w:tcPr>
          <w:p w14:paraId="4BE0BF81" w14:textId="77777777" w:rsidR="009C4521" w:rsidRPr="000A194A" w:rsidRDefault="009C4521" w:rsidP="009C4521">
            <w:pPr>
              <w:pStyle w:val="Bezriadkovania"/>
              <w:jc w:val="left"/>
            </w:pPr>
            <w:r w:rsidRPr="000A194A">
              <w:t>R_B-0.3</w:t>
            </w:r>
          </w:p>
        </w:tc>
        <w:tc>
          <w:tcPr>
            <w:tcW w:w="8476" w:type="dxa"/>
          </w:tcPr>
          <w:p w14:paraId="081F9125" w14:textId="3197A827" w:rsidR="009C4521" w:rsidRPr="000A194A" w:rsidRDefault="006A7ACD" w:rsidP="002A5203">
            <w:pPr>
              <w:pStyle w:val="Bezriadkovania"/>
              <w:jc w:val="left"/>
            </w:pPr>
            <w:r w:rsidRPr="000A194A">
              <w:t>Neexistuje konsolidovaná databáza zozbieraných údajov</w:t>
            </w:r>
          </w:p>
        </w:tc>
      </w:tr>
    </w:tbl>
    <w:p w14:paraId="4D1D6119" w14:textId="77777777" w:rsidR="009C4521" w:rsidRPr="000A194A" w:rsidRDefault="009C4521" w:rsidP="009C4521">
      <w:pPr>
        <w:pStyle w:val="Normlny1"/>
      </w:pPr>
    </w:p>
    <w:p w14:paraId="6BFC4A26" w14:textId="54511C1B" w:rsidR="00F925F1" w:rsidRPr="000A194A" w:rsidRDefault="00F925F1" w:rsidP="00F925F1">
      <w:pPr>
        <w:pStyle w:val="Nadpis3"/>
      </w:pPr>
      <w:bookmarkStart w:id="34" w:name="_Toc7701521"/>
      <w:r w:rsidRPr="000A194A">
        <w:t>Aplikačná architektúra</w:t>
      </w:r>
      <w:r w:rsidR="00813ECD" w:rsidRPr="000A194A">
        <w:t xml:space="preserve"> – súčasný stav</w:t>
      </w:r>
      <w:bookmarkEnd w:id="34"/>
    </w:p>
    <w:p w14:paraId="5BFFC47F" w14:textId="77777777" w:rsidR="000C30A8" w:rsidRPr="000A194A" w:rsidRDefault="000C30A8" w:rsidP="000C30A8">
      <w:pPr>
        <w:pStyle w:val="Nadpis5"/>
        <w:rPr>
          <w:sz w:val="24"/>
          <w:szCs w:val="24"/>
        </w:rPr>
      </w:pPr>
      <w:r w:rsidRPr="000A194A">
        <w:rPr>
          <w:sz w:val="24"/>
          <w:szCs w:val="24"/>
        </w:rPr>
        <w:t>Ministerstvo životného prostredia</w:t>
      </w:r>
    </w:p>
    <w:p w14:paraId="46B01638" w14:textId="1B86D9F4" w:rsidR="000C30A8" w:rsidRPr="000A194A" w:rsidRDefault="000C30A8" w:rsidP="00761A3A">
      <w:r w:rsidRPr="000A194A">
        <w:rPr>
          <w:b/>
        </w:rPr>
        <w:t>Sekcia vôd</w:t>
      </w:r>
      <w:r w:rsidRPr="000A194A">
        <w:t xml:space="preserve"> pre svoje účely používa aplikácie zabezpečujúce zber kvalitatívnych a kvantitatívnych parametrov. </w:t>
      </w:r>
    </w:p>
    <w:p w14:paraId="488198CE" w14:textId="18E68C46" w:rsidR="000C30A8" w:rsidRPr="000A194A" w:rsidRDefault="000C30A8" w:rsidP="00000F52">
      <w:pPr>
        <w:ind w:firstLine="720"/>
      </w:pPr>
      <w:r w:rsidRPr="000A194A">
        <w:t xml:space="preserve">Nosnou aplikáciou je </w:t>
      </w:r>
      <w:r w:rsidRPr="000A194A">
        <w:rPr>
          <w:b/>
        </w:rPr>
        <w:t>ZBERVaK.</w:t>
      </w:r>
      <w:r w:rsidR="00B04505" w:rsidRPr="000A194A">
        <w:rPr>
          <w:b/>
        </w:rPr>
        <w:t xml:space="preserve"> </w:t>
      </w:r>
      <w:r w:rsidR="00B04505" w:rsidRPr="000A194A">
        <w:t>IS je subsystém na zber údajov o vodovodoch a kanalizáciách v zmysle Vyhlášky č. 605/2005 Z.z.</w:t>
      </w:r>
      <w:r w:rsidR="00C035F7" w:rsidRPr="000A194A">
        <w:t xml:space="preserve"> V metainformačnom systéme verejnej správy  je registrovaný ako ks_336774. </w:t>
      </w:r>
      <w:r w:rsidR="00B04505" w:rsidRPr="000A194A">
        <w:t>Informačný systém</w:t>
      </w:r>
      <w:r w:rsidRPr="000A194A">
        <w:t xml:space="preserve"> VÚVH slúži na získanie údajov z majetkovej a prevádzkov</w:t>
      </w:r>
      <w:r w:rsidR="00247851" w:rsidRPr="000A194A">
        <w:t>ej</w:t>
      </w:r>
      <w:r w:rsidRPr="000A194A">
        <w:t xml:space="preserve"> evidencie o</w:t>
      </w:r>
      <w:r w:rsidR="00000F52" w:rsidRPr="000A194A">
        <w:t> </w:t>
      </w:r>
      <w:r w:rsidRPr="000A194A">
        <w:t>objektoch a zariadeniach verejného vodovodu a verejnej kanalizácie</w:t>
      </w:r>
      <w:r w:rsidR="00247851" w:rsidRPr="000A194A">
        <w:t>.</w:t>
      </w:r>
      <w:r w:rsidRPr="000A194A">
        <w:t xml:space="preserve"> Aplikácia vedie tiež evidenciu a kvalite vodovodných sietí a evidenciu odberných miest. Získané dáta si ukladá do vlastnej databázy.</w:t>
      </w:r>
    </w:p>
    <w:p w14:paraId="006ABB6F" w14:textId="64D65ED4" w:rsidR="00FA31FC" w:rsidRPr="000A194A" w:rsidRDefault="00FA31FC" w:rsidP="00761A3A">
      <w:r w:rsidRPr="000A194A">
        <w:tab/>
        <w:t xml:space="preserve">Pre informácie </w:t>
      </w:r>
      <w:r w:rsidR="009E195E" w:rsidRPr="000A194A">
        <w:t>o</w:t>
      </w:r>
      <w:r w:rsidR="00646429" w:rsidRPr="000A194A">
        <w:t xml:space="preserve"> </w:t>
      </w:r>
      <w:r w:rsidRPr="000A194A">
        <w:t xml:space="preserve">umiestnení vodných zdrojov a čističiek odpadových vôd sekcia používa mapového klienta </w:t>
      </w:r>
      <w:r w:rsidRPr="000A194A">
        <w:rPr>
          <w:b/>
        </w:rPr>
        <w:t>ZBGIS</w:t>
      </w:r>
      <w:r w:rsidRPr="000A194A">
        <w:t>. Klient zabezpečuje interaktívnu prácu s údajmi katastra nehnuteľností, registrom adries</w:t>
      </w:r>
      <w:r w:rsidR="00247851" w:rsidRPr="000A194A">
        <w:t>,</w:t>
      </w:r>
      <w:r w:rsidRPr="000A194A">
        <w:t xml:space="preserve"> registrom pôdy LPIS a rastrovými mapami. Digitalizované pôvodné podklady</w:t>
      </w:r>
      <w:r w:rsidR="00330CB1" w:rsidRPr="000A194A">
        <w:t xml:space="preserve"> boli importované v mierke 1:50000. </w:t>
      </w:r>
      <w:r w:rsidR="00CE195F" w:rsidRPr="000A194A">
        <w:t>Aktuálnosť dát a mapového klienta ako aj správu dátovej základne pre MŽP, zabezpečuje</w:t>
      </w:r>
      <w:r w:rsidR="00330CB1" w:rsidRPr="000A194A">
        <w:t xml:space="preserve"> Úrad geodézie, kartografie a katastra Slovenskej republiky.</w:t>
      </w:r>
      <w:r w:rsidR="00090C23" w:rsidRPr="000A194A">
        <w:t xml:space="preserve"> </w:t>
      </w:r>
    </w:p>
    <w:p w14:paraId="0F00E274" w14:textId="0CB7E48F" w:rsidR="00090C23" w:rsidRPr="000A194A" w:rsidRDefault="00090C23" w:rsidP="00761A3A">
      <w:r w:rsidRPr="000A194A">
        <w:lastRenderedPageBreak/>
        <w:tab/>
        <w:t>Katalóg tried objektov ZBGIS je definovaný v medzinárodnej norme DIGEST s využitím FACC kódovania jednotlivých objektov. Zozbierané objekty sú zobrazované bez možnosti definovania individuálnych prístupových práv. Z dôvodu nedostatočnej možnosti definovania parametrov objektov a možnosti definovania prístupu k nim, nie je samostatný ZBGIS vhodným nástrojom pre ukladanie a prevádzku dát o fyzickej infraštruktúre.</w:t>
      </w:r>
    </w:p>
    <w:p w14:paraId="108E1BB5" w14:textId="65285D31" w:rsidR="00330CB1" w:rsidRPr="000A194A" w:rsidRDefault="00330CB1" w:rsidP="00761A3A">
      <w:pPr>
        <w:ind w:firstLine="720"/>
      </w:pPr>
      <w:r w:rsidRPr="000A194A">
        <w:t xml:space="preserve">Ministerstvo </w:t>
      </w:r>
      <w:r w:rsidR="00090C23" w:rsidRPr="000A194A">
        <w:t xml:space="preserve">preto </w:t>
      </w:r>
      <w:r w:rsidRPr="000A194A">
        <w:t>v súčasnosti neprevádzkuje</w:t>
      </w:r>
      <w:r w:rsidR="00090C23" w:rsidRPr="000A194A">
        <w:t xml:space="preserve"> vhodnú</w:t>
      </w:r>
      <w:r w:rsidRPr="000A194A">
        <w:t xml:space="preserve"> </w:t>
      </w:r>
      <w:r w:rsidR="00090C23" w:rsidRPr="000A194A">
        <w:t xml:space="preserve">platformu </w:t>
      </w:r>
      <w:r w:rsidR="00247851" w:rsidRPr="000A194A">
        <w:t xml:space="preserve">pre evidenciu geografických informácií o vodovodnej a kanalizačnej infraštruktúre, ani </w:t>
      </w:r>
      <w:r w:rsidR="009E195E" w:rsidRPr="000A194A">
        <w:t xml:space="preserve">o </w:t>
      </w:r>
      <w:r w:rsidR="00247851" w:rsidRPr="000A194A">
        <w:t xml:space="preserve">dátach </w:t>
      </w:r>
      <w:r w:rsidRPr="000A194A">
        <w:t xml:space="preserve">relevantných pre </w:t>
      </w:r>
      <w:r w:rsidR="00090C23" w:rsidRPr="000A194A">
        <w:t xml:space="preserve">potreby </w:t>
      </w:r>
      <w:r w:rsidRPr="000A194A">
        <w:t>Atlas</w:t>
      </w:r>
      <w:r w:rsidR="00090C23" w:rsidRPr="000A194A">
        <w:t>u</w:t>
      </w:r>
      <w:r w:rsidRPr="000A194A">
        <w:t xml:space="preserve"> </w:t>
      </w:r>
      <w:r w:rsidR="00090C23" w:rsidRPr="000A194A">
        <w:t>p</w:t>
      </w:r>
      <w:r w:rsidRPr="000A194A">
        <w:t xml:space="preserve">asívnej </w:t>
      </w:r>
      <w:r w:rsidR="00090C23" w:rsidRPr="000A194A">
        <w:t>infraštruktúry</w:t>
      </w:r>
      <w:r w:rsidRPr="000A194A">
        <w:t>.</w:t>
      </w:r>
    </w:p>
    <w:p w14:paraId="7ACEB7A2" w14:textId="77777777" w:rsidR="00330CB1" w:rsidRPr="000A194A" w:rsidRDefault="00330CB1" w:rsidP="00761A3A"/>
    <w:p w14:paraId="327067F9" w14:textId="0F6D9A8C" w:rsidR="004C4575" w:rsidRPr="000A194A" w:rsidRDefault="004C4575" w:rsidP="004C4575">
      <w:pPr>
        <w:pStyle w:val="Nadpis5"/>
        <w:rPr>
          <w:sz w:val="24"/>
          <w:szCs w:val="24"/>
        </w:rPr>
      </w:pPr>
      <w:r w:rsidRPr="000A194A">
        <w:rPr>
          <w:sz w:val="24"/>
          <w:szCs w:val="24"/>
        </w:rPr>
        <w:t>Úrad pre reguláciu elektronických komunikácií a poštových služieb</w:t>
      </w:r>
    </w:p>
    <w:p w14:paraId="4DB9068A" w14:textId="77777777" w:rsidR="00AF05A0" w:rsidRPr="000A194A" w:rsidRDefault="00845505" w:rsidP="00AF05A0">
      <w:r w:rsidRPr="000A194A">
        <w:t xml:space="preserve">Úrad v súčasnosti nemá v prevádzke ani plánovaný žiadny informačný systém, ktorý by bol schopný plniť požiadavky definované projektom API. </w:t>
      </w:r>
    </w:p>
    <w:p w14:paraId="44DC93E8" w14:textId="15D9F92F" w:rsidR="00845505" w:rsidRPr="000A194A" w:rsidRDefault="00AF05A0" w:rsidP="00AF05A0">
      <w:r w:rsidRPr="000A194A">
        <w:t>V súčasnosti rozpracované štúdie uskutočniteľnosti, svojim zameraním a povahou nespĺňajú a neriešia požiadavky JIM.</w:t>
      </w:r>
    </w:p>
    <w:p w14:paraId="4A6D34C1" w14:textId="76E4DC19" w:rsidR="004C4575" w:rsidRPr="000A194A" w:rsidRDefault="004C4575" w:rsidP="004C4575">
      <w:r w:rsidRPr="000A194A">
        <w:t xml:space="preserve">Úrad využíva široké spektrum aplikácií. Aplikácie sú ako jednoduché inštancie umiestnené na zdieľanom disku. Selektívne dáta sú pravidelne zálohované na páskové jednotky. </w:t>
      </w:r>
    </w:p>
    <w:p w14:paraId="5A8DA47B" w14:textId="7DEC7ADD" w:rsidR="004C4575" w:rsidRPr="000A194A" w:rsidRDefault="004C4575" w:rsidP="004C4575">
      <w:r w:rsidRPr="000A194A">
        <w:t>Aplikácie inštalované lokálne nie sú komplexne a systémovo zálohované.</w:t>
      </w:r>
    </w:p>
    <w:p w14:paraId="3B6B0AE8" w14:textId="77777777" w:rsidR="004C4575" w:rsidRPr="000A194A" w:rsidRDefault="004C4575" w:rsidP="004C4575"/>
    <w:p w14:paraId="5B114E90" w14:textId="63B47571" w:rsidR="004C4575" w:rsidRPr="000A194A" w:rsidRDefault="004C4575" w:rsidP="00995C87">
      <w:r w:rsidRPr="000A194A">
        <w:tab/>
      </w:r>
    </w:p>
    <w:p w14:paraId="41FFD0F7" w14:textId="69790D64" w:rsidR="004C4575" w:rsidRPr="000A194A" w:rsidRDefault="004C4575" w:rsidP="004C4575">
      <w:pPr>
        <w:ind w:firstLine="720"/>
      </w:pPr>
      <w:r w:rsidRPr="000A194A">
        <w:t>Dáta zo Serv</w:t>
      </w:r>
      <w:r w:rsidR="009E195E" w:rsidRPr="000A194A">
        <w:t>e</w:t>
      </w:r>
      <w:r w:rsidRPr="000A194A">
        <w:t xml:space="preserve">rov a diskových jednotiek sú zálohované na páskové jednotky. </w:t>
      </w:r>
    </w:p>
    <w:p w14:paraId="0E0067BA" w14:textId="77777777" w:rsidR="004C4575" w:rsidRPr="000A194A" w:rsidRDefault="004C4575" w:rsidP="004C4575">
      <w:r w:rsidRPr="000A194A">
        <w:t>Samotné testovanie Disaster Recovery sa ale neuskutočňuje. Neexistuje v rámci RÚ ani metodický plán, ako v prípade potreby obnovy dát postupovať. Obvykle sa testovanie obnovy dát realizuje v horizonte 3 rokov. Tu sa realizuje obnova dát len v prípade reálneho výpadku.</w:t>
      </w:r>
    </w:p>
    <w:p w14:paraId="51311739" w14:textId="77777777" w:rsidR="004C4575" w:rsidRPr="000A194A" w:rsidRDefault="004C4575" w:rsidP="004C4575"/>
    <w:p w14:paraId="25891B09" w14:textId="1D0A5C79" w:rsidR="004C4575" w:rsidRPr="000A194A" w:rsidRDefault="004C4575" w:rsidP="004C4575">
      <w:r w:rsidRPr="000A194A">
        <w:tab/>
        <w:t>Väčšina dát je uložených na zdieľanom disku I. Tam majú prístup, zamestnanci jednotlivých odborov podľa definovaných prístupov adresárovej štruktúry. Samotné individuálne prístupy nie sú logované.</w:t>
      </w:r>
      <w:r w:rsidR="00B8495B" w:rsidRPr="000A194A">
        <w:t xml:space="preserve"> Aktuálne úrad však nezbiera </w:t>
      </w:r>
      <w:r w:rsidR="00C166B9" w:rsidRPr="000A194A">
        <w:t>r</w:t>
      </w:r>
      <w:r w:rsidR="00B8495B" w:rsidRPr="000A194A">
        <w:t>elevantné GIS dáta pre potreby Atlasu pasívnej infraštruktúry.</w:t>
      </w:r>
    </w:p>
    <w:p w14:paraId="1E90E7CE" w14:textId="77777777" w:rsidR="004C4575" w:rsidRPr="000A194A" w:rsidRDefault="004C4575" w:rsidP="004C4575"/>
    <w:p w14:paraId="1B6838C6" w14:textId="33817D14" w:rsidR="00A46E2E" w:rsidRPr="000A194A" w:rsidRDefault="00A46E2E" w:rsidP="00A46E2E">
      <w:pPr>
        <w:pStyle w:val="Popis"/>
        <w:keepNext/>
      </w:pPr>
      <w:bookmarkStart w:id="35" w:name="_Toc6900515"/>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C4A60" w:rsidRPr="000A194A">
        <w:rPr>
          <w:noProof/>
        </w:rPr>
        <w:t>8</w:t>
      </w:r>
      <w:r w:rsidR="00563DC8" w:rsidRPr="000A194A">
        <w:rPr>
          <w:noProof/>
        </w:rPr>
        <w:fldChar w:fldCharType="end"/>
      </w:r>
      <w:r w:rsidRPr="000A194A">
        <w:t xml:space="preserve"> - Riziká As Is Aplikačnej architektúry</w:t>
      </w:r>
      <w:bookmarkEnd w:id="35"/>
    </w:p>
    <w:tbl>
      <w:tblPr>
        <w:tblStyle w:val="Mriekatabuky"/>
        <w:tblW w:w="9747" w:type="dxa"/>
        <w:tblLook w:val="04A0" w:firstRow="1" w:lastRow="0" w:firstColumn="1" w:lastColumn="0" w:noHBand="0" w:noVBand="1"/>
      </w:tblPr>
      <w:tblGrid>
        <w:gridCol w:w="1242"/>
        <w:gridCol w:w="8505"/>
      </w:tblGrid>
      <w:tr w:rsidR="00AA3C07" w:rsidRPr="000A194A" w14:paraId="2FE41BCA" w14:textId="77777777" w:rsidTr="004C4575">
        <w:tc>
          <w:tcPr>
            <w:tcW w:w="9747" w:type="dxa"/>
            <w:gridSpan w:val="2"/>
            <w:shd w:val="clear" w:color="auto" w:fill="D9D9D9" w:themeFill="background1" w:themeFillShade="D9"/>
          </w:tcPr>
          <w:p w14:paraId="06DEE42C" w14:textId="77777777" w:rsidR="00AA3C07" w:rsidRPr="000A194A" w:rsidRDefault="00AA3C07" w:rsidP="004C4575">
            <w:pPr>
              <w:pStyle w:val="Bezriadkovania"/>
              <w:jc w:val="left"/>
              <w:rPr>
                <w:b/>
              </w:rPr>
            </w:pPr>
            <w:r w:rsidRPr="000A194A">
              <w:rPr>
                <w:b/>
              </w:rPr>
              <w:t>Riziká</w:t>
            </w:r>
            <w:r w:rsidRPr="000A194A">
              <w:rPr>
                <w:b/>
              </w:rPr>
              <w:tab/>
            </w:r>
          </w:p>
        </w:tc>
      </w:tr>
      <w:tr w:rsidR="002A5203" w:rsidRPr="000A194A" w14:paraId="6FDB207B" w14:textId="77777777" w:rsidTr="00761A3A">
        <w:tc>
          <w:tcPr>
            <w:tcW w:w="1242" w:type="dxa"/>
          </w:tcPr>
          <w:p w14:paraId="13EABB8D" w14:textId="77777777" w:rsidR="002A5203" w:rsidRPr="000A194A" w:rsidRDefault="002A5203" w:rsidP="004C4575">
            <w:pPr>
              <w:pStyle w:val="Bezriadkovania"/>
              <w:jc w:val="left"/>
            </w:pPr>
            <w:r w:rsidRPr="000A194A">
              <w:t>R_A-0.1</w:t>
            </w:r>
          </w:p>
        </w:tc>
        <w:tc>
          <w:tcPr>
            <w:tcW w:w="8505" w:type="dxa"/>
          </w:tcPr>
          <w:p w14:paraId="2F29C0ED" w14:textId="387A7B0F" w:rsidR="002A5203" w:rsidRPr="000A194A" w:rsidRDefault="002A5203" w:rsidP="002A5203">
            <w:pPr>
              <w:pStyle w:val="Bezriadkovania"/>
              <w:jc w:val="left"/>
            </w:pPr>
            <w:r w:rsidRPr="000A194A">
              <w:t>Nejednotný prístup k dátam. Existujúce dáta sú v rôznych formátoch na lokálnych diskoch</w:t>
            </w:r>
          </w:p>
        </w:tc>
      </w:tr>
      <w:tr w:rsidR="002A5203" w:rsidRPr="000A194A" w14:paraId="11CAF82F" w14:textId="77777777" w:rsidTr="00761A3A">
        <w:tc>
          <w:tcPr>
            <w:tcW w:w="1242" w:type="dxa"/>
          </w:tcPr>
          <w:p w14:paraId="447A0D76" w14:textId="77777777" w:rsidR="002A5203" w:rsidRPr="000A194A" w:rsidRDefault="002A5203" w:rsidP="004C4575">
            <w:pPr>
              <w:pStyle w:val="Bezriadkovania"/>
              <w:jc w:val="left"/>
            </w:pPr>
            <w:r w:rsidRPr="000A194A">
              <w:t>R_A-0.2</w:t>
            </w:r>
          </w:p>
        </w:tc>
        <w:tc>
          <w:tcPr>
            <w:tcW w:w="8505" w:type="dxa"/>
          </w:tcPr>
          <w:p w14:paraId="19634E99" w14:textId="0D87E385" w:rsidR="002A5203" w:rsidRPr="000A194A" w:rsidRDefault="002A5203" w:rsidP="004C4575">
            <w:pPr>
              <w:pStyle w:val="Bezriadkovania"/>
              <w:jc w:val="left"/>
            </w:pPr>
            <w:r w:rsidRPr="000A194A">
              <w:t>Neexistencia nástroja na kontrolu a overenie zbieraných dát</w:t>
            </w:r>
          </w:p>
        </w:tc>
      </w:tr>
      <w:tr w:rsidR="002A5203" w:rsidRPr="000A194A" w14:paraId="56639B07" w14:textId="77777777" w:rsidTr="00761A3A">
        <w:tc>
          <w:tcPr>
            <w:tcW w:w="1242" w:type="dxa"/>
          </w:tcPr>
          <w:p w14:paraId="053BA97C" w14:textId="4CA662D7" w:rsidR="002A5203" w:rsidRPr="000A194A" w:rsidRDefault="002A5203" w:rsidP="00AA3C07">
            <w:pPr>
              <w:pStyle w:val="Bezriadkovania"/>
              <w:jc w:val="left"/>
            </w:pPr>
            <w:r w:rsidRPr="000A194A">
              <w:t>R_A-0.</w:t>
            </w:r>
            <w:r w:rsidR="00AA3C07" w:rsidRPr="000A194A">
              <w:t>3</w:t>
            </w:r>
          </w:p>
        </w:tc>
        <w:tc>
          <w:tcPr>
            <w:tcW w:w="8505" w:type="dxa"/>
          </w:tcPr>
          <w:p w14:paraId="5CE19D7D" w14:textId="77777777" w:rsidR="002A5203" w:rsidRPr="000A194A" w:rsidRDefault="002A5203" w:rsidP="004C4575">
            <w:pPr>
              <w:pStyle w:val="Bezriadkovania"/>
              <w:jc w:val="left"/>
            </w:pPr>
            <w:r w:rsidRPr="000A194A">
              <w:t xml:space="preserve">Neexistencia nástroja na jednotnú správu spisov v elektronickej forme </w:t>
            </w:r>
          </w:p>
        </w:tc>
      </w:tr>
    </w:tbl>
    <w:p w14:paraId="4AE0B8D6" w14:textId="77777777" w:rsidR="00A46E2E" w:rsidRPr="000A194A" w:rsidRDefault="00A46E2E" w:rsidP="00F925F1">
      <w:pPr>
        <w:pStyle w:val="06Normal"/>
        <w:rPr>
          <w:rFonts w:ascii="Times New Roman" w:hAnsi="Times New Roman" w:cs="Times New Roman"/>
          <w:sz w:val="24"/>
        </w:rPr>
      </w:pPr>
    </w:p>
    <w:p w14:paraId="0FD4A41B" w14:textId="05A6CCE3" w:rsidR="00F925F1" w:rsidRPr="000A194A" w:rsidRDefault="00F925F1" w:rsidP="00F925F1">
      <w:pPr>
        <w:pStyle w:val="Nadpis3"/>
      </w:pPr>
      <w:bookmarkStart w:id="36" w:name="_Toc7701522"/>
      <w:r w:rsidRPr="000A194A">
        <w:t xml:space="preserve">Technologická architektúra </w:t>
      </w:r>
      <w:r w:rsidR="00813ECD" w:rsidRPr="000A194A">
        <w:t>– súčasný stav</w:t>
      </w:r>
      <w:bookmarkEnd w:id="36"/>
    </w:p>
    <w:p w14:paraId="7852AEA1" w14:textId="3CEA8BDC" w:rsidR="00813ECD" w:rsidRPr="000A194A" w:rsidRDefault="00813ECD" w:rsidP="00813ECD">
      <w:pPr>
        <w:pStyle w:val="Nadpis5"/>
        <w:rPr>
          <w:sz w:val="24"/>
          <w:szCs w:val="24"/>
        </w:rPr>
      </w:pPr>
      <w:r w:rsidRPr="000A194A">
        <w:rPr>
          <w:sz w:val="24"/>
          <w:szCs w:val="24"/>
        </w:rPr>
        <w:t>Úrad pre reguláciu elektronických komunikácií a poštových služieb</w:t>
      </w:r>
    </w:p>
    <w:p w14:paraId="0D04496C" w14:textId="1B0FC59A" w:rsidR="005F1CE1" w:rsidRPr="000A194A" w:rsidRDefault="005F1CE1" w:rsidP="005F1CE1">
      <w:r w:rsidRPr="000A194A">
        <w:lastRenderedPageBreak/>
        <w:t xml:space="preserve">Väčšina technologického vybavenia je umiestnená v budove sídla RÚ v Bratislave. Na odbore JIM na Gajovej 4 Bratislava sú umiestnené pracovné stanice zamestnancov s operačným systémom </w:t>
      </w:r>
      <w:r w:rsidRPr="000A194A">
        <w:rPr>
          <w:b/>
        </w:rPr>
        <w:t>MS Windows 7/10</w:t>
      </w:r>
      <w:r w:rsidRPr="000A194A">
        <w:t>. Tie cez VPN tunel pristupujú k infraštruktúre Regulačného úradu.</w:t>
      </w:r>
    </w:p>
    <w:p w14:paraId="4091AE3A" w14:textId="0B6C596A" w:rsidR="005F1CE1" w:rsidRPr="000A194A" w:rsidRDefault="005F1CE1" w:rsidP="005F1CE1">
      <w:r w:rsidRPr="000A194A">
        <w:t xml:space="preserve">Pre potreby JIM sú z tejto infraštruktúry využívané technológie </w:t>
      </w:r>
      <w:r w:rsidR="009E195E" w:rsidRPr="000A194A">
        <w:t>serverovej</w:t>
      </w:r>
      <w:r w:rsidRPr="000A194A">
        <w:t xml:space="preserve"> platformy:</w:t>
      </w:r>
    </w:p>
    <w:p w14:paraId="39D64D24" w14:textId="77777777" w:rsidR="005F1CE1" w:rsidRPr="000A194A" w:rsidRDefault="005F1CE1" w:rsidP="00B57786">
      <w:pPr>
        <w:pStyle w:val="Odsekzoznamu"/>
        <w:numPr>
          <w:ilvl w:val="0"/>
          <w:numId w:val="10"/>
        </w:numPr>
        <w:rPr>
          <w:lang w:val="sk-SK"/>
        </w:rPr>
      </w:pPr>
      <w:r w:rsidRPr="000A194A">
        <w:rPr>
          <w:b/>
          <w:lang w:val="sk-SK"/>
        </w:rPr>
        <w:t>Hyper-V</w:t>
      </w:r>
      <w:r w:rsidRPr="000A194A">
        <w:rPr>
          <w:lang w:val="sk-SK"/>
        </w:rPr>
        <w:t xml:space="preserve"> - virtualizačná platforma spoločnosti Microsoft, ktorá zastrešuje takmer všetky serverové aplikácie, ktoré sú v spoločnosti prevádzkované. Platforma z hardvérového hľadiska realizovaná dvoma fyzickými servermi, pričom tretí server slúži na jej zálohovanie. Na platforme sú aktuálne prevádzkované nasledovné virtuálne stroje:</w:t>
      </w:r>
    </w:p>
    <w:p w14:paraId="6D5A1E70" w14:textId="77777777" w:rsidR="005F1CE1" w:rsidRPr="000A194A" w:rsidRDefault="005F1CE1" w:rsidP="00B57786">
      <w:pPr>
        <w:pStyle w:val="Odsekzoznamu"/>
        <w:numPr>
          <w:ilvl w:val="1"/>
          <w:numId w:val="11"/>
        </w:numPr>
        <w:rPr>
          <w:lang w:val="sk-SK"/>
        </w:rPr>
      </w:pPr>
      <w:r w:rsidRPr="000A194A">
        <w:rPr>
          <w:b/>
          <w:lang w:val="sk-SK"/>
        </w:rPr>
        <w:t>Webový server</w:t>
      </w:r>
      <w:r w:rsidRPr="000A194A">
        <w:rPr>
          <w:lang w:val="sk-SK"/>
        </w:rPr>
        <w:t xml:space="preserve"> slúžiaci na prevádzku webového portálu RÚ. Server využíva operačný systém CentOS vo verzii 7 a aplikačný server Apache Tomcat.</w:t>
      </w:r>
    </w:p>
    <w:p w14:paraId="354EB004" w14:textId="77777777" w:rsidR="005F1CE1" w:rsidRPr="000A194A" w:rsidRDefault="005F1CE1" w:rsidP="00B57786">
      <w:pPr>
        <w:pStyle w:val="Odsekzoznamu"/>
        <w:numPr>
          <w:ilvl w:val="1"/>
          <w:numId w:val="11"/>
        </w:numPr>
        <w:rPr>
          <w:lang w:val="sk-SK"/>
        </w:rPr>
      </w:pPr>
      <w:r w:rsidRPr="000A194A">
        <w:rPr>
          <w:b/>
          <w:lang w:val="sk-SK"/>
        </w:rPr>
        <w:t>Sekundárny doménový radič</w:t>
      </w:r>
      <w:r w:rsidRPr="000A194A">
        <w:rPr>
          <w:lang w:val="sk-SK"/>
        </w:rPr>
        <w:t xml:space="preserve"> (Active Directory), ktorý aktuálne využíva operačný systém Microsoft Windows Server 2008 R2. Server bude v blízkej dobe migrovaný na operačný systém Microsoft Windows Server 2016 Datacenter. </w:t>
      </w:r>
    </w:p>
    <w:p w14:paraId="26C350B6" w14:textId="77777777" w:rsidR="005F1CE1" w:rsidRPr="000A194A" w:rsidRDefault="005F1CE1" w:rsidP="00B57786">
      <w:pPr>
        <w:pStyle w:val="Odsekzoznamu"/>
        <w:numPr>
          <w:ilvl w:val="1"/>
          <w:numId w:val="11"/>
        </w:numPr>
        <w:rPr>
          <w:lang w:val="sk-SK"/>
        </w:rPr>
      </w:pPr>
      <w:r w:rsidRPr="000A194A">
        <w:rPr>
          <w:b/>
          <w:lang w:val="sk-SK"/>
        </w:rPr>
        <w:t>Microsoft Exchange Server 2016</w:t>
      </w:r>
      <w:r w:rsidRPr="000A194A">
        <w:rPr>
          <w:lang w:val="sk-SK"/>
        </w:rPr>
        <w:t xml:space="preserve"> prevádzkovaný na operačnom systéme Microsoft Windows Server 2016 Datacenter.</w:t>
      </w:r>
    </w:p>
    <w:p w14:paraId="2DFC25FE" w14:textId="77777777" w:rsidR="005F1CE1" w:rsidRPr="000A194A" w:rsidRDefault="005F1CE1" w:rsidP="00B57786">
      <w:pPr>
        <w:pStyle w:val="Odsekzoznamu"/>
        <w:numPr>
          <w:ilvl w:val="1"/>
          <w:numId w:val="11"/>
        </w:numPr>
        <w:rPr>
          <w:lang w:val="sk-SK"/>
        </w:rPr>
      </w:pPr>
      <w:r w:rsidRPr="000A194A">
        <w:rPr>
          <w:b/>
          <w:lang w:val="sk-SK"/>
        </w:rPr>
        <w:t>Microsoft SQL Server 2008</w:t>
      </w:r>
      <w:r w:rsidRPr="000A194A">
        <w:rPr>
          <w:lang w:val="sk-SK"/>
        </w:rPr>
        <w:t xml:space="preserve"> prevádzkovaný na operačnom systéme Microsoft Windows Server 2008 R2.</w:t>
      </w:r>
    </w:p>
    <w:p w14:paraId="3D4A4CE0" w14:textId="77777777" w:rsidR="005F1CE1" w:rsidRPr="000A194A" w:rsidRDefault="005F1CE1" w:rsidP="00B57786">
      <w:pPr>
        <w:pStyle w:val="Odsekzoznamu"/>
        <w:numPr>
          <w:ilvl w:val="1"/>
          <w:numId w:val="11"/>
        </w:numPr>
        <w:rPr>
          <w:lang w:val="sk-SK"/>
        </w:rPr>
      </w:pPr>
      <w:r w:rsidRPr="000A194A">
        <w:rPr>
          <w:b/>
          <w:lang w:val="sk-SK"/>
        </w:rPr>
        <w:t>Microsoft SQL Server 2016</w:t>
      </w:r>
      <w:r w:rsidRPr="000A194A">
        <w:rPr>
          <w:lang w:val="sk-SK"/>
        </w:rPr>
        <w:t xml:space="preserve"> prevádzkovaný na operačnom systéme Microsoft Windows Server 2016 Datacenter.</w:t>
      </w:r>
    </w:p>
    <w:p w14:paraId="667411C7" w14:textId="77777777" w:rsidR="005F1CE1" w:rsidRPr="000A194A" w:rsidRDefault="005F1CE1" w:rsidP="00B57786">
      <w:pPr>
        <w:pStyle w:val="Odsekzoznamu"/>
        <w:numPr>
          <w:ilvl w:val="1"/>
          <w:numId w:val="11"/>
        </w:numPr>
        <w:rPr>
          <w:lang w:val="sk-SK"/>
        </w:rPr>
      </w:pPr>
      <w:r w:rsidRPr="000A194A">
        <w:rPr>
          <w:b/>
          <w:lang w:val="sk-SK"/>
        </w:rPr>
        <w:t>Microsoft Sharepoint Server 2010</w:t>
      </w:r>
      <w:r w:rsidRPr="000A194A">
        <w:rPr>
          <w:lang w:val="sk-SK"/>
        </w:rPr>
        <w:t xml:space="preserve"> prevádzkovaný na operačnom systéme Microsoft Windows Server 2008 R2.</w:t>
      </w:r>
    </w:p>
    <w:p w14:paraId="0DDAE86C" w14:textId="77777777" w:rsidR="005F1CE1" w:rsidRPr="000A194A" w:rsidRDefault="005F1CE1" w:rsidP="00B57786">
      <w:pPr>
        <w:pStyle w:val="Odsekzoznamu"/>
        <w:numPr>
          <w:ilvl w:val="1"/>
          <w:numId w:val="11"/>
        </w:numPr>
        <w:rPr>
          <w:lang w:val="sk-SK"/>
        </w:rPr>
      </w:pPr>
      <w:r w:rsidRPr="000A194A">
        <w:rPr>
          <w:b/>
          <w:lang w:val="sk-SK"/>
        </w:rPr>
        <w:t>DNS server</w:t>
      </w:r>
      <w:r w:rsidRPr="000A194A">
        <w:rPr>
          <w:lang w:val="sk-SK"/>
        </w:rPr>
        <w:t xml:space="preserve"> určený pre krajské pracoviská a ich pripojenie do siete Govnet. Server je prevádzkovaný na operačnom systéme Microsoft Windows Server 2012 Standard.</w:t>
      </w:r>
    </w:p>
    <w:p w14:paraId="221324A5" w14:textId="77777777" w:rsidR="005F1CE1" w:rsidRPr="000A194A" w:rsidRDefault="005F1CE1" w:rsidP="00B57786">
      <w:pPr>
        <w:pStyle w:val="Odsekzoznamu"/>
        <w:numPr>
          <w:ilvl w:val="0"/>
          <w:numId w:val="12"/>
        </w:numPr>
        <w:ind w:left="1418"/>
        <w:rPr>
          <w:lang w:val="sk-SK"/>
        </w:rPr>
      </w:pPr>
      <w:r w:rsidRPr="000A194A">
        <w:rPr>
          <w:b/>
          <w:lang w:val="sk-SK"/>
        </w:rPr>
        <w:t>ESET ERA5</w:t>
      </w:r>
      <w:r w:rsidRPr="000A194A">
        <w:rPr>
          <w:lang w:val="sk-SK"/>
        </w:rPr>
        <w:t xml:space="preserve"> prevádzkovaný na serveri Microsoft Windows Server 2003. V blízkej dobe bude spustená migrácia na novú verziu systému ESET ERA6, ktorý bude prevádzkovaný na operačnom systéme Microsoft Windows Server 2012.</w:t>
      </w:r>
    </w:p>
    <w:p w14:paraId="53718443" w14:textId="77777777" w:rsidR="005F1CE1" w:rsidRPr="000A194A" w:rsidRDefault="005F1CE1" w:rsidP="00B57786">
      <w:pPr>
        <w:pStyle w:val="Odsekzoznamu"/>
        <w:numPr>
          <w:ilvl w:val="0"/>
          <w:numId w:val="12"/>
        </w:numPr>
        <w:ind w:left="1418"/>
        <w:rPr>
          <w:lang w:val="sk-SK"/>
        </w:rPr>
      </w:pPr>
      <w:r w:rsidRPr="000A194A">
        <w:rPr>
          <w:b/>
          <w:lang w:val="sk-SK"/>
        </w:rPr>
        <w:t>Fileserver</w:t>
      </w:r>
      <w:r w:rsidRPr="000A194A">
        <w:rPr>
          <w:lang w:val="sk-SK"/>
        </w:rPr>
        <w:t xml:space="preserve"> prevádzkovaný na operačnom systéme Microsoft Windows Server 2016 Datacenter.</w:t>
      </w:r>
    </w:p>
    <w:p w14:paraId="44EBF2A1" w14:textId="77777777" w:rsidR="005F1CE1" w:rsidRPr="000A194A" w:rsidRDefault="005F1CE1" w:rsidP="00B57786">
      <w:pPr>
        <w:pStyle w:val="Odsekzoznamu"/>
        <w:numPr>
          <w:ilvl w:val="0"/>
          <w:numId w:val="12"/>
        </w:numPr>
        <w:ind w:left="1418"/>
        <w:rPr>
          <w:lang w:val="sk-SK"/>
        </w:rPr>
      </w:pPr>
      <w:r w:rsidRPr="000A194A">
        <w:rPr>
          <w:b/>
          <w:lang w:val="sk-SK"/>
        </w:rPr>
        <w:t>SCCM 2012</w:t>
      </w:r>
      <w:r w:rsidRPr="000A194A">
        <w:rPr>
          <w:lang w:val="sk-SK"/>
        </w:rPr>
        <w:t>, ktorý bude v blízkej dobe migrovaný na aktuálnu verziu.</w:t>
      </w:r>
    </w:p>
    <w:p w14:paraId="2AC7E0BB" w14:textId="77777777" w:rsidR="005F1CE1" w:rsidRPr="000A194A" w:rsidRDefault="005F1CE1" w:rsidP="00B57786">
      <w:pPr>
        <w:pStyle w:val="Odsekzoznamu"/>
        <w:numPr>
          <w:ilvl w:val="0"/>
          <w:numId w:val="12"/>
        </w:numPr>
        <w:ind w:left="1418"/>
        <w:rPr>
          <w:lang w:val="sk-SK"/>
        </w:rPr>
      </w:pPr>
      <w:r w:rsidRPr="000A194A">
        <w:rPr>
          <w:b/>
          <w:lang w:val="sk-SK"/>
        </w:rPr>
        <w:t xml:space="preserve">Proxy server </w:t>
      </w:r>
      <w:r w:rsidRPr="000A194A">
        <w:rPr>
          <w:lang w:val="sk-SK"/>
        </w:rPr>
        <w:t>prevádzkovaný na operačnom systéme CentOS 7.</w:t>
      </w:r>
    </w:p>
    <w:p w14:paraId="51054265" w14:textId="77777777" w:rsidR="005F1CE1" w:rsidRPr="000A194A" w:rsidRDefault="005F1CE1" w:rsidP="00B57786">
      <w:pPr>
        <w:pStyle w:val="Odsekzoznamu"/>
        <w:numPr>
          <w:ilvl w:val="0"/>
          <w:numId w:val="12"/>
        </w:numPr>
        <w:ind w:left="1418"/>
        <w:rPr>
          <w:lang w:val="sk-SK"/>
        </w:rPr>
      </w:pPr>
      <w:r w:rsidRPr="000A194A">
        <w:rPr>
          <w:b/>
          <w:lang w:val="sk-SK"/>
        </w:rPr>
        <w:t xml:space="preserve">Proxy server </w:t>
      </w:r>
      <w:r w:rsidRPr="000A194A">
        <w:rPr>
          <w:lang w:val="sk-SK"/>
        </w:rPr>
        <w:t>prevádzkovaný na operačnom systéme Windows Server 2008 R2.</w:t>
      </w:r>
    </w:p>
    <w:p w14:paraId="51D0FC13" w14:textId="77777777" w:rsidR="005F1CE1" w:rsidRPr="000A194A" w:rsidRDefault="005F1CE1" w:rsidP="00B57786">
      <w:pPr>
        <w:pStyle w:val="Odsekzoznamu"/>
        <w:numPr>
          <w:ilvl w:val="0"/>
          <w:numId w:val="12"/>
        </w:numPr>
        <w:ind w:left="1418"/>
        <w:rPr>
          <w:lang w:val="sk-SK"/>
        </w:rPr>
      </w:pPr>
      <w:r w:rsidRPr="000A194A">
        <w:rPr>
          <w:b/>
          <w:lang w:val="sk-SK"/>
        </w:rPr>
        <w:t xml:space="preserve">Lync 2010 </w:t>
      </w:r>
      <w:r w:rsidRPr="000A194A">
        <w:rPr>
          <w:lang w:val="sk-SK"/>
        </w:rPr>
        <w:t>prevádzkovaný na operačnom systéme Windows Server 2008 R2.</w:t>
      </w:r>
    </w:p>
    <w:p w14:paraId="59634782" w14:textId="77777777" w:rsidR="005F1CE1" w:rsidRPr="000A194A" w:rsidRDefault="005F1CE1" w:rsidP="00B57786">
      <w:pPr>
        <w:pStyle w:val="Odsekzoznamu"/>
        <w:numPr>
          <w:ilvl w:val="0"/>
          <w:numId w:val="12"/>
        </w:numPr>
        <w:ind w:left="1418"/>
        <w:rPr>
          <w:lang w:val="sk-SK"/>
        </w:rPr>
      </w:pPr>
      <w:r w:rsidRPr="000A194A">
        <w:rPr>
          <w:b/>
          <w:lang w:val="sk-SK"/>
        </w:rPr>
        <w:t xml:space="preserve">Dochádzkový systém </w:t>
      </w:r>
      <w:r w:rsidRPr="000A194A">
        <w:rPr>
          <w:lang w:val="sk-SK"/>
        </w:rPr>
        <w:t>prevádzkovaný na operačnom systéme Windows Server 2012.</w:t>
      </w:r>
    </w:p>
    <w:p w14:paraId="3FD488F7" w14:textId="56AEE19E" w:rsidR="005F1CE1" w:rsidRPr="000A194A" w:rsidRDefault="005F1CE1" w:rsidP="005F1CE1">
      <w:pPr>
        <w:rPr>
          <w:sz w:val="20"/>
        </w:rPr>
      </w:pPr>
      <w:r w:rsidRPr="000A194A">
        <w:t xml:space="preserve">Existujúca technologická platforma nie </w:t>
      </w:r>
      <w:r w:rsidR="009E195E" w:rsidRPr="000A194A">
        <w:t xml:space="preserve">je </w:t>
      </w:r>
      <w:r w:rsidRPr="000A194A">
        <w:t>pre potreby Atlasu Pasívnej Infraštruktúry</w:t>
      </w:r>
      <w:r w:rsidR="009E195E" w:rsidRPr="000A194A">
        <w:t xml:space="preserve"> dimenzovaná</w:t>
      </w:r>
      <w:r w:rsidRPr="000A194A">
        <w:t>.</w:t>
      </w:r>
    </w:p>
    <w:p w14:paraId="483EF113" w14:textId="77777777" w:rsidR="005670C2" w:rsidRPr="000A194A" w:rsidRDefault="005670C2" w:rsidP="00330CB1">
      <w:pPr>
        <w:pStyle w:val="Nadpis5"/>
        <w:rPr>
          <w:sz w:val="24"/>
          <w:szCs w:val="24"/>
        </w:rPr>
      </w:pPr>
    </w:p>
    <w:p w14:paraId="33354D01" w14:textId="2EBA9DA8" w:rsidR="00330CB1" w:rsidRPr="000A194A" w:rsidRDefault="00330CB1" w:rsidP="00330CB1">
      <w:pPr>
        <w:pStyle w:val="Nadpis5"/>
        <w:rPr>
          <w:sz w:val="24"/>
          <w:szCs w:val="24"/>
        </w:rPr>
      </w:pPr>
      <w:r w:rsidRPr="000A194A">
        <w:rPr>
          <w:sz w:val="24"/>
          <w:szCs w:val="24"/>
        </w:rPr>
        <w:t>Ministerstvo životného prostredia</w:t>
      </w:r>
    </w:p>
    <w:p w14:paraId="68978615" w14:textId="427D69C2" w:rsidR="00330CB1" w:rsidRPr="000A194A" w:rsidRDefault="00330CB1" w:rsidP="00330CB1">
      <w:r w:rsidRPr="000A194A">
        <w:lastRenderedPageBreak/>
        <w:t xml:space="preserve">Ministerstvo v súčasnosti nezbiera relevantné dáta určené pre Atlas Pasívnej Infraštruktúry. Preto jeho technologická architektúra nie </w:t>
      </w:r>
      <w:r w:rsidR="009E195E" w:rsidRPr="000A194A">
        <w:t xml:space="preserve">je </w:t>
      </w:r>
      <w:r w:rsidRPr="000A194A">
        <w:t>relevantná pre túto štúdiu.</w:t>
      </w:r>
    </w:p>
    <w:p w14:paraId="52445572" w14:textId="77777777" w:rsidR="00330CB1" w:rsidRPr="000A194A" w:rsidRDefault="00330CB1" w:rsidP="00813ECD"/>
    <w:p w14:paraId="21411554" w14:textId="5B82F8D1" w:rsidR="00F11C8B" w:rsidRPr="000A194A" w:rsidRDefault="00F11C8B" w:rsidP="00F11C8B">
      <w:pPr>
        <w:pStyle w:val="Popis"/>
        <w:keepNext/>
      </w:pPr>
      <w:bookmarkStart w:id="37" w:name="_Toc6900516"/>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C4A60" w:rsidRPr="000A194A">
        <w:rPr>
          <w:noProof/>
        </w:rPr>
        <w:t>9</w:t>
      </w:r>
      <w:r w:rsidR="00563DC8" w:rsidRPr="000A194A">
        <w:rPr>
          <w:noProof/>
        </w:rPr>
        <w:fldChar w:fldCharType="end"/>
      </w:r>
      <w:r w:rsidRPr="000A194A">
        <w:t xml:space="preserve"> - Riziká As Is Technologickej architektúry</w:t>
      </w:r>
      <w:bookmarkEnd w:id="37"/>
    </w:p>
    <w:tbl>
      <w:tblPr>
        <w:tblStyle w:val="Mriekatabuky"/>
        <w:tblW w:w="9747" w:type="dxa"/>
        <w:tblLook w:val="04A0" w:firstRow="1" w:lastRow="0" w:firstColumn="1" w:lastColumn="0" w:noHBand="0" w:noVBand="1"/>
      </w:tblPr>
      <w:tblGrid>
        <w:gridCol w:w="1271"/>
        <w:gridCol w:w="8476"/>
      </w:tblGrid>
      <w:tr w:rsidR="00AA3C07" w:rsidRPr="000A194A" w14:paraId="3DD9045B" w14:textId="77777777" w:rsidTr="004C4575">
        <w:tc>
          <w:tcPr>
            <w:tcW w:w="9747" w:type="dxa"/>
            <w:gridSpan w:val="2"/>
            <w:shd w:val="clear" w:color="auto" w:fill="D9D9D9" w:themeFill="background1" w:themeFillShade="D9"/>
          </w:tcPr>
          <w:p w14:paraId="6D71B27B" w14:textId="77777777" w:rsidR="00AA3C07" w:rsidRPr="000A194A" w:rsidRDefault="00AA3C07" w:rsidP="004C4575">
            <w:pPr>
              <w:pStyle w:val="Bezriadkovania"/>
              <w:jc w:val="left"/>
              <w:rPr>
                <w:b/>
              </w:rPr>
            </w:pPr>
            <w:r w:rsidRPr="000A194A">
              <w:rPr>
                <w:b/>
              </w:rPr>
              <w:t>Riziká</w:t>
            </w:r>
            <w:r w:rsidRPr="000A194A">
              <w:rPr>
                <w:b/>
              </w:rPr>
              <w:tab/>
            </w:r>
          </w:p>
        </w:tc>
      </w:tr>
      <w:tr w:rsidR="00AA3C07" w:rsidRPr="000A194A" w14:paraId="348DA25E" w14:textId="77777777" w:rsidTr="004C4575">
        <w:tc>
          <w:tcPr>
            <w:tcW w:w="1271" w:type="dxa"/>
          </w:tcPr>
          <w:p w14:paraId="4988F1A6" w14:textId="77777777" w:rsidR="00AA3C07" w:rsidRPr="000A194A" w:rsidRDefault="00AA3C07" w:rsidP="004C4575">
            <w:pPr>
              <w:pStyle w:val="Bezriadkovania"/>
              <w:jc w:val="left"/>
            </w:pPr>
            <w:r w:rsidRPr="000A194A">
              <w:t>R_T-0.1</w:t>
            </w:r>
          </w:p>
        </w:tc>
        <w:tc>
          <w:tcPr>
            <w:tcW w:w="8476" w:type="dxa"/>
          </w:tcPr>
          <w:p w14:paraId="25AB37EF" w14:textId="033D66F8" w:rsidR="00AA3C07" w:rsidRPr="000A194A" w:rsidRDefault="00AA3C07" w:rsidP="00AA3C07">
            <w:pPr>
              <w:pStyle w:val="Bezriadkovania"/>
              <w:jc w:val="left"/>
            </w:pPr>
            <w:r w:rsidRPr="000A194A">
              <w:t xml:space="preserve">Neexistencia centrálnej </w:t>
            </w:r>
            <w:r w:rsidR="009E195E" w:rsidRPr="000A194A">
              <w:t>serverovej</w:t>
            </w:r>
            <w:r w:rsidRPr="000A194A">
              <w:t xml:space="preserve"> platformy pre zber a vyhodnocovanie dát</w:t>
            </w:r>
          </w:p>
        </w:tc>
      </w:tr>
      <w:tr w:rsidR="00AA3C07" w:rsidRPr="000A194A" w14:paraId="785E7EFF" w14:textId="77777777" w:rsidTr="004C4575">
        <w:tc>
          <w:tcPr>
            <w:tcW w:w="1271" w:type="dxa"/>
          </w:tcPr>
          <w:p w14:paraId="389AC21F" w14:textId="77777777" w:rsidR="00AA3C07" w:rsidRPr="000A194A" w:rsidRDefault="00AA3C07" w:rsidP="004C4575">
            <w:pPr>
              <w:pStyle w:val="Bezriadkovania"/>
              <w:jc w:val="left"/>
            </w:pPr>
            <w:r w:rsidRPr="000A194A">
              <w:t>R_T-0.2</w:t>
            </w:r>
          </w:p>
        </w:tc>
        <w:tc>
          <w:tcPr>
            <w:tcW w:w="8476" w:type="dxa"/>
          </w:tcPr>
          <w:p w14:paraId="2415EE2A" w14:textId="43122360" w:rsidR="00AA3C07" w:rsidRPr="000A194A" w:rsidRDefault="00AA3C07" w:rsidP="00AA3C07">
            <w:pPr>
              <w:pStyle w:val="Bezriadkovania"/>
              <w:jc w:val="left"/>
            </w:pPr>
            <w:r w:rsidRPr="000A194A">
              <w:t>Nezálohované WAN pripojenie JIM</w:t>
            </w:r>
          </w:p>
        </w:tc>
      </w:tr>
    </w:tbl>
    <w:p w14:paraId="41CFACC9" w14:textId="77777777" w:rsidR="002B0BB3" w:rsidRPr="000A194A" w:rsidRDefault="002B0BB3" w:rsidP="00004DE8"/>
    <w:p w14:paraId="4324FF33" w14:textId="77777777" w:rsidR="002B0BB3" w:rsidRPr="000A194A" w:rsidRDefault="002B0BB3" w:rsidP="00004DE8"/>
    <w:p w14:paraId="65603D36" w14:textId="1D6800CD" w:rsidR="000B5D98" w:rsidRPr="000A194A" w:rsidRDefault="008C2CA0" w:rsidP="008C2CA0">
      <w:pPr>
        <w:pStyle w:val="Nadpis3"/>
      </w:pPr>
      <w:bookmarkStart w:id="38" w:name="_Toc7701523"/>
      <w:r w:rsidRPr="000A194A">
        <w:t>Bezpečnostná architektúra – súčasný stav</w:t>
      </w:r>
      <w:bookmarkEnd w:id="38"/>
    </w:p>
    <w:p w14:paraId="67744D5F" w14:textId="1CCF3E21" w:rsidR="000B5D98" w:rsidRPr="000A194A" w:rsidRDefault="000B5D98" w:rsidP="000B5D98">
      <w:pPr>
        <w:pStyle w:val="Nadpis5"/>
        <w:rPr>
          <w:sz w:val="24"/>
          <w:szCs w:val="24"/>
        </w:rPr>
      </w:pPr>
      <w:r w:rsidRPr="000A194A">
        <w:rPr>
          <w:sz w:val="24"/>
          <w:szCs w:val="24"/>
        </w:rPr>
        <w:t>Úrad pre reguláciu elektronických komunikácií a poštových služieb</w:t>
      </w:r>
    </w:p>
    <w:p w14:paraId="39291C3B" w14:textId="18C655EF" w:rsidR="000B5D98" w:rsidRPr="000A194A" w:rsidRDefault="000B5D98" w:rsidP="000B5D98">
      <w:r w:rsidRPr="000A194A">
        <w:t>Bezpečnosť informačných technológií je na RÚ riešená čiastočne vo vlastnej réžii a čiastočne pomocou dodávateľských spoločností.</w:t>
      </w:r>
    </w:p>
    <w:p w14:paraId="0BDB83CD" w14:textId="12AE7519" w:rsidR="000B5D98" w:rsidRPr="000A194A" w:rsidRDefault="000B5D98" w:rsidP="000B5D98">
      <w:r w:rsidRPr="000A194A">
        <w:t>Sieťovú bezpečnosť RÚ zabezpečuje spoločnosť Tempest, a.s.</w:t>
      </w:r>
    </w:p>
    <w:p w14:paraId="4DC7E39B" w14:textId="65A3E4AD" w:rsidR="000B5D98" w:rsidRPr="000A194A" w:rsidRDefault="000B5D98" w:rsidP="000B5D98">
      <w:r w:rsidRPr="000A194A">
        <w:t xml:space="preserve">Odbor JIM sa do sídla spoločnosti pripája cez VPN tunel L2L IPsec siete Govnet. Do sveta, ale pristupuje cez vlastný Firewall. </w:t>
      </w:r>
    </w:p>
    <w:p w14:paraId="087390EC" w14:textId="77777777" w:rsidR="000B5D98" w:rsidRPr="000A194A" w:rsidRDefault="000B5D98" w:rsidP="000B5D98">
      <w:r w:rsidRPr="000A194A">
        <w:t xml:space="preserve">Prístup do siete sídla RÚ je zabezpečený spoločnosťou SWAN optickým pripojením 100/100. Linka je nezálohovaná. </w:t>
      </w:r>
    </w:p>
    <w:p w14:paraId="26E4D714" w14:textId="5B889D9C" w:rsidR="000B5D98" w:rsidRPr="000A194A" w:rsidRDefault="000B5D98" w:rsidP="000B5D98">
      <w:r w:rsidRPr="000A194A">
        <w:tab/>
        <w:t>Väčšina dát je uložených na zdieľanom disku I. Tam majú prístup zamestnanci jednotlivých odborov podľa definovaných prístupov adresárovej štruktúry. Samotné individuálne prístupy nie sú logované.</w:t>
      </w:r>
    </w:p>
    <w:p w14:paraId="558F49E2" w14:textId="77777777" w:rsidR="000B5D98" w:rsidRPr="000A194A" w:rsidRDefault="000B5D98" w:rsidP="000B5D98"/>
    <w:p w14:paraId="38696757" w14:textId="77777777" w:rsidR="00330CB1" w:rsidRPr="000A194A" w:rsidRDefault="00330CB1" w:rsidP="00330CB1">
      <w:pPr>
        <w:pStyle w:val="Nadpis5"/>
        <w:rPr>
          <w:sz w:val="24"/>
          <w:szCs w:val="24"/>
        </w:rPr>
      </w:pPr>
      <w:r w:rsidRPr="000A194A">
        <w:rPr>
          <w:sz w:val="24"/>
          <w:szCs w:val="24"/>
        </w:rPr>
        <w:t>Ministerstvo životného prostredia</w:t>
      </w:r>
    </w:p>
    <w:p w14:paraId="64DBCEED" w14:textId="76E39B0A" w:rsidR="00330CB1" w:rsidRPr="000A194A" w:rsidRDefault="00330CB1" w:rsidP="00330CB1">
      <w:r w:rsidRPr="000A194A">
        <w:t xml:space="preserve">Ministerstvo v súčasnosti nezbiera relevantné dáta určené pre Atlas Pasívnej Infraštruktúry. Preto jeho bezpečnostná architektúra nie </w:t>
      </w:r>
      <w:r w:rsidR="009E195E" w:rsidRPr="000A194A">
        <w:t xml:space="preserve">je </w:t>
      </w:r>
      <w:r w:rsidRPr="000A194A">
        <w:t>relevantná pre túto štúdiu.</w:t>
      </w:r>
    </w:p>
    <w:p w14:paraId="12C19E9A" w14:textId="44EFE56B" w:rsidR="008028ED" w:rsidRPr="000A194A" w:rsidRDefault="008028ED" w:rsidP="00B47724"/>
    <w:p w14:paraId="424112D0" w14:textId="77777777" w:rsidR="000B5D98" w:rsidRPr="000A194A" w:rsidRDefault="000B5D98" w:rsidP="00B47724"/>
    <w:p w14:paraId="2453D2AB" w14:textId="665F3D27" w:rsidR="008028ED" w:rsidRPr="000A194A" w:rsidRDefault="008028ED" w:rsidP="008028ED">
      <w:pPr>
        <w:pStyle w:val="Popis"/>
        <w:keepNext/>
      </w:pPr>
      <w:bookmarkStart w:id="39" w:name="_Toc6900517"/>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C4A60" w:rsidRPr="000A194A">
        <w:rPr>
          <w:noProof/>
        </w:rPr>
        <w:t>10</w:t>
      </w:r>
      <w:r w:rsidR="00563DC8" w:rsidRPr="000A194A">
        <w:rPr>
          <w:noProof/>
        </w:rPr>
        <w:fldChar w:fldCharType="end"/>
      </w:r>
      <w:r w:rsidRPr="000A194A">
        <w:t xml:space="preserve"> - Riziká As Is </w:t>
      </w:r>
      <w:r w:rsidR="00A77BCD" w:rsidRPr="000A194A">
        <w:t>Bezpečnostnej architektúry</w:t>
      </w:r>
      <w:bookmarkEnd w:id="39"/>
    </w:p>
    <w:tbl>
      <w:tblPr>
        <w:tblStyle w:val="Mriekatabuky"/>
        <w:tblW w:w="9747" w:type="dxa"/>
        <w:tblLook w:val="04A0" w:firstRow="1" w:lastRow="0" w:firstColumn="1" w:lastColumn="0" w:noHBand="0" w:noVBand="1"/>
      </w:tblPr>
      <w:tblGrid>
        <w:gridCol w:w="1271"/>
        <w:gridCol w:w="8476"/>
      </w:tblGrid>
      <w:tr w:rsidR="008028ED" w:rsidRPr="000A194A" w14:paraId="6EE0988D" w14:textId="77777777" w:rsidTr="00AA3C07">
        <w:trPr>
          <w:trHeight w:val="345"/>
        </w:trPr>
        <w:tc>
          <w:tcPr>
            <w:tcW w:w="9747" w:type="dxa"/>
            <w:gridSpan w:val="2"/>
            <w:shd w:val="clear" w:color="auto" w:fill="F2F2F2" w:themeFill="background1" w:themeFillShade="F2"/>
          </w:tcPr>
          <w:p w14:paraId="66F562EA" w14:textId="77777777" w:rsidR="008028ED" w:rsidRPr="000A194A" w:rsidRDefault="008028ED" w:rsidP="005F498E">
            <w:pPr>
              <w:pStyle w:val="Bezriadkovania"/>
              <w:jc w:val="left"/>
              <w:rPr>
                <w:b/>
              </w:rPr>
            </w:pPr>
            <w:r w:rsidRPr="000A194A">
              <w:rPr>
                <w:b/>
              </w:rPr>
              <w:t>Riziká</w:t>
            </w:r>
            <w:r w:rsidRPr="000A194A">
              <w:rPr>
                <w:b/>
              </w:rPr>
              <w:tab/>
            </w:r>
          </w:p>
        </w:tc>
      </w:tr>
      <w:tr w:rsidR="008028ED" w:rsidRPr="000A194A" w14:paraId="769DA109" w14:textId="77777777" w:rsidTr="00AA3C07">
        <w:trPr>
          <w:trHeight w:val="421"/>
        </w:trPr>
        <w:tc>
          <w:tcPr>
            <w:tcW w:w="1271" w:type="dxa"/>
          </w:tcPr>
          <w:p w14:paraId="3949487E" w14:textId="0977CC4C" w:rsidR="008028ED" w:rsidRPr="000A194A" w:rsidRDefault="008028ED" w:rsidP="005F498E">
            <w:pPr>
              <w:pStyle w:val="Bezriadkovania"/>
              <w:jc w:val="left"/>
            </w:pPr>
            <w:r w:rsidRPr="000A194A">
              <w:t>R_B-0.1</w:t>
            </w:r>
          </w:p>
        </w:tc>
        <w:tc>
          <w:tcPr>
            <w:tcW w:w="8476" w:type="dxa"/>
          </w:tcPr>
          <w:p w14:paraId="4B6ED992" w14:textId="45AE6D65" w:rsidR="008028ED" w:rsidRPr="000A194A" w:rsidRDefault="00F223AE" w:rsidP="005F498E">
            <w:pPr>
              <w:pStyle w:val="Bezriadkovania"/>
              <w:jc w:val="left"/>
            </w:pPr>
            <w:r w:rsidRPr="000A194A">
              <w:t>P</w:t>
            </w:r>
            <w:r w:rsidR="008028ED" w:rsidRPr="000A194A">
              <w:t>rakticky neexistujúca vysoká dostupnosť systémov,</w:t>
            </w:r>
          </w:p>
        </w:tc>
      </w:tr>
      <w:tr w:rsidR="008028ED" w:rsidRPr="000A194A" w14:paraId="5562714C" w14:textId="77777777" w:rsidTr="00AA3C07">
        <w:trPr>
          <w:trHeight w:val="412"/>
        </w:trPr>
        <w:tc>
          <w:tcPr>
            <w:tcW w:w="1271" w:type="dxa"/>
          </w:tcPr>
          <w:p w14:paraId="1837BECC" w14:textId="32F868C0" w:rsidR="008028ED" w:rsidRPr="000A194A" w:rsidRDefault="008028ED" w:rsidP="005F498E">
            <w:pPr>
              <w:pStyle w:val="Bezriadkovania"/>
              <w:jc w:val="left"/>
            </w:pPr>
            <w:r w:rsidRPr="000A194A">
              <w:t>R_B-0.2</w:t>
            </w:r>
          </w:p>
        </w:tc>
        <w:tc>
          <w:tcPr>
            <w:tcW w:w="8476" w:type="dxa"/>
          </w:tcPr>
          <w:p w14:paraId="2D9F5A92" w14:textId="6A88625E" w:rsidR="008028ED" w:rsidRPr="000A194A" w:rsidRDefault="00F223AE" w:rsidP="008F0902">
            <w:pPr>
              <w:pStyle w:val="Bezriadkovania"/>
              <w:ind w:left="720" w:hanging="720"/>
              <w:jc w:val="left"/>
            </w:pPr>
            <w:r w:rsidRPr="000A194A">
              <w:t>Neexistenci</w:t>
            </w:r>
            <w:r w:rsidR="008F0902" w:rsidRPr="000A194A">
              <w:t>a</w:t>
            </w:r>
            <w:r w:rsidRPr="000A194A">
              <w:t xml:space="preserve"> centráln</w:t>
            </w:r>
            <w:r w:rsidR="008F0902" w:rsidRPr="000A194A">
              <w:t>ej</w:t>
            </w:r>
            <w:r w:rsidRPr="000A194A">
              <w:t xml:space="preserve"> správ</w:t>
            </w:r>
            <w:r w:rsidR="008F0902" w:rsidRPr="000A194A">
              <w:t>y</w:t>
            </w:r>
            <w:r w:rsidRPr="000A194A">
              <w:t xml:space="preserve"> </w:t>
            </w:r>
            <w:r w:rsidR="008F0902" w:rsidRPr="000A194A">
              <w:t xml:space="preserve"> prístupu </w:t>
            </w:r>
            <w:r w:rsidRPr="000A194A">
              <w:t>k už pozbieraným dátam</w:t>
            </w:r>
          </w:p>
        </w:tc>
      </w:tr>
    </w:tbl>
    <w:p w14:paraId="36E45FA4" w14:textId="77777777" w:rsidR="00330CB1" w:rsidRPr="000A194A" w:rsidRDefault="00330CB1" w:rsidP="00761A3A"/>
    <w:p w14:paraId="0FF5C9C7" w14:textId="37BB30FB" w:rsidR="00EC1284" w:rsidRPr="000A194A" w:rsidRDefault="00F77A3A" w:rsidP="00761A3A">
      <w:pPr>
        <w:pStyle w:val="Nadpis3"/>
      </w:pPr>
      <w:bookmarkStart w:id="40" w:name="_Toc7701524"/>
      <w:r w:rsidRPr="000A194A">
        <w:t>Prevádzka</w:t>
      </w:r>
      <w:bookmarkEnd w:id="40"/>
      <w:r w:rsidRPr="000A194A">
        <w:t xml:space="preserve"> </w:t>
      </w:r>
    </w:p>
    <w:p w14:paraId="169DDEE1" w14:textId="710C7308" w:rsidR="00EC1284" w:rsidRPr="000A194A" w:rsidRDefault="00EC1284" w:rsidP="00761A3A">
      <w:pPr>
        <w:pStyle w:val="Nadpis5"/>
        <w:rPr>
          <w:sz w:val="24"/>
          <w:szCs w:val="24"/>
        </w:rPr>
      </w:pPr>
      <w:r w:rsidRPr="000A194A">
        <w:rPr>
          <w:sz w:val="24"/>
          <w:szCs w:val="24"/>
        </w:rPr>
        <w:t>Úrad pre reguláciu elektronických komunikácií a poštových služieb</w:t>
      </w:r>
    </w:p>
    <w:p w14:paraId="29C7844C" w14:textId="2D6BA5F8" w:rsidR="00155A07" w:rsidRPr="000A194A" w:rsidRDefault="00155A07" w:rsidP="00155A07">
      <w:r w:rsidRPr="000A194A">
        <w:lastRenderedPageBreak/>
        <w:t xml:space="preserve">Business a aplikačná podpora </w:t>
      </w:r>
      <w:r w:rsidR="00995C87" w:rsidRPr="000A194A">
        <w:t xml:space="preserve">existujúcich aplikácií </w:t>
      </w:r>
      <w:r w:rsidRPr="000A194A">
        <w:t xml:space="preserve">je </w:t>
      </w:r>
      <w:r w:rsidR="008F0902" w:rsidRPr="000A194A">
        <w:t> </w:t>
      </w:r>
      <w:r w:rsidRPr="000A194A">
        <w:t>riešená</w:t>
      </w:r>
      <w:r w:rsidR="008F0902" w:rsidRPr="000A194A">
        <w:t xml:space="preserve"> s</w:t>
      </w:r>
      <w:r w:rsidRPr="000A194A">
        <w:t xml:space="preserve"> podporou </w:t>
      </w:r>
      <w:r w:rsidR="00995C87" w:rsidRPr="000A194A">
        <w:t>zmluvných partnerov.</w:t>
      </w:r>
      <w:r w:rsidRPr="000A194A">
        <w:t xml:space="preserve"> </w:t>
      </w:r>
      <w:r w:rsidR="00995C87" w:rsidRPr="000A194A">
        <w:t xml:space="preserve">Väčšinou sú to sofistikované aplikácie </w:t>
      </w:r>
      <w:r w:rsidRPr="000A194A">
        <w:t>lokálnych IT firi</w:t>
      </w:r>
      <w:r w:rsidR="00995C87" w:rsidRPr="000A194A">
        <w:t>e</w:t>
      </w:r>
      <w:r w:rsidRPr="000A194A">
        <w:t>m</w:t>
      </w:r>
      <w:r w:rsidR="00995C87" w:rsidRPr="000A194A">
        <w:t>, špecializovaných na predmetnú problematiku</w:t>
      </w:r>
      <w:r w:rsidRPr="000A194A">
        <w:t>. Niektoré aplikácie sú vlastnené</w:t>
      </w:r>
      <w:r w:rsidR="008F0902" w:rsidRPr="000A194A">
        <w:t>/</w:t>
      </w:r>
      <w:r w:rsidRPr="000A194A">
        <w:t>prevádzkované VUS a RÚ ich len využíva ako klient.</w:t>
      </w:r>
    </w:p>
    <w:p w14:paraId="662B2CF3" w14:textId="2DECE8DA" w:rsidR="00155A07" w:rsidRPr="000A194A" w:rsidRDefault="00155A07" w:rsidP="00155A07">
      <w:r w:rsidRPr="000A194A">
        <w:t xml:space="preserve">Regulačný úrad nevlastní ani neprevádzkuje štandardné dátové centrum, ktoré by sa dalo klasifikovať TIER normou. Aktuálne prevádzkované </w:t>
      </w:r>
      <w:r w:rsidR="008F0902" w:rsidRPr="000A194A">
        <w:t>serverové</w:t>
      </w:r>
      <w:r w:rsidRPr="000A194A">
        <w:t xml:space="preserve"> systémy sú umiestnené v serverovniach, sídla RÚ, na 3. a 4. poschodí. Každá serverovňa ma cca 40m</w:t>
      </w:r>
      <w:r w:rsidRPr="000A194A">
        <w:rPr>
          <w:vertAlign w:val="superscript"/>
        </w:rPr>
        <w:t>3</w:t>
      </w:r>
      <w:r w:rsidRPr="000A194A">
        <w:t>.</w:t>
      </w:r>
      <w:r w:rsidRPr="000A194A">
        <w:rPr>
          <w:vertAlign w:val="superscript"/>
        </w:rPr>
        <w:t> </w:t>
      </w:r>
      <w:r w:rsidRPr="000A194A">
        <w:t>Obslúži 3 otvorené stojany. Serverovne sú vybavené klimatizačnou jednotkou s dostatočnou kapacitou. V stojanoch sú ukončené LAN rozvody ako aj WAN pripojenie. V rackoch sú umiestnené aktívne sieťové prvky a aj obe virtualizačné platformy. Na každom poschodí jedna.</w:t>
      </w:r>
    </w:p>
    <w:p w14:paraId="21686236" w14:textId="019F6D8A" w:rsidR="00155A07" w:rsidRPr="000A194A" w:rsidRDefault="00155A07" w:rsidP="00155A07">
      <w:r w:rsidRPr="000A194A">
        <w:t>Serverovne sú napájané jednofázovým napájaním s problematickou možnosťou ďalšieho rozširovania. Preto nie je možné použiť dvojfázové záložné zdroje. Dátové centrum nie je ani technologicky pripravené pre pripojenie nezávislého záložného napájania (motogenerátor</w:t>
      </w:r>
      <w:r w:rsidR="008F0902" w:rsidRPr="000A194A">
        <w:t>a</w:t>
      </w:r>
      <w:r w:rsidRPr="000A194A">
        <w:t>).</w:t>
      </w:r>
      <w:r w:rsidR="00995C87" w:rsidRPr="000A194A">
        <w:t xml:space="preserve"> </w:t>
      </w:r>
    </w:p>
    <w:p w14:paraId="5C0325FC" w14:textId="77777777" w:rsidR="00995C87" w:rsidRPr="000A194A" w:rsidRDefault="00995C87" w:rsidP="00995C87">
      <w:r w:rsidRPr="000A194A">
        <w:t xml:space="preserve">Aktívne prvky a server na 3. a 4. poschodí sídla spoločnosti sú zálohované pomocou UPS. </w:t>
      </w:r>
    </w:p>
    <w:p w14:paraId="7FD5229D" w14:textId="15CADDC8" w:rsidR="00995C87" w:rsidRPr="000A194A" w:rsidRDefault="00995C87" w:rsidP="00995C87">
      <w:r w:rsidRPr="000A194A">
        <w:t xml:space="preserve">Vybrané zariadenia a technológie sú tiež zálohované pomocou lokálnych záložných zdrojov. </w:t>
      </w:r>
    </w:p>
    <w:p w14:paraId="42D959DC" w14:textId="25EDFBD0" w:rsidR="00995C87" w:rsidRPr="000A194A" w:rsidRDefault="00995C87" w:rsidP="00155A07">
      <w:r w:rsidRPr="000A194A">
        <w:t>Ďalšie problémy prevádzky, ktoré je potrebné tiež riešiť sú:</w:t>
      </w:r>
    </w:p>
    <w:p w14:paraId="3C8C75BA" w14:textId="77777777" w:rsidR="00155A07" w:rsidRPr="000A194A" w:rsidRDefault="00155A07" w:rsidP="00B57786">
      <w:pPr>
        <w:pStyle w:val="Odsekzoznamu"/>
        <w:numPr>
          <w:ilvl w:val="1"/>
          <w:numId w:val="4"/>
        </w:numPr>
        <w:shd w:val="clear" w:color="auto" w:fill="FFFFFF"/>
        <w:rPr>
          <w:color w:val="222222"/>
          <w:szCs w:val="24"/>
          <w:lang w:val="sk-SK"/>
        </w:rPr>
      </w:pPr>
      <w:r w:rsidRPr="000A194A">
        <w:rPr>
          <w:color w:val="222222"/>
          <w:szCs w:val="24"/>
          <w:lang w:val="sk-SK"/>
        </w:rPr>
        <w:t>Serverovne nie sú vybavené komplexným protipožiarnym riešením pozostávajúceho z EDS a riadiaceho systému SHZ.</w:t>
      </w:r>
    </w:p>
    <w:p w14:paraId="738D3EAD" w14:textId="25271F93" w:rsidR="00155A07" w:rsidRPr="000A194A" w:rsidRDefault="00155A07" w:rsidP="00B57786">
      <w:pPr>
        <w:pStyle w:val="Odsekzoznamu"/>
        <w:numPr>
          <w:ilvl w:val="1"/>
          <w:numId w:val="4"/>
        </w:numPr>
        <w:shd w:val="clear" w:color="auto" w:fill="FFFFFF"/>
        <w:rPr>
          <w:color w:val="222222"/>
          <w:szCs w:val="24"/>
          <w:lang w:val="sk-SK"/>
        </w:rPr>
      </w:pPr>
      <w:r w:rsidRPr="000A194A">
        <w:rPr>
          <w:color w:val="222222"/>
          <w:szCs w:val="24"/>
          <w:lang w:val="sk-SK"/>
        </w:rPr>
        <w:t>Dohľad nad jednotlivými komponentami serverovne nie je riešen</w:t>
      </w:r>
      <w:r w:rsidR="008F0902" w:rsidRPr="000A194A">
        <w:rPr>
          <w:color w:val="222222"/>
          <w:szCs w:val="24"/>
          <w:lang w:val="sk-SK"/>
        </w:rPr>
        <w:t>ý</w:t>
      </w:r>
      <w:r w:rsidRPr="000A194A">
        <w:rPr>
          <w:color w:val="222222"/>
          <w:szCs w:val="24"/>
          <w:lang w:val="sk-SK"/>
        </w:rPr>
        <w:t xml:space="preserve"> len v internej réžii. Jednotlivé komponenty sú spravované a </w:t>
      </w:r>
      <w:r w:rsidR="00BE5AFA" w:rsidRPr="000A194A">
        <w:rPr>
          <w:color w:val="222222"/>
          <w:szCs w:val="24"/>
          <w:lang w:val="sk-SK"/>
        </w:rPr>
        <w:t>dohladované</w:t>
      </w:r>
      <w:r w:rsidRPr="000A194A">
        <w:rPr>
          <w:color w:val="222222"/>
          <w:szCs w:val="24"/>
          <w:lang w:val="sk-SK"/>
        </w:rPr>
        <w:t xml:space="preserve"> zmluvnými partnermi. Inter</w:t>
      </w:r>
      <w:r w:rsidR="00F0115C" w:rsidRPr="000A194A">
        <w:rPr>
          <w:color w:val="222222"/>
          <w:szCs w:val="24"/>
          <w:lang w:val="sk-SK"/>
        </w:rPr>
        <w:t>nú prevádzku zabezpečuje Odbor t</w:t>
      </w:r>
      <w:r w:rsidRPr="000A194A">
        <w:rPr>
          <w:color w:val="222222"/>
          <w:szCs w:val="24"/>
          <w:lang w:val="sk-SK"/>
        </w:rPr>
        <w:t>elekomunikačných a </w:t>
      </w:r>
      <w:r w:rsidR="00A432DA" w:rsidRPr="000A194A">
        <w:rPr>
          <w:color w:val="222222"/>
          <w:szCs w:val="24"/>
          <w:lang w:val="sk-SK"/>
        </w:rPr>
        <w:t>i</w:t>
      </w:r>
      <w:r w:rsidRPr="000A194A">
        <w:rPr>
          <w:color w:val="222222"/>
          <w:szCs w:val="24"/>
          <w:lang w:val="sk-SK"/>
        </w:rPr>
        <w:t>nformačných Technológií.</w:t>
      </w:r>
    </w:p>
    <w:p w14:paraId="0CAA7873" w14:textId="77777777" w:rsidR="00155A07" w:rsidRPr="000A194A" w:rsidRDefault="00155A07" w:rsidP="00B57786">
      <w:pPr>
        <w:pStyle w:val="Odsekzoznamu"/>
        <w:numPr>
          <w:ilvl w:val="1"/>
          <w:numId w:val="4"/>
        </w:numPr>
        <w:shd w:val="clear" w:color="auto" w:fill="FFFFFF"/>
        <w:rPr>
          <w:color w:val="222222"/>
          <w:szCs w:val="24"/>
          <w:lang w:val="sk-SK"/>
        </w:rPr>
      </w:pPr>
      <w:r w:rsidRPr="000A194A">
        <w:rPr>
          <w:color w:val="222222"/>
          <w:szCs w:val="24"/>
          <w:lang w:val="sk-SK"/>
        </w:rPr>
        <w:t>Odbor neprevádzkuje aplikáciu na dohľad a správu LAN, WAN siete. Spravuje počítačové vybavenie RÚ a virtualizačné platformy.</w:t>
      </w:r>
    </w:p>
    <w:p w14:paraId="02DB8229" w14:textId="495E85F2" w:rsidR="00155A07" w:rsidRPr="000A194A" w:rsidRDefault="00155A07" w:rsidP="00B57786">
      <w:pPr>
        <w:pStyle w:val="Odsekzoznamu"/>
        <w:numPr>
          <w:ilvl w:val="1"/>
          <w:numId w:val="4"/>
        </w:numPr>
        <w:shd w:val="clear" w:color="auto" w:fill="FFFFFF"/>
        <w:rPr>
          <w:color w:val="222222"/>
          <w:szCs w:val="24"/>
          <w:lang w:val="sk-SK"/>
        </w:rPr>
      </w:pPr>
      <w:r w:rsidRPr="000A194A">
        <w:rPr>
          <w:color w:val="222222"/>
          <w:szCs w:val="24"/>
          <w:lang w:val="sk-SK"/>
        </w:rPr>
        <w:t xml:space="preserve">Aplikácie, prevádzkované na lokálnych počítačoch sú priebežne aktualizované. Stále sú však prevádzkované a používané aplikácie bez existujúcej zmluvnej </w:t>
      </w:r>
      <w:r w:rsidR="008F0902" w:rsidRPr="000A194A">
        <w:rPr>
          <w:color w:val="222222"/>
          <w:szCs w:val="24"/>
          <w:lang w:val="sk-SK"/>
        </w:rPr>
        <w:t xml:space="preserve">podpory </w:t>
      </w:r>
      <w:r w:rsidRPr="000A194A">
        <w:rPr>
          <w:color w:val="222222"/>
          <w:szCs w:val="24"/>
          <w:lang w:val="sk-SK"/>
        </w:rPr>
        <w:t>alebo aplikácie</w:t>
      </w:r>
      <w:r w:rsidR="008F0902" w:rsidRPr="000A194A">
        <w:rPr>
          <w:color w:val="222222"/>
          <w:szCs w:val="24"/>
          <w:lang w:val="sk-SK"/>
        </w:rPr>
        <w:t>,</w:t>
      </w:r>
      <w:r w:rsidRPr="000A194A">
        <w:rPr>
          <w:color w:val="222222"/>
          <w:szCs w:val="24"/>
          <w:lang w:val="sk-SK"/>
        </w:rPr>
        <w:t xml:space="preserve"> ktoré sú technologicky na konci svojho životného cyklu.</w:t>
      </w:r>
    </w:p>
    <w:p w14:paraId="05A5E9EE" w14:textId="241B6184" w:rsidR="00155A07" w:rsidRPr="000A194A" w:rsidRDefault="00155A07" w:rsidP="00761A3A">
      <w:r w:rsidRPr="000A194A">
        <w:t>V rámci prevádzky nie sú definované postupy, predpisy a priori</w:t>
      </w:r>
      <w:r w:rsidR="008F0902" w:rsidRPr="000A194A">
        <w:t>ti</w:t>
      </w:r>
      <w:r w:rsidRPr="000A194A">
        <w:t>zácia riešenia vznikajúcich incidentov. Vznikajúce incidenty sa riešia ad hoc.</w:t>
      </w:r>
    </w:p>
    <w:p w14:paraId="79E0A2F8" w14:textId="77777777" w:rsidR="00330CB1" w:rsidRPr="000A194A" w:rsidRDefault="00330CB1" w:rsidP="00761A3A"/>
    <w:p w14:paraId="1A9DECE2" w14:textId="77777777" w:rsidR="00330CB1" w:rsidRPr="000A194A" w:rsidRDefault="00330CB1" w:rsidP="00330CB1">
      <w:pPr>
        <w:pStyle w:val="Nadpis5"/>
        <w:rPr>
          <w:sz w:val="24"/>
          <w:szCs w:val="24"/>
        </w:rPr>
      </w:pPr>
      <w:r w:rsidRPr="000A194A">
        <w:rPr>
          <w:sz w:val="24"/>
          <w:szCs w:val="24"/>
        </w:rPr>
        <w:t>Ministerstvo životného prostredia</w:t>
      </w:r>
    </w:p>
    <w:p w14:paraId="7893FCD4" w14:textId="40EED29F" w:rsidR="00330CB1" w:rsidRPr="000A194A" w:rsidRDefault="00330CB1" w:rsidP="00330CB1">
      <w:r w:rsidRPr="000A194A">
        <w:t>Ministerstvo v súčasnosti nezbiera relevantné dáta určené pre Atlas Pasívnej Infraštruktúry. Preto jeho prevádzka nie je relevantná pre túto štúdiu.</w:t>
      </w:r>
    </w:p>
    <w:p w14:paraId="31281FF2" w14:textId="77777777" w:rsidR="00EC1284" w:rsidRPr="000A194A" w:rsidRDefault="00EC1284" w:rsidP="00E07F89">
      <w:pPr>
        <w:pStyle w:val="Odsekzoznamu"/>
        <w:shd w:val="clear" w:color="auto" w:fill="FFFFFF"/>
        <w:spacing w:before="0" w:line="257" w:lineRule="atLeast"/>
        <w:ind w:left="720"/>
        <w:rPr>
          <w:color w:val="222222"/>
          <w:szCs w:val="24"/>
          <w:lang w:val="sk-SK"/>
        </w:rPr>
      </w:pPr>
    </w:p>
    <w:p w14:paraId="0D8BC620" w14:textId="7B95CED1" w:rsidR="00705F16" w:rsidRPr="000A194A" w:rsidRDefault="00705F16" w:rsidP="00731914">
      <w:pPr>
        <w:pStyle w:val="Popis"/>
        <w:keepNext/>
      </w:pPr>
      <w:bookmarkStart w:id="41" w:name="_Toc526163111"/>
      <w:bookmarkStart w:id="42" w:name="_Toc6900518"/>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C4A60" w:rsidRPr="000A194A">
        <w:rPr>
          <w:noProof/>
        </w:rPr>
        <w:t>11</w:t>
      </w:r>
      <w:r w:rsidR="00563DC8" w:rsidRPr="000A194A">
        <w:rPr>
          <w:noProof/>
        </w:rPr>
        <w:fldChar w:fldCharType="end"/>
      </w:r>
      <w:r w:rsidRPr="000A194A">
        <w:t xml:space="preserve"> </w:t>
      </w:r>
      <w:r w:rsidR="00A77BCD" w:rsidRPr="000A194A">
        <w:t>–</w:t>
      </w:r>
      <w:r w:rsidRPr="000A194A">
        <w:t xml:space="preserve"> </w:t>
      </w:r>
      <w:r w:rsidR="00A77BCD" w:rsidRPr="000A194A">
        <w:t xml:space="preserve">Riziká As Is </w:t>
      </w:r>
      <w:r w:rsidRPr="000A194A">
        <w:t>Prevádzk</w:t>
      </w:r>
      <w:r w:rsidR="00A77BCD" w:rsidRPr="000A194A">
        <w:t>y</w:t>
      </w:r>
      <w:bookmarkEnd w:id="41"/>
      <w:bookmarkEnd w:id="42"/>
    </w:p>
    <w:tbl>
      <w:tblPr>
        <w:tblStyle w:val="Mriekatabuky"/>
        <w:tblW w:w="9747" w:type="dxa"/>
        <w:tblLook w:val="04A0" w:firstRow="1" w:lastRow="0" w:firstColumn="1" w:lastColumn="0" w:noHBand="0" w:noVBand="1"/>
      </w:tblPr>
      <w:tblGrid>
        <w:gridCol w:w="1271"/>
        <w:gridCol w:w="8476"/>
      </w:tblGrid>
      <w:tr w:rsidR="00292B6B" w:rsidRPr="000A194A" w14:paraId="5B7DC1D1" w14:textId="77777777" w:rsidTr="005F498E">
        <w:tc>
          <w:tcPr>
            <w:tcW w:w="9747" w:type="dxa"/>
            <w:gridSpan w:val="2"/>
            <w:shd w:val="clear" w:color="auto" w:fill="F2F2F2" w:themeFill="background1" w:themeFillShade="F2"/>
          </w:tcPr>
          <w:p w14:paraId="70572D9D" w14:textId="77777777" w:rsidR="00292B6B" w:rsidRPr="000A194A" w:rsidRDefault="00292B6B" w:rsidP="005F498E">
            <w:pPr>
              <w:pStyle w:val="Bezriadkovania"/>
              <w:jc w:val="left"/>
              <w:rPr>
                <w:b/>
              </w:rPr>
            </w:pPr>
            <w:r w:rsidRPr="000A194A">
              <w:rPr>
                <w:b/>
              </w:rPr>
              <w:t>Riziká</w:t>
            </w:r>
            <w:r w:rsidRPr="000A194A">
              <w:rPr>
                <w:b/>
              </w:rPr>
              <w:tab/>
            </w:r>
          </w:p>
        </w:tc>
      </w:tr>
      <w:tr w:rsidR="00155A07" w:rsidRPr="000A194A" w14:paraId="58587C5C" w14:textId="77777777" w:rsidTr="005F498E">
        <w:tc>
          <w:tcPr>
            <w:tcW w:w="1271" w:type="dxa"/>
          </w:tcPr>
          <w:p w14:paraId="02814A6B" w14:textId="39A0D049" w:rsidR="00155A07" w:rsidRPr="000A194A" w:rsidRDefault="00155A07" w:rsidP="00155A07">
            <w:pPr>
              <w:pStyle w:val="Bezriadkovania"/>
              <w:jc w:val="left"/>
            </w:pPr>
            <w:r w:rsidRPr="000A194A">
              <w:t>R_P-0.1</w:t>
            </w:r>
          </w:p>
        </w:tc>
        <w:tc>
          <w:tcPr>
            <w:tcW w:w="8476" w:type="dxa"/>
          </w:tcPr>
          <w:p w14:paraId="35109608" w14:textId="097475C6" w:rsidR="00155A07" w:rsidRPr="000A194A" w:rsidRDefault="00155A07" w:rsidP="00155A07">
            <w:pPr>
              <w:pStyle w:val="Bezriadkovania"/>
              <w:jc w:val="left"/>
            </w:pPr>
            <w:r w:rsidRPr="000A194A">
              <w:rPr>
                <w:color w:val="222222"/>
                <w:szCs w:val="24"/>
              </w:rPr>
              <w:t>Nie je definovaný procesný model podpory prevádzky (ITIL)</w:t>
            </w:r>
          </w:p>
        </w:tc>
      </w:tr>
      <w:tr w:rsidR="00155A07" w:rsidRPr="000A194A" w14:paraId="50EEFED5" w14:textId="77777777" w:rsidTr="005F498E">
        <w:tc>
          <w:tcPr>
            <w:tcW w:w="1271" w:type="dxa"/>
          </w:tcPr>
          <w:p w14:paraId="55A7C2E4" w14:textId="204F9279" w:rsidR="00155A07" w:rsidRPr="000A194A" w:rsidRDefault="00155A07" w:rsidP="00155A07">
            <w:pPr>
              <w:pStyle w:val="Bezriadkovania"/>
              <w:jc w:val="left"/>
            </w:pPr>
            <w:r w:rsidRPr="000A194A">
              <w:t>R_P-0.2</w:t>
            </w:r>
          </w:p>
        </w:tc>
        <w:tc>
          <w:tcPr>
            <w:tcW w:w="8476" w:type="dxa"/>
          </w:tcPr>
          <w:p w14:paraId="1FEC8D21" w14:textId="27B2E0B5" w:rsidR="00155A07" w:rsidRPr="000A194A" w:rsidRDefault="00155A07" w:rsidP="00155A07">
            <w:pPr>
              <w:pStyle w:val="Bezriadkovania"/>
              <w:jc w:val="left"/>
            </w:pPr>
            <w:r w:rsidRPr="000A194A">
              <w:rPr>
                <w:color w:val="222222"/>
                <w:szCs w:val="24"/>
              </w:rPr>
              <w:t>Neexistujúci interný dohľad nad LAN , WAN technológiami</w:t>
            </w:r>
          </w:p>
        </w:tc>
      </w:tr>
      <w:tr w:rsidR="00155A07" w:rsidRPr="000A194A" w14:paraId="0980E399" w14:textId="77777777" w:rsidTr="005F498E">
        <w:tc>
          <w:tcPr>
            <w:tcW w:w="1271" w:type="dxa"/>
          </w:tcPr>
          <w:p w14:paraId="7BB31508" w14:textId="146354CD" w:rsidR="00155A07" w:rsidRPr="000A194A" w:rsidRDefault="00155A07" w:rsidP="00155A07">
            <w:pPr>
              <w:pStyle w:val="Bezriadkovania"/>
              <w:jc w:val="left"/>
            </w:pPr>
            <w:r w:rsidRPr="000A194A">
              <w:t>R_P-0.3</w:t>
            </w:r>
          </w:p>
        </w:tc>
        <w:tc>
          <w:tcPr>
            <w:tcW w:w="8476" w:type="dxa"/>
          </w:tcPr>
          <w:p w14:paraId="203AC414" w14:textId="487A79F8" w:rsidR="00155A07" w:rsidRPr="000A194A" w:rsidRDefault="00155A07" w:rsidP="00155A07">
            <w:pPr>
              <w:pStyle w:val="Bezriadkovania"/>
              <w:jc w:val="left"/>
            </w:pPr>
            <w:r w:rsidRPr="000A194A">
              <w:rPr>
                <w:color w:val="222222"/>
                <w:szCs w:val="24"/>
              </w:rPr>
              <w:t>WAN pripojenie sídla RÚ (JIM)  nie je zálohované</w:t>
            </w:r>
          </w:p>
        </w:tc>
      </w:tr>
    </w:tbl>
    <w:p w14:paraId="029510F0" w14:textId="77777777" w:rsidR="00664BAF" w:rsidRPr="000A194A" w:rsidRDefault="00664BAF" w:rsidP="00664BAF"/>
    <w:p w14:paraId="2DEF257A" w14:textId="1D95456C" w:rsidR="00F925F1" w:rsidRPr="000A194A" w:rsidRDefault="00304DC9">
      <w:pPr>
        <w:pStyle w:val="Nadpis2"/>
      </w:pPr>
      <w:bookmarkStart w:id="43" w:name="_Toc7701525"/>
      <w:r w:rsidRPr="000A194A">
        <w:lastRenderedPageBreak/>
        <w:t>Výber alternatív</w:t>
      </w:r>
      <w:bookmarkEnd w:id="43"/>
    </w:p>
    <w:p w14:paraId="6A50D136" w14:textId="42E42EF2" w:rsidR="00B35DF7" w:rsidRPr="000A194A" w:rsidRDefault="00B35DF7" w:rsidP="00F55A87">
      <w:pPr>
        <w:pStyle w:val="Normlnywebov"/>
        <w:ind w:firstLine="720"/>
        <w:rPr>
          <w:rFonts w:eastAsiaTheme="minorEastAsia"/>
        </w:rPr>
      </w:pPr>
      <w:r w:rsidRPr="000A194A">
        <w:rPr>
          <w:color w:val="333333"/>
        </w:rPr>
        <w:t>Spracovanie alternatív riešenia vychádza z „Metodického usmernenia pre spracovanie štúdií uskutočniteľností v rámci OP II</w:t>
      </w:r>
      <w:r w:rsidR="00AE4908" w:rsidRPr="000A194A">
        <w:rPr>
          <w:color w:val="333333"/>
        </w:rPr>
        <w:t xml:space="preserve"> </w:t>
      </w:r>
      <w:r w:rsidRPr="000A194A">
        <w:rPr>
          <w:color w:val="333333"/>
        </w:rPr>
        <w:t>", podľa ktorého je účelom kapitoly prehľadným štruktúrovaným spôsobom popísať a vyhodnotiť možné alternatívy. Vyhodnotenie zvažovaných alternatív je realizované na základe vykonania tzv. multikriteriálnej analýzy u všetkých uvažovaných alternatív, vzájomným porovnaním a ich konečným posúdením. Pre relevantnú alternatívu je spracovaná CBA, pričom vybrané riešenie s najlepšou pridanou hodnotou je detailnejšie rozpracované v kapitolách popisujúcich budúci stav riešenia.</w:t>
      </w:r>
    </w:p>
    <w:p w14:paraId="2C7F5F7B" w14:textId="3B5BF5E8" w:rsidR="00B35DF7" w:rsidRPr="000A194A" w:rsidRDefault="001943FF" w:rsidP="00DC48D7">
      <w:pPr>
        <w:pStyle w:val="Normlnywebov"/>
        <w:shd w:val="clear" w:color="auto" w:fill="FFFFFF"/>
        <w:spacing w:before="150" w:beforeAutospacing="0" w:after="0" w:afterAutospacing="0"/>
        <w:rPr>
          <w:b/>
          <w:color w:val="333333"/>
          <w:szCs w:val="24"/>
        </w:rPr>
      </w:pPr>
      <w:r w:rsidRPr="000A194A">
        <w:rPr>
          <w:b/>
          <w:color w:val="333333"/>
          <w:szCs w:val="24"/>
        </w:rPr>
        <w:t>Stanovenie alternatív na základe identifikovaného problému</w:t>
      </w:r>
    </w:p>
    <w:p w14:paraId="6CF023ED" w14:textId="77777777" w:rsidR="00B35DF7" w:rsidRPr="000A194A" w:rsidRDefault="00B35DF7" w:rsidP="00F55A87">
      <w:pPr>
        <w:pStyle w:val="Bezriadkovania"/>
      </w:pPr>
    </w:p>
    <w:p w14:paraId="2DB67AAF" w14:textId="77777777" w:rsidR="00B35DF7" w:rsidRPr="000A194A" w:rsidRDefault="00B35DF7" w:rsidP="00F55A87">
      <w:pPr>
        <w:pStyle w:val="Bezriadkovania"/>
        <w:jc w:val="left"/>
      </w:pPr>
      <w:r w:rsidRPr="000A194A">
        <w:t>Štúdia uskutočniteľnosti navrhuje niekoľko alternatív riešenia  systému pre Atlas pasívnej infraštruktúry, ktoré by mohli riešiť súčasný stav. </w:t>
      </w:r>
    </w:p>
    <w:p w14:paraId="6E508069" w14:textId="77777777" w:rsidR="00B35DF7" w:rsidRPr="000A194A" w:rsidRDefault="00B35DF7" w:rsidP="00F55A87">
      <w:pPr>
        <w:pStyle w:val="Bezriadkovania"/>
        <w:jc w:val="left"/>
      </w:pPr>
      <w:r w:rsidRPr="000A194A">
        <w:t xml:space="preserve">Alternatívnymi riešeniami sú: </w:t>
      </w:r>
    </w:p>
    <w:p w14:paraId="4FE5DDCB" w14:textId="73ABEF53" w:rsidR="00F954C2" w:rsidRPr="000A194A" w:rsidRDefault="00B35DF7" w:rsidP="00F55A87">
      <w:pPr>
        <w:pStyle w:val="Bezriadkovania"/>
        <w:jc w:val="left"/>
      </w:pPr>
      <w:r w:rsidRPr="000A194A">
        <w:t xml:space="preserve">•      ponechanie súčasného stavu  - nulový variant, </w:t>
      </w:r>
    </w:p>
    <w:p w14:paraId="5DFE7B89" w14:textId="5C0F4C10" w:rsidR="00F954C2" w:rsidRPr="000A194A" w:rsidRDefault="00F954C2">
      <w:pPr>
        <w:pStyle w:val="Bezriadkovania"/>
        <w:jc w:val="left"/>
      </w:pPr>
      <w:r w:rsidRPr="000A194A">
        <w:t>•     prvá alternatíva predpokladá doplnenie funkcionality projektu JPPUS o vrstvy , štruktúry a komponenty potrebné pre realizáciu funkcionality API,</w:t>
      </w:r>
    </w:p>
    <w:p w14:paraId="280C540E" w14:textId="0B051B8C" w:rsidR="00B35DF7" w:rsidRPr="000A194A" w:rsidRDefault="00B35DF7" w:rsidP="00F55A87">
      <w:pPr>
        <w:pStyle w:val="Bezriadkovania"/>
        <w:jc w:val="left"/>
      </w:pPr>
      <w:r w:rsidRPr="000A194A">
        <w:t>•      druhá alternatíva predpokladá vybudovanie distribuovaného GIS systému</w:t>
      </w:r>
      <w:r w:rsidR="00F954C2" w:rsidRPr="000A194A">
        <w:t>,</w:t>
      </w:r>
      <w:r w:rsidRPr="000A194A">
        <w:t xml:space="preserve"> ktorý by vyžíval existujúce riešenia prevádzkovateľov sietí a pomocou špecifických algoritmov rozširoval ich vyhľadávacie a analytické </w:t>
      </w:r>
      <w:r w:rsidR="005C5412" w:rsidRPr="000A194A">
        <w:t>funkcie</w:t>
      </w:r>
      <w:r w:rsidRPr="000A194A">
        <w:t>,</w:t>
      </w:r>
    </w:p>
    <w:p w14:paraId="4229D47C" w14:textId="0F8CA138" w:rsidR="00B35DF7" w:rsidRPr="000A194A" w:rsidRDefault="00B35DF7" w:rsidP="00F55A87">
      <w:pPr>
        <w:pStyle w:val="Bezriadkovania"/>
        <w:jc w:val="left"/>
      </w:pPr>
      <w:r w:rsidRPr="000A194A">
        <w:t xml:space="preserve">•      tretia alternatíva predpokladá vybudovanie centralizovaného tematického GIS systému </w:t>
      </w:r>
      <w:r w:rsidR="00883002" w:rsidRPr="000A194A">
        <w:t xml:space="preserve">s digitalizáciou a migráciou existujúcich záznamov pri vysokej úrovni bezpečnosti a riadenia prístupov k údajom. </w:t>
      </w:r>
    </w:p>
    <w:p w14:paraId="535F2364" w14:textId="30337C07" w:rsidR="00233F71" w:rsidRPr="000A194A" w:rsidRDefault="00B35DF7" w:rsidP="00F55A87">
      <w:pPr>
        <w:pStyle w:val="Bezriadkovania"/>
        <w:jc w:val="left"/>
      </w:pPr>
      <w:r w:rsidRPr="000A194A">
        <w:t xml:space="preserve"> Všetky alternatívy sú detailnejšie popísane nižšie v texte. Ďalej je zhodnotená ich reálnosť, uskutočniteľnosť, dostupnosť, efektívnosť a efektivita z hľadiska legislatívy, prevádzky, vývoja situácie v kybernetickej bezpečnosti, existujúceho stavu, nákladov a udržateľnosti.</w:t>
      </w:r>
    </w:p>
    <w:p w14:paraId="6EAC7C04" w14:textId="77777777" w:rsidR="00233F71" w:rsidRPr="000A194A" w:rsidRDefault="00233F71" w:rsidP="00705F16">
      <w:pPr>
        <w:pStyle w:val="Popis"/>
        <w:keepNext/>
      </w:pPr>
      <w:bookmarkStart w:id="44" w:name="_Toc526163113"/>
    </w:p>
    <w:p w14:paraId="12375492" w14:textId="6DB27A99" w:rsidR="00705F16" w:rsidRPr="000A194A" w:rsidRDefault="00705F16" w:rsidP="00705F16">
      <w:pPr>
        <w:pStyle w:val="Popis"/>
        <w:keepNext/>
      </w:pPr>
      <w:bookmarkStart w:id="45" w:name="_Toc6900519"/>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C4A60" w:rsidRPr="000A194A">
        <w:rPr>
          <w:noProof/>
        </w:rPr>
        <w:t>12</w:t>
      </w:r>
      <w:r w:rsidR="00563DC8" w:rsidRPr="000A194A">
        <w:rPr>
          <w:noProof/>
        </w:rPr>
        <w:fldChar w:fldCharType="end"/>
      </w:r>
      <w:r w:rsidRPr="000A194A">
        <w:t xml:space="preserve"> - Kritériá MCA</w:t>
      </w:r>
      <w:bookmarkEnd w:id="44"/>
      <w:bookmarkEnd w:id="45"/>
    </w:p>
    <w:tbl>
      <w:tblPr>
        <w:tblStyle w:val="Mriekatabuky"/>
        <w:tblW w:w="9752" w:type="dxa"/>
        <w:tblInd w:w="-5" w:type="dxa"/>
        <w:tblLayout w:type="fixed"/>
        <w:tblLook w:val="04A0" w:firstRow="1" w:lastRow="0" w:firstColumn="1" w:lastColumn="0" w:noHBand="0" w:noVBand="1"/>
      </w:tblPr>
      <w:tblGrid>
        <w:gridCol w:w="2523"/>
        <w:gridCol w:w="2126"/>
        <w:gridCol w:w="5103"/>
      </w:tblGrid>
      <w:tr w:rsidR="00077C1F" w:rsidRPr="000A194A" w14:paraId="606D439A" w14:textId="77777777" w:rsidTr="005F498E">
        <w:tc>
          <w:tcPr>
            <w:tcW w:w="2523" w:type="dxa"/>
            <w:shd w:val="clear" w:color="auto" w:fill="F2F2F2" w:themeFill="background1" w:themeFillShade="F2"/>
          </w:tcPr>
          <w:p w14:paraId="0E77F696" w14:textId="0329AF16" w:rsidR="00077C1F" w:rsidRPr="000A194A" w:rsidRDefault="00F57365" w:rsidP="005F498E">
            <w:pPr>
              <w:jc w:val="left"/>
              <w:rPr>
                <w:b/>
                <w:szCs w:val="24"/>
              </w:rPr>
            </w:pPr>
            <w:r w:rsidRPr="000A194A">
              <w:rPr>
                <w:b/>
                <w:szCs w:val="24"/>
              </w:rPr>
              <w:t>Zainteresované subjekty</w:t>
            </w:r>
          </w:p>
        </w:tc>
        <w:tc>
          <w:tcPr>
            <w:tcW w:w="2126" w:type="dxa"/>
            <w:shd w:val="clear" w:color="auto" w:fill="F2F2F2" w:themeFill="background1" w:themeFillShade="F2"/>
          </w:tcPr>
          <w:p w14:paraId="7CF115C9" w14:textId="72E67734" w:rsidR="00077C1F" w:rsidRPr="000A194A" w:rsidRDefault="00077C1F" w:rsidP="005F498E">
            <w:pPr>
              <w:jc w:val="left"/>
              <w:rPr>
                <w:b/>
                <w:szCs w:val="24"/>
              </w:rPr>
            </w:pPr>
            <w:r w:rsidRPr="000A194A">
              <w:rPr>
                <w:b/>
                <w:szCs w:val="24"/>
              </w:rPr>
              <w:t>Kritérium</w:t>
            </w:r>
          </w:p>
        </w:tc>
        <w:tc>
          <w:tcPr>
            <w:tcW w:w="5103" w:type="dxa"/>
            <w:shd w:val="clear" w:color="auto" w:fill="F2F2F2" w:themeFill="background1" w:themeFillShade="F2"/>
          </w:tcPr>
          <w:p w14:paraId="47DDC145" w14:textId="77777777" w:rsidR="00077C1F" w:rsidRPr="000A194A" w:rsidRDefault="00077C1F" w:rsidP="005F498E">
            <w:pPr>
              <w:jc w:val="left"/>
              <w:rPr>
                <w:b/>
                <w:szCs w:val="24"/>
              </w:rPr>
            </w:pPr>
            <w:r w:rsidRPr="000A194A">
              <w:rPr>
                <w:b/>
                <w:szCs w:val="24"/>
              </w:rPr>
              <w:t>Zdôvodnenie kritéria</w:t>
            </w:r>
          </w:p>
        </w:tc>
      </w:tr>
      <w:tr w:rsidR="00DF2DB6" w:rsidRPr="000A194A" w14:paraId="1A16CC26" w14:textId="77777777" w:rsidTr="00F55A87">
        <w:tc>
          <w:tcPr>
            <w:tcW w:w="2523" w:type="dxa"/>
            <w:vAlign w:val="bottom"/>
          </w:tcPr>
          <w:p w14:paraId="27896E5A" w14:textId="4DDD0B78" w:rsidR="00DF2DB6" w:rsidRPr="000A194A" w:rsidRDefault="00E05A79" w:rsidP="00DF2DB6">
            <w:pPr>
              <w:spacing w:before="0"/>
              <w:jc w:val="left"/>
              <w:rPr>
                <w:szCs w:val="24"/>
              </w:rPr>
            </w:pPr>
            <w:r w:rsidRPr="000A194A">
              <w:t>JIM</w:t>
            </w:r>
          </w:p>
        </w:tc>
        <w:tc>
          <w:tcPr>
            <w:tcW w:w="2126" w:type="dxa"/>
          </w:tcPr>
          <w:p w14:paraId="00E2BE2A" w14:textId="20883B6B" w:rsidR="00DF2DB6" w:rsidRPr="000A194A" w:rsidRDefault="00DF2DB6" w:rsidP="00DF2DB6">
            <w:pPr>
              <w:spacing w:before="0"/>
              <w:jc w:val="left"/>
              <w:rPr>
                <w:rFonts w:eastAsiaTheme="minorHAnsi"/>
                <w:szCs w:val="24"/>
                <w:lang w:eastAsia="en-US"/>
              </w:rPr>
            </w:pPr>
            <w:r w:rsidRPr="000A194A">
              <w:rPr>
                <w:szCs w:val="24"/>
              </w:rPr>
              <w:t>zber informácií pasívnej infraštruktúry</w:t>
            </w:r>
          </w:p>
        </w:tc>
        <w:tc>
          <w:tcPr>
            <w:tcW w:w="5103" w:type="dxa"/>
          </w:tcPr>
          <w:p w14:paraId="15A5FE5E" w14:textId="5F14032E" w:rsidR="00DF2DB6" w:rsidRPr="000A194A" w:rsidRDefault="00DF2DB6" w:rsidP="00DF2DB6">
            <w:pPr>
              <w:spacing w:before="0"/>
              <w:jc w:val="left"/>
              <w:rPr>
                <w:szCs w:val="24"/>
              </w:rPr>
            </w:pPr>
            <w:r w:rsidRPr="000A194A">
              <w:rPr>
                <w:szCs w:val="24"/>
              </w:rPr>
              <w:t>zefektívniť, centralizovať  a automatizovať postupy zberu informácií o pasívnej infraštruktúre na území SR</w:t>
            </w:r>
          </w:p>
        </w:tc>
      </w:tr>
      <w:tr w:rsidR="00DF2DB6" w:rsidRPr="000A194A" w14:paraId="6731EC48" w14:textId="77777777" w:rsidTr="00F55A87">
        <w:tc>
          <w:tcPr>
            <w:tcW w:w="2523" w:type="dxa"/>
            <w:vAlign w:val="bottom"/>
          </w:tcPr>
          <w:p w14:paraId="6DB6CAE8" w14:textId="6577F2CD" w:rsidR="00DF2DB6" w:rsidRPr="000A194A" w:rsidRDefault="00E05A79" w:rsidP="00DF2DB6">
            <w:pPr>
              <w:spacing w:before="0"/>
              <w:jc w:val="left"/>
              <w:rPr>
                <w:szCs w:val="24"/>
              </w:rPr>
            </w:pPr>
            <w:r w:rsidRPr="000A194A">
              <w:t>JIM</w:t>
            </w:r>
            <w:r w:rsidR="005C3EA7" w:rsidRPr="000A194A">
              <w:rPr>
                <w:color w:val="000000"/>
                <w:szCs w:val="24"/>
              </w:rPr>
              <w:t>,</w:t>
            </w:r>
            <w:r w:rsidR="00DF2DB6" w:rsidRPr="000A194A">
              <w:rPr>
                <w:color w:val="000000"/>
                <w:szCs w:val="24"/>
              </w:rPr>
              <w:t xml:space="preserve"> MŽP</w:t>
            </w:r>
          </w:p>
        </w:tc>
        <w:tc>
          <w:tcPr>
            <w:tcW w:w="2126" w:type="dxa"/>
          </w:tcPr>
          <w:p w14:paraId="33853374" w14:textId="0AC56482" w:rsidR="00DF2DB6" w:rsidRPr="000A194A" w:rsidRDefault="00DF2DB6" w:rsidP="00DF2DB6">
            <w:pPr>
              <w:jc w:val="left"/>
              <w:rPr>
                <w:szCs w:val="24"/>
              </w:rPr>
            </w:pPr>
            <w:r w:rsidRPr="000A194A">
              <w:rPr>
                <w:szCs w:val="24"/>
              </w:rPr>
              <w:t>využiteľný systém správy priestorových informácií</w:t>
            </w:r>
          </w:p>
        </w:tc>
        <w:tc>
          <w:tcPr>
            <w:tcW w:w="5103" w:type="dxa"/>
          </w:tcPr>
          <w:p w14:paraId="1813C0E2" w14:textId="09A9D77D" w:rsidR="00DF2DB6" w:rsidRPr="000A194A" w:rsidRDefault="00DF2DB6">
            <w:pPr>
              <w:jc w:val="left"/>
              <w:rPr>
                <w:szCs w:val="24"/>
              </w:rPr>
            </w:pPr>
            <w:r w:rsidRPr="000A194A">
              <w:rPr>
                <w:szCs w:val="24"/>
              </w:rPr>
              <w:t xml:space="preserve">implementovať systém pre správu  priestorových informácií o </w:t>
            </w:r>
            <w:r w:rsidR="008B6EE3" w:rsidRPr="000A194A">
              <w:rPr>
                <w:szCs w:val="24"/>
              </w:rPr>
              <w:t>fyzickej</w:t>
            </w:r>
            <w:r w:rsidRPr="000A194A">
              <w:rPr>
                <w:szCs w:val="24"/>
              </w:rPr>
              <w:t xml:space="preserve"> infraštruktúre, metodické vedenie, zapojenie do systému dát priestorových informácií</w:t>
            </w:r>
          </w:p>
        </w:tc>
      </w:tr>
      <w:tr w:rsidR="007E0483" w:rsidRPr="000A194A" w14:paraId="1075D519" w14:textId="77777777" w:rsidTr="009C48DE">
        <w:tc>
          <w:tcPr>
            <w:tcW w:w="2523" w:type="dxa"/>
            <w:vAlign w:val="bottom"/>
          </w:tcPr>
          <w:p w14:paraId="2B62BDE0" w14:textId="0430DEF0" w:rsidR="007E0483" w:rsidRPr="000A194A" w:rsidRDefault="003D2ED5" w:rsidP="00DF2DB6">
            <w:pPr>
              <w:spacing w:before="0"/>
              <w:jc w:val="left"/>
              <w:rPr>
                <w:color w:val="000000"/>
                <w:szCs w:val="24"/>
              </w:rPr>
            </w:pPr>
            <w:r w:rsidRPr="000A194A">
              <w:rPr>
                <w:color w:val="000000"/>
                <w:szCs w:val="24"/>
              </w:rPr>
              <w:t>JIM</w:t>
            </w:r>
          </w:p>
        </w:tc>
        <w:tc>
          <w:tcPr>
            <w:tcW w:w="2126" w:type="dxa"/>
          </w:tcPr>
          <w:p w14:paraId="061AFE44" w14:textId="7C885B56" w:rsidR="00CA1D35" w:rsidRPr="000A194A" w:rsidDel="00834A82" w:rsidRDefault="007E0483" w:rsidP="004A33E6">
            <w:pPr>
              <w:jc w:val="left"/>
              <w:rPr>
                <w:szCs w:val="24"/>
              </w:rPr>
            </w:pPr>
            <w:r w:rsidRPr="000A194A">
              <w:rPr>
                <w:szCs w:val="24"/>
              </w:rPr>
              <w:t xml:space="preserve">Digitalizácia </w:t>
            </w:r>
            <w:r w:rsidR="004A33E6" w:rsidRPr="000A194A">
              <w:rPr>
                <w:szCs w:val="24"/>
              </w:rPr>
              <w:t>dostupných mapových podkladov</w:t>
            </w:r>
            <w:r w:rsidR="00CA1D35" w:rsidRPr="000A194A">
              <w:rPr>
                <w:szCs w:val="24"/>
              </w:rPr>
              <w:t xml:space="preserve"> o sieťach</w:t>
            </w:r>
          </w:p>
        </w:tc>
        <w:tc>
          <w:tcPr>
            <w:tcW w:w="5103" w:type="dxa"/>
          </w:tcPr>
          <w:p w14:paraId="5499198B" w14:textId="3DD65212" w:rsidR="007E0483" w:rsidRPr="000A194A" w:rsidRDefault="007E0483" w:rsidP="00DF2DB6">
            <w:pPr>
              <w:jc w:val="left"/>
              <w:rPr>
                <w:szCs w:val="24"/>
              </w:rPr>
            </w:pPr>
            <w:r w:rsidRPr="000A194A">
              <w:rPr>
                <w:szCs w:val="24"/>
              </w:rPr>
              <w:t>Digitalizovať aktualizovať a verifikovať geodátový popis existujúcich sietí prevádzkovateľov služieb</w:t>
            </w:r>
          </w:p>
        </w:tc>
      </w:tr>
      <w:tr w:rsidR="00DF2DB6" w:rsidRPr="000A194A" w14:paraId="1DD14CF9" w14:textId="77777777" w:rsidTr="00F55A87">
        <w:tc>
          <w:tcPr>
            <w:tcW w:w="2523" w:type="dxa"/>
            <w:vAlign w:val="bottom"/>
          </w:tcPr>
          <w:p w14:paraId="5F2FC0B1" w14:textId="53BC7EB9" w:rsidR="00DF2DB6" w:rsidRPr="000A194A" w:rsidRDefault="00DF2DB6" w:rsidP="00DF2DB6">
            <w:pPr>
              <w:spacing w:before="0"/>
              <w:jc w:val="left"/>
              <w:rPr>
                <w:szCs w:val="24"/>
              </w:rPr>
            </w:pPr>
            <w:r w:rsidRPr="000A194A">
              <w:rPr>
                <w:color w:val="000000"/>
                <w:szCs w:val="24"/>
              </w:rPr>
              <w:lastRenderedPageBreak/>
              <w:t> UPPVII</w:t>
            </w:r>
          </w:p>
        </w:tc>
        <w:tc>
          <w:tcPr>
            <w:tcW w:w="2126" w:type="dxa"/>
          </w:tcPr>
          <w:p w14:paraId="6E4EFE6E" w14:textId="01564E69" w:rsidR="00DF2DB6" w:rsidRPr="000A194A" w:rsidRDefault="00DF2DB6" w:rsidP="00DF2DB6">
            <w:pPr>
              <w:jc w:val="left"/>
              <w:rPr>
                <w:szCs w:val="24"/>
              </w:rPr>
            </w:pPr>
            <w:r w:rsidRPr="000A194A">
              <w:rPr>
                <w:szCs w:val="24"/>
              </w:rPr>
              <w:t>Podpora alokácie štátnej pomoci</w:t>
            </w:r>
          </w:p>
        </w:tc>
        <w:tc>
          <w:tcPr>
            <w:tcW w:w="5103" w:type="dxa"/>
          </w:tcPr>
          <w:p w14:paraId="6783B726" w14:textId="670AC565" w:rsidR="00DF2DB6" w:rsidRPr="000A194A" w:rsidRDefault="00DF2DB6" w:rsidP="00DF2DB6">
            <w:pPr>
              <w:jc w:val="left"/>
              <w:rPr>
                <w:szCs w:val="24"/>
              </w:rPr>
            </w:pPr>
            <w:r w:rsidRPr="000A194A">
              <w:rPr>
                <w:szCs w:val="24"/>
              </w:rPr>
              <w:t>Podporiť rozširovanie širokopásmového pripojenia pre znevýhodnené oblasti - efektívna alokácia štátnej pomoci</w:t>
            </w:r>
          </w:p>
        </w:tc>
      </w:tr>
      <w:tr w:rsidR="00DF2DB6" w:rsidRPr="000A194A" w14:paraId="02C85CE9" w14:textId="77777777" w:rsidTr="00F55A87">
        <w:tc>
          <w:tcPr>
            <w:tcW w:w="2523" w:type="dxa"/>
            <w:vAlign w:val="bottom"/>
          </w:tcPr>
          <w:p w14:paraId="0E2B7343" w14:textId="234396D3" w:rsidR="00DF2DB6" w:rsidRPr="000A194A" w:rsidRDefault="00DF2DB6" w:rsidP="00DF2DB6">
            <w:pPr>
              <w:spacing w:before="0"/>
              <w:jc w:val="left"/>
              <w:rPr>
                <w:szCs w:val="24"/>
              </w:rPr>
            </w:pPr>
            <w:r w:rsidRPr="000A194A">
              <w:rPr>
                <w:color w:val="000000"/>
                <w:szCs w:val="24"/>
              </w:rPr>
              <w:t>MŽP</w:t>
            </w:r>
          </w:p>
        </w:tc>
        <w:tc>
          <w:tcPr>
            <w:tcW w:w="2126" w:type="dxa"/>
          </w:tcPr>
          <w:p w14:paraId="0DDF073D" w14:textId="11A72B50" w:rsidR="00DF2DB6" w:rsidRPr="000A194A" w:rsidRDefault="00DF2DB6">
            <w:pPr>
              <w:spacing w:before="0"/>
              <w:jc w:val="left"/>
              <w:rPr>
                <w:szCs w:val="24"/>
              </w:rPr>
            </w:pPr>
            <w:r w:rsidRPr="000A194A">
              <w:rPr>
                <w:szCs w:val="24"/>
              </w:rPr>
              <w:t>Zdieľanie a</w:t>
            </w:r>
            <w:r w:rsidR="00BE5AFA" w:rsidRPr="000A194A">
              <w:rPr>
                <w:szCs w:val="24"/>
              </w:rPr>
              <w:t> </w:t>
            </w:r>
            <w:r w:rsidRPr="000A194A">
              <w:rPr>
                <w:szCs w:val="24"/>
              </w:rPr>
              <w:t>znovu</w:t>
            </w:r>
            <w:r w:rsidR="00BE5AFA" w:rsidRPr="000A194A">
              <w:rPr>
                <w:szCs w:val="24"/>
              </w:rPr>
              <w:t xml:space="preserve"> </w:t>
            </w:r>
            <w:r w:rsidRPr="000A194A">
              <w:rPr>
                <w:szCs w:val="24"/>
              </w:rPr>
              <w:t>použiteľnosť údajov pre štátne orgány</w:t>
            </w:r>
          </w:p>
        </w:tc>
        <w:tc>
          <w:tcPr>
            <w:tcW w:w="5103" w:type="dxa"/>
          </w:tcPr>
          <w:p w14:paraId="40255CF1" w14:textId="7BF6933F" w:rsidR="00DF2DB6" w:rsidRPr="000A194A" w:rsidRDefault="00BB74F7" w:rsidP="00DF2DB6">
            <w:pPr>
              <w:jc w:val="left"/>
              <w:rPr>
                <w:szCs w:val="24"/>
              </w:rPr>
            </w:pPr>
            <w:r w:rsidRPr="000A194A">
              <w:rPr>
                <w:szCs w:val="24"/>
              </w:rPr>
              <w:t>Podporiť analytickú funkcionalitu</w:t>
            </w:r>
            <w:r w:rsidR="00DF2DB6" w:rsidRPr="000A194A">
              <w:rPr>
                <w:szCs w:val="24"/>
              </w:rPr>
              <w:t xml:space="preserve"> </w:t>
            </w:r>
            <w:r w:rsidRPr="000A194A">
              <w:rPr>
                <w:szCs w:val="24"/>
              </w:rPr>
              <w:t xml:space="preserve">pre </w:t>
            </w:r>
            <w:r w:rsidR="00DF2DB6" w:rsidRPr="000A194A">
              <w:rPr>
                <w:szCs w:val="24"/>
              </w:rPr>
              <w:t>systém pre správu priestorových informácií o vodnej a kanalizačnej infraštruktúre</w:t>
            </w:r>
          </w:p>
        </w:tc>
      </w:tr>
      <w:tr w:rsidR="00DF2DB6" w:rsidRPr="000A194A" w14:paraId="675E289F" w14:textId="77777777" w:rsidTr="00F55A87">
        <w:tc>
          <w:tcPr>
            <w:tcW w:w="2523" w:type="dxa"/>
            <w:vAlign w:val="bottom"/>
          </w:tcPr>
          <w:p w14:paraId="65978BC7" w14:textId="779CD513" w:rsidR="00DF2DB6" w:rsidRPr="000A194A" w:rsidRDefault="00E05A79" w:rsidP="00DF2DB6">
            <w:pPr>
              <w:spacing w:before="0"/>
              <w:jc w:val="left"/>
              <w:rPr>
                <w:color w:val="000000"/>
                <w:szCs w:val="24"/>
              </w:rPr>
            </w:pPr>
            <w:r w:rsidRPr="000A194A">
              <w:t>JIM</w:t>
            </w:r>
            <w:r w:rsidR="005670C2" w:rsidRPr="000A194A">
              <w:rPr>
                <w:color w:val="000000"/>
                <w:szCs w:val="24"/>
              </w:rPr>
              <w:t>, MŽP</w:t>
            </w:r>
          </w:p>
        </w:tc>
        <w:tc>
          <w:tcPr>
            <w:tcW w:w="2126" w:type="dxa"/>
          </w:tcPr>
          <w:p w14:paraId="01DA31F4" w14:textId="52DF293C" w:rsidR="00DF2DB6" w:rsidRPr="000A194A" w:rsidRDefault="00DF2DB6" w:rsidP="00DF2DB6">
            <w:pPr>
              <w:spacing w:before="0"/>
              <w:jc w:val="left"/>
              <w:rPr>
                <w:szCs w:val="24"/>
              </w:rPr>
            </w:pPr>
            <w:r w:rsidRPr="000A194A">
              <w:rPr>
                <w:szCs w:val="24"/>
              </w:rPr>
              <w:t>Pokročilá analytika</w:t>
            </w:r>
          </w:p>
        </w:tc>
        <w:tc>
          <w:tcPr>
            <w:tcW w:w="5103" w:type="dxa"/>
          </w:tcPr>
          <w:p w14:paraId="2ABB1D42" w14:textId="3D7BCF8C" w:rsidR="00DF2DB6" w:rsidRPr="000A194A" w:rsidRDefault="00DF2DB6">
            <w:pPr>
              <w:jc w:val="left"/>
              <w:rPr>
                <w:szCs w:val="24"/>
              </w:rPr>
            </w:pPr>
            <w:r w:rsidRPr="000A194A">
              <w:rPr>
                <w:szCs w:val="24"/>
              </w:rPr>
              <w:t xml:space="preserve">skvalitniť prípravu vstupov pre rozhodovanie úradov  zlepšením analýzy informácií o existujúcej </w:t>
            </w:r>
            <w:r w:rsidR="008B6EE3" w:rsidRPr="000A194A">
              <w:rPr>
                <w:szCs w:val="24"/>
              </w:rPr>
              <w:t>fyzickej</w:t>
            </w:r>
            <w:r w:rsidRPr="000A194A">
              <w:rPr>
                <w:szCs w:val="24"/>
              </w:rPr>
              <w:t xml:space="preserve"> infraštruktúre</w:t>
            </w:r>
          </w:p>
        </w:tc>
      </w:tr>
      <w:tr w:rsidR="00DF2DB6" w:rsidRPr="000A194A" w14:paraId="5AF6DE6C" w14:textId="77777777" w:rsidTr="00F55A87">
        <w:tc>
          <w:tcPr>
            <w:tcW w:w="2523" w:type="dxa"/>
            <w:vAlign w:val="bottom"/>
          </w:tcPr>
          <w:p w14:paraId="68176027" w14:textId="6D36B00E" w:rsidR="00DF2DB6" w:rsidRPr="000A194A" w:rsidRDefault="00E05A79" w:rsidP="00DF2DB6">
            <w:pPr>
              <w:spacing w:before="0"/>
              <w:jc w:val="left"/>
              <w:rPr>
                <w:color w:val="000000"/>
                <w:szCs w:val="24"/>
              </w:rPr>
            </w:pPr>
            <w:r w:rsidRPr="000A194A">
              <w:t>JIM</w:t>
            </w:r>
            <w:r w:rsidR="00DF2DB6" w:rsidRPr="000A194A">
              <w:rPr>
                <w:color w:val="000000"/>
                <w:szCs w:val="24"/>
              </w:rPr>
              <w:t>, MŽP,</w:t>
            </w:r>
          </w:p>
          <w:p w14:paraId="34111A51" w14:textId="63D09A2C" w:rsidR="00DF2DB6" w:rsidRPr="000A194A" w:rsidRDefault="00DF2DB6" w:rsidP="00DF2DB6">
            <w:pPr>
              <w:spacing w:before="0"/>
              <w:jc w:val="left"/>
              <w:rPr>
                <w:szCs w:val="24"/>
              </w:rPr>
            </w:pPr>
            <w:r w:rsidRPr="000A194A">
              <w:rPr>
                <w:color w:val="000000"/>
                <w:szCs w:val="24"/>
              </w:rPr>
              <w:t>Prevádzkovateľ siete</w:t>
            </w:r>
            <w:r w:rsidRPr="000A194A" w:rsidDel="001B2DA4">
              <w:rPr>
                <w:color w:val="000000"/>
                <w:szCs w:val="24"/>
              </w:rPr>
              <w:t xml:space="preserve"> </w:t>
            </w:r>
          </w:p>
        </w:tc>
        <w:tc>
          <w:tcPr>
            <w:tcW w:w="2126" w:type="dxa"/>
          </w:tcPr>
          <w:p w14:paraId="0F2B7137" w14:textId="2E688FF9" w:rsidR="00DF2DB6" w:rsidRPr="000A194A" w:rsidRDefault="00DF2DB6">
            <w:pPr>
              <w:spacing w:before="0"/>
              <w:jc w:val="left"/>
              <w:rPr>
                <w:szCs w:val="24"/>
              </w:rPr>
            </w:pPr>
            <w:r w:rsidRPr="000A194A">
              <w:rPr>
                <w:szCs w:val="24"/>
              </w:rPr>
              <w:t xml:space="preserve">Poskytovanie informácií relevantným subjektom trhu </w:t>
            </w:r>
          </w:p>
        </w:tc>
        <w:tc>
          <w:tcPr>
            <w:tcW w:w="5103" w:type="dxa"/>
          </w:tcPr>
          <w:p w14:paraId="10A31204" w14:textId="02F7A96B" w:rsidR="00DF2DB6" w:rsidRPr="000A194A" w:rsidRDefault="00DF2DB6" w:rsidP="00DF2DB6">
            <w:pPr>
              <w:jc w:val="left"/>
              <w:rPr>
                <w:szCs w:val="24"/>
              </w:rPr>
            </w:pPr>
            <w:r w:rsidRPr="000A194A">
              <w:rPr>
                <w:szCs w:val="24"/>
              </w:rPr>
              <w:t>poskytovať informácie o existujúcej a plánovanej  pasívnej infraštruktúre oprávneným subjektom</w:t>
            </w:r>
          </w:p>
        </w:tc>
      </w:tr>
      <w:tr w:rsidR="00DF2DB6" w:rsidRPr="000A194A" w14:paraId="64C43739" w14:textId="77777777" w:rsidTr="00F55A87">
        <w:tc>
          <w:tcPr>
            <w:tcW w:w="2523" w:type="dxa"/>
            <w:vAlign w:val="bottom"/>
          </w:tcPr>
          <w:p w14:paraId="38955553" w14:textId="71BFDE9E" w:rsidR="00DF2DB6" w:rsidRPr="000A194A" w:rsidRDefault="00E05A79" w:rsidP="00DF2DB6">
            <w:pPr>
              <w:spacing w:before="0"/>
              <w:jc w:val="left"/>
              <w:rPr>
                <w:szCs w:val="24"/>
              </w:rPr>
            </w:pPr>
            <w:r w:rsidRPr="000A194A">
              <w:t>JIM</w:t>
            </w:r>
          </w:p>
        </w:tc>
        <w:tc>
          <w:tcPr>
            <w:tcW w:w="2126" w:type="dxa"/>
          </w:tcPr>
          <w:p w14:paraId="53F7279E" w14:textId="13F1F129" w:rsidR="00DF2DB6" w:rsidRPr="000A194A" w:rsidRDefault="00DF2DB6">
            <w:pPr>
              <w:spacing w:before="0"/>
              <w:jc w:val="left"/>
              <w:rPr>
                <w:szCs w:val="24"/>
              </w:rPr>
            </w:pPr>
            <w:r w:rsidRPr="000A194A">
              <w:rPr>
                <w:szCs w:val="24"/>
              </w:rPr>
              <w:t>Podpora zdieľania existujúcej pasívnej infraštruktúry</w:t>
            </w:r>
          </w:p>
        </w:tc>
        <w:tc>
          <w:tcPr>
            <w:tcW w:w="5103" w:type="dxa"/>
          </w:tcPr>
          <w:p w14:paraId="4BB7C9C4" w14:textId="50449307" w:rsidR="00DF2DB6" w:rsidRPr="000A194A" w:rsidRDefault="00DF2DB6" w:rsidP="00DF2DB6">
            <w:pPr>
              <w:jc w:val="left"/>
              <w:rPr>
                <w:szCs w:val="24"/>
              </w:rPr>
            </w:pPr>
            <w:r w:rsidRPr="000A194A">
              <w:rPr>
                <w:szCs w:val="24"/>
              </w:rPr>
              <w:t xml:space="preserve">Zvýšiť úroveň zdieľania existujúcej pasívnej infraštruktúry, znížiť náklady pri budovaní sietí NG </w:t>
            </w:r>
          </w:p>
        </w:tc>
      </w:tr>
      <w:tr w:rsidR="00DF2DB6" w:rsidRPr="000A194A" w14:paraId="3B1D822D" w14:textId="77777777" w:rsidTr="00F55A87">
        <w:tc>
          <w:tcPr>
            <w:tcW w:w="2523" w:type="dxa"/>
            <w:vAlign w:val="bottom"/>
          </w:tcPr>
          <w:p w14:paraId="540271C7" w14:textId="4856B515" w:rsidR="00DF2DB6" w:rsidRPr="000A194A" w:rsidRDefault="00E05A79" w:rsidP="00DF2DB6">
            <w:pPr>
              <w:spacing w:before="0"/>
              <w:jc w:val="left"/>
              <w:rPr>
                <w:szCs w:val="24"/>
              </w:rPr>
            </w:pPr>
            <w:r w:rsidRPr="000A194A">
              <w:t>JIM</w:t>
            </w:r>
            <w:r w:rsidR="00DF2DB6" w:rsidRPr="000A194A">
              <w:rPr>
                <w:color w:val="000000"/>
                <w:szCs w:val="24"/>
              </w:rPr>
              <w:t>, MŽP</w:t>
            </w:r>
          </w:p>
        </w:tc>
        <w:tc>
          <w:tcPr>
            <w:tcW w:w="2126" w:type="dxa"/>
          </w:tcPr>
          <w:p w14:paraId="4E24C0E1" w14:textId="7963313C" w:rsidR="00DF2DB6" w:rsidRPr="000A194A" w:rsidRDefault="00DF2DB6" w:rsidP="00C166B9">
            <w:pPr>
              <w:jc w:val="left"/>
              <w:rPr>
                <w:szCs w:val="24"/>
              </w:rPr>
            </w:pPr>
            <w:r w:rsidRPr="000A194A">
              <w:rPr>
                <w:szCs w:val="24"/>
              </w:rPr>
              <w:t xml:space="preserve">Podpora prípravy nových investícií operátorov </w:t>
            </w:r>
            <w:r w:rsidR="00C166B9" w:rsidRPr="000A194A">
              <w:rPr>
                <w:szCs w:val="24"/>
              </w:rPr>
              <w:t xml:space="preserve">elektronických komunikačných </w:t>
            </w:r>
            <w:r w:rsidRPr="000A194A">
              <w:rPr>
                <w:szCs w:val="24"/>
              </w:rPr>
              <w:t xml:space="preserve"> sietí</w:t>
            </w:r>
          </w:p>
        </w:tc>
        <w:tc>
          <w:tcPr>
            <w:tcW w:w="5103" w:type="dxa"/>
          </w:tcPr>
          <w:p w14:paraId="730868E1" w14:textId="3B6CF27C" w:rsidR="00DF2DB6" w:rsidRPr="000A194A" w:rsidRDefault="00DF2DB6">
            <w:pPr>
              <w:jc w:val="left"/>
              <w:rPr>
                <w:szCs w:val="24"/>
              </w:rPr>
            </w:pPr>
            <w:r w:rsidRPr="000A194A">
              <w:rPr>
                <w:szCs w:val="24"/>
              </w:rPr>
              <w:t xml:space="preserve">Zjednodušiť a urýchliť procesy stavebného konania a znížiť čas potrebný na zber informácií o </w:t>
            </w:r>
            <w:r w:rsidR="008B6EE3" w:rsidRPr="000A194A">
              <w:rPr>
                <w:szCs w:val="24"/>
              </w:rPr>
              <w:t>fyzickej</w:t>
            </w:r>
            <w:r w:rsidRPr="000A194A">
              <w:rPr>
                <w:szCs w:val="24"/>
              </w:rPr>
              <w:t xml:space="preserve"> infraštruktúre  pri stavebnom konaní</w:t>
            </w:r>
          </w:p>
        </w:tc>
      </w:tr>
    </w:tbl>
    <w:p w14:paraId="68C61BDC" w14:textId="77777777" w:rsidR="00EA37DA" w:rsidRPr="000A194A" w:rsidRDefault="00EA37DA" w:rsidP="00F925F1">
      <w:pPr>
        <w:jc w:val="left"/>
      </w:pPr>
    </w:p>
    <w:p w14:paraId="4B6161A6" w14:textId="588580A5" w:rsidR="00F925F1" w:rsidRPr="000A194A" w:rsidRDefault="00EA37DA" w:rsidP="00F925F1">
      <w:pPr>
        <w:jc w:val="left"/>
      </w:pPr>
      <w:r w:rsidRPr="000A194A">
        <w:rPr>
          <w:b/>
        </w:rPr>
        <w:t>Alternatívy riešenia</w:t>
      </w:r>
      <w:r w:rsidR="00A15C6C" w:rsidRPr="000A194A">
        <w:t>:</w:t>
      </w:r>
    </w:p>
    <w:p w14:paraId="36655CC9" w14:textId="41F172DE" w:rsidR="00024BFB" w:rsidRPr="000A194A" w:rsidRDefault="00A2649A" w:rsidP="00024BFB">
      <w:pPr>
        <w:jc w:val="left"/>
        <w:rPr>
          <w:b/>
        </w:rPr>
      </w:pPr>
      <w:r w:rsidRPr="000A194A">
        <w:rPr>
          <w:b/>
        </w:rPr>
        <w:t>Nul</w:t>
      </w:r>
      <w:r w:rsidR="00D315F5" w:rsidRPr="000A194A">
        <w:rPr>
          <w:b/>
        </w:rPr>
        <w:t>ový</w:t>
      </w:r>
      <w:r w:rsidRPr="000A194A">
        <w:rPr>
          <w:b/>
        </w:rPr>
        <w:t xml:space="preserve"> variant</w:t>
      </w:r>
      <w:r w:rsidR="00EA37DA" w:rsidRPr="000A194A">
        <w:rPr>
          <w:b/>
        </w:rPr>
        <w:t xml:space="preserve"> </w:t>
      </w:r>
      <w:r w:rsidR="00A922F3" w:rsidRPr="000A194A">
        <w:rPr>
          <w:b/>
        </w:rPr>
        <w:t xml:space="preserve">: </w:t>
      </w:r>
      <w:r w:rsidR="00024BFB" w:rsidRPr="000A194A">
        <w:rPr>
          <w:b/>
        </w:rPr>
        <w:t>Personálna a procesná optimalizácia existujúcej štruktúry JIM</w:t>
      </w:r>
    </w:p>
    <w:p w14:paraId="69A55B57" w14:textId="14CAC8B3" w:rsidR="00024BFB" w:rsidRPr="000A194A" w:rsidRDefault="00024BFB" w:rsidP="00024BFB">
      <w:pPr>
        <w:ind w:firstLine="720"/>
      </w:pPr>
      <w:r w:rsidRPr="000A194A">
        <w:t>Alternatíva sa z business pohľadu zameria</w:t>
      </w:r>
      <w:r w:rsidR="008F0902" w:rsidRPr="000A194A">
        <w:t>va</w:t>
      </w:r>
      <w:r w:rsidRPr="000A194A">
        <w:t xml:space="preserve"> na optimalizáciu nasadenia a využitia ľudských zdrojov na odbore JIM, Úradu pre reguláciu elektronických komunikácií a poštových služieb a ich doplnenie, pre efektívnejšie pokrytie požadovaných aktivít. To predpokladá  nutnú základnú aktualizáciu rozpočtu Úradu. Koncové služby môžu byť tak ako doteraz sprístupnené cez portál RÚ,  ich efektivita však bude výrazne obmedzená neexistenciou možnosti reálne spracovávať priestorové informácie. Údaje budú aj naďalej zbierané vo forme </w:t>
      </w:r>
      <w:r w:rsidR="00FE7A27" w:rsidRPr="000A194A">
        <w:t xml:space="preserve">minimálnej dátovej </w:t>
      </w:r>
      <w:r w:rsidRPr="000A194A">
        <w:t xml:space="preserve">štruktúry </w:t>
      </w:r>
      <w:r w:rsidR="00FE7A27" w:rsidRPr="000A194A">
        <w:t xml:space="preserve">vo formáte xls súboru </w:t>
      </w:r>
      <w:r w:rsidRPr="000A194A">
        <w:t xml:space="preserve">a ich využiteľnosť bude aj naďalej minimálna. </w:t>
      </w:r>
    </w:p>
    <w:p w14:paraId="3B5CA17F" w14:textId="06D1C092" w:rsidR="00024BFB" w:rsidRPr="000A194A" w:rsidRDefault="00024BFB" w:rsidP="00024BFB">
      <w:r w:rsidRPr="000A194A">
        <w:t xml:space="preserve">Alternatíva teda predĺži prevádzkovú životnosť </w:t>
      </w:r>
      <w:r w:rsidR="00C566F1" w:rsidRPr="000A194A">
        <w:t>existujúcej služby</w:t>
      </w:r>
      <w:r w:rsidRPr="000A194A">
        <w:t>, problémy s</w:t>
      </w:r>
      <w:r w:rsidR="00C566F1" w:rsidRPr="000A194A">
        <w:t xml:space="preserve"> kvalitou a spracovateľnosťou informácií </w:t>
      </w:r>
      <w:r w:rsidRPr="000A194A">
        <w:t xml:space="preserve">budú pretrvávať. Zvyšovanie </w:t>
      </w:r>
      <w:r w:rsidR="00C566F1" w:rsidRPr="000A194A">
        <w:t>výkonnosti</w:t>
      </w:r>
      <w:r w:rsidRPr="000A194A">
        <w:t xml:space="preserve"> a schopnosti reálne kontrolovať </w:t>
      </w:r>
      <w:r w:rsidR="00084E94" w:rsidRPr="000A194A">
        <w:t>dianie v oblasti pasívnej infraštruktúry prevádzkovateľov sietí</w:t>
      </w:r>
      <w:r w:rsidRPr="000A194A">
        <w:t xml:space="preserve"> bude možné dosiahnuť len v obmedzenej miere. Alternatíva neumožní požadovaný kvalitatívny posun vo výkone </w:t>
      </w:r>
      <w:r w:rsidR="00084E94" w:rsidRPr="000A194A">
        <w:t>JIM</w:t>
      </w:r>
      <w:r w:rsidRPr="000A194A">
        <w:t>.</w:t>
      </w:r>
    </w:p>
    <w:p w14:paraId="4141624E" w14:textId="341761E0" w:rsidR="002B0BB3" w:rsidRPr="000A194A" w:rsidRDefault="002B0BB3" w:rsidP="00024BFB">
      <w:pPr>
        <w:jc w:val="left"/>
      </w:pPr>
    </w:p>
    <w:p w14:paraId="00129590" w14:textId="77777777" w:rsidR="002B0BB3" w:rsidRPr="000A194A" w:rsidRDefault="002B0BB3" w:rsidP="00024BFB">
      <w:pPr>
        <w:jc w:val="left"/>
      </w:pPr>
    </w:p>
    <w:p w14:paraId="1AE5EA26" w14:textId="36D08D0B" w:rsidR="00705F16" w:rsidRPr="000A194A" w:rsidRDefault="00705F16" w:rsidP="00705F16">
      <w:pPr>
        <w:pStyle w:val="Popis"/>
        <w:keepNext/>
      </w:pPr>
      <w:bookmarkStart w:id="46" w:name="_Toc526163114"/>
      <w:bookmarkStart w:id="47" w:name="_Toc6900520"/>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0A2336" w:rsidRPr="000A194A">
        <w:rPr>
          <w:noProof/>
        </w:rPr>
        <w:t>13</w:t>
      </w:r>
      <w:r w:rsidR="00563DC8" w:rsidRPr="000A194A">
        <w:rPr>
          <w:noProof/>
        </w:rPr>
        <w:fldChar w:fldCharType="end"/>
      </w:r>
      <w:r w:rsidRPr="000A194A">
        <w:t xml:space="preserve"> </w:t>
      </w:r>
      <w:r w:rsidR="0065527E" w:rsidRPr="000A194A">
        <w:t>–</w:t>
      </w:r>
      <w:r w:rsidRPr="000A194A">
        <w:t xml:space="preserve"> </w:t>
      </w:r>
      <w:r w:rsidR="0065527E" w:rsidRPr="000A194A">
        <w:t xml:space="preserve">Nulový variant </w:t>
      </w:r>
      <w:r w:rsidRPr="000A194A">
        <w:t xml:space="preserve"> - zhrnutie</w:t>
      </w:r>
      <w:bookmarkEnd w:id="46"/>
      <w:bookmarkEnd w:id="47"/>
    </w:p>
    <w:tbl>
      <w:tblPr>
        <w:tblStyle w:val="Mriekatabuky"/>
        <w:tblW w:w="9747" w:type="dxa"/>
        <w:tblLook w:val="04A0" w:firstRow="1" w:lastRow="0" w:firstColumn="1" w:lastColumn="0" w:noHBand="0" w:noVBand="1"/>
      </w:tblPr>
      <w:tblGrid>
        <w:gridCol w:w="1549"/>
        <w:gridCol w:w="8198"/>
      </w:tblGrid>
      <w:tr w:rsidR="005468D9" w:rsidRPr="000A194A" w14:paraId="4497CCF7" w14:textId="77777777" w:rsidTr="005F498E">
        <w:tc>
          <w:tcPr>
            <w:tcW w:w="1438" w:type="dxa"/>
          </w:tcPr>
          <w:p w14:paraId="08B36D25" w14:textId="2A35507D" w:rsidR="005468D9" w:rsidRPr="000A194A" w:rsidRDefault="005468D9" w:rsidP="005468D9">
            <w:pPr>
              <w:jc w:val="left"/>
              <w:rPr>
                <w:b/>
              </w:rPr>
            </w:pPr>
            <w:r w:rsidRPr="000A194A">
              <w:rPr>
                <w:b/>
              </w:rPr>
              <w:t>Ciele:</w:t>
            </w:r>
          </w:p>
        </w:tc>
        <w:tc>
          <w:tcPr>
            <w:tcW w:w="8309" w:type="dxa"/>
          </w:tcPr>
          <w:p w14:paraId="5447F3A2" w14:textId="77777777" w:rsidR="00917A6E" w:rsidRPr="000A194A" w:rsidRDefault="00917A6E" w:rsidP="00917A6E">
            <w:pPr>
              <w:pStyle w:val="Bezriadkovania"/>
              <w:numPr>
                <w:ilvl w:val="0"/>
                <w:numId w:val="7"/>
              </w:numPr>
              <w:jc w:val="left"/>
              <w:rPr>
                <w:szCs w:val="24"/>
              </w:rPr>
            </w:pPr>
            <w:r w:rsidRPr="000A194A">
              <w:rPr>
                <w:szCs w:val="24"/>
              </w:rPr>
              <w:t xml:space="preserve">poskytovať informácie o existujúcej a plánovanej  pasívnej infraštruktúre </w:t>
            </w:r>
          </w:p>
          <w:p w14:paraId="14DDE53B" w14:textId="77694445" w:rsidR="00917A6E" w:rsidRPr="000A194A" w:rsidRDefault="00917A6E" w:rsidP="00F55A87">
            <w:pPr>
              <w:pStyle w:val="Bezriadkovania"/>
              <w:ind w:left="360"/>
              <w:jc w:val="left"/>
              <w:rPr>
                <w:szCs w:val="24"/>
              </w:rPr>
            </w:pPr>
            <w:r w:rsidRPr="000A194A">
              <w:rPr>
                <w:szCs w:val="24"/>
              </w:rPr>
              <w:t>oprávneným subjektom</w:t>
            </w:r>
          </w:p>
          <w:p w14:paraId="666ED2BF" w14:textId="44340BF9" w:rsidR="005468D9" w:rsidRPr="000A194A" w:rsidRDefault="00917A6E" w:rsidP="00F55A87">
            <w:pPr>
              <w:pStyle w:val="Bezriadkovania"/>
              <w:numPr>
                <w:ilvl w:val="0"/>
                <w:numId w:val="7"/>
              </w:numPr>
              <w:jc w:val="left"/>
              <w:rPr>
                <w:szCs w:val="24"/>
              </w:rPr>
            </w:pPr>
            <w:r w:rsidRPr="000A194A">
              <w:rPr>
                <w:szCs w:val="24"/>
              </w:rPr>
              <w:lastRenderedPageBreak/>
              <w:t xml:space="preserve">Zvýšiť úroveň zdieľania existujúcej pasívnej infraštruktúry znížiť náklady pri budovaní sietí NG </w:t>
            </w:r>
          </w:p>
        </w:tc>
      </w:tr>
      <w:tr w:rsidR="005468D9" w:rsidRPr="000A194A" w14:paraId="0B381619" w14:textId="77777777" w:rsidTr="005F498E">
        <w:tc>
          <w:tcPr>
            <w:tcW w:w="1438" w:type="dxa"/>
          </w:tcPr>
          <w:p w14:paraId="0E9F08EF" w14:textId="5A5D8AE0" w:rsidR="005468D9" w:rsidRPr="000A194A" w:rsidRDefault="005468D9" w:rsidP="005468D9">
            <w:pPr>
              <w:jc w:val="left"/>
              <w:rPr>
                <w:b/>
              </w:rPr>
            </w:pPr>
            <w:r w:rsidRPr="000A194A">
              <w:rPr>
                <w:b/>
              </w:rPr>
              <w:lastRenderedPageBreak/>
              <w:t>Rozsah:</w:t>
            </w:r>
          </w:p>
        </w:tc>
        <w:tc>
          <w:tcPr>
            <w:tcW w:w="8309" w:type="dxa"/>
          </w:tcPr>
          <w:p w14:paraId="06266D34" w14:textId="0597156B" w:rsidR="005468D9" w:rsidRPr="000A194A" w:rsidRDefault="00BB46BD" w:rsidP="00E07F89">
            <w:pPr>
              <w:pStyle w:val="Bezriadkovania"/>
              <w:jc w:val="left"/>
              <w:rPr>
                <w:szCs w:val="24"/>
              </w:rPr>
            </w:pPr>
            <w:r w:rsidRPr="000A194A">
              <w:rPr>
                <w:szCs w:val="24"/>
              </w:rPr>
              <w:t>Organizačné rozšírenie a doplnenie zdrojov Jednotného informačného miesta, zvýšenie kapacity RÚ pre masívnejší zber a spracovanie informácií v aktuálne definovanej štruktúre a rozsahu</w:t>
            </w:r>
          </w:p>
        </w:tc>
      </w:tr>
      <w:tr w:rsidR="005468D9" w:rsidRPr="000A194A" w14:paraId="52EFCCFE" w14:textId="77777777" w:rsidTr="005F498E">
        <w:tc>
          <w:tcPr>
            <w:tcW w:w="1438" w:type="dxa"/>
          </w:tcPr>
          <w:p w14:paraId="01B46506" w14:textId="51A58772" w:rsidR="005468D9" w:rsidRPr="000A194A" w:rsidRDefault="005468D9" w:rsidP="005468D9">
            <w:pPr>
              <w:jc w:val="left"/>
              <w:rPr>
                <w:b/>
              </w:rPr>
            </w:pPr>
            <w:r w:rsidRPr="000A194A">
              <w:rPr>
                <w:b/>
              </w:rPr>
              <w:t>Nutné :</w:t>
            </w:r>
          </w:p>
        </w:tc>
        <w:tc>
          <w:tcPr>
            <w:tcW w:w="8309" w:type="dxa"/>
          </w:tcPr>
          <w:p w14:paraId="0094438B" w14:textId="2F313AEA" w:rsidR="005468D9" w:rsidRPr="000A194A" w:rsidRDefault="00BB46BD" w:rsidP="00B57786">
            <w:pPr>
              <w:pStyle w:val="Odsekzoznamu"/>
              <w:numPr>
                <w:ilvl w:val="0"/>
                <w:numId w:val="5"/>
              </w:numPr>
              <w:jc w:val="left"/>
              <w:rPr>
                <w:szCs w:val="24"/>
                <w:lang w:val="sk-SK"/>
              </w:rPr>
            </w:pPr>
            <w:r w:rsidRPr="000A194A">
              <w:rPr>
                <w:szCs w:val="24"/>
                <w:lang w:val="sk-SK"/>
              </w:rPr>
              <w:t>Aspoň minimálna IT  podpora procesu správy a spracovania informácií od prevádzkovateľov sietí</w:t>
            </w:r>
          </w:p>
        </w:tc>
      </w:tr>
      <w:tr w:rsidR="005468D9" w:rsidRPr="000A194A" w14:paraId="6C932D6C" w14:textId="77777777" w:rsidTr="005F498E">
        <w:tc>
          <w:tcPr>
            <w:tcW w:w="1438" w:type="dxa"/>
          </w:tcPr>
          <w:p w14:paraId="5497FE2A" w14:textId="5649F29C" w:rsidR="005468D9" w:rsidRPr="000A194A" w:rsidRDefault="005468D9" w:rsidP="005468D9">
            <w:pPr>
              <w:jc w:val="left"/>
              <w:rPr>
                <w:b/>
              </w:rPr>
            </w:pPr>
            <w:r w:rsidRPr="000A194A">
              <w:rPr>
                <w:b/>
              </w:rPr>
              <w:t>Preferované:</w:t>
            </w:r>
          </w:p>
        </w:tc>
        <w:tc>
          <w:tcPr>
            <w:tcW w:w="8309" w:type="dxa"/>
          </w:tcPr>
          <w:p w14:paraId="65FE6C72" w14:textId="72653576" w:rsidR="005468D9" w:rsidRPr="000A194A" w:rsidRDefault="00BB46BD" w:rsidP="00B57786">
            <w:pPr>
              <w:pStyle w:val="Odsekzoznamu"/>
              <w:numPr>
                <w:ilvl w:val="0"/>
                <w:numId w:val="6"/>
              </w:numPr>
              <w:jc w:val="left"/>
              <w:rPr>
                <w:szCs w:val="24"/>
                <w:lang w:val="sk-SK"/>
              </w:rPr>
            </w:pPr>
            <w:r w:rsidRPr="000A194A">
              <w:rPr>
                <w:szCs w:val="24"/>
                <w:lang w:val="sk-SK"/>
              </w:rPr>
              <w:t>úložisko dokumentov a minimálny analytický nástroj pre spracovanie datasetov</w:t>
            </w:r>
          </w:p>
        </w:tc>
      </w:tr>
    </w:tbl>
    <w:p w14:paraId="5499428D" w14:textId="77777777" w:rsidR="00BB46BD" w:rsidRPr="000A194A" w:rsidRDefault="00BB46BD" w:rsidP="00BB46BD">
      <w:pPr>
        <w:jc w:val="left"/>
      </w:pPr>
      <w:r w:rsidRPr="000A194A">
        <w:t>Dôvod zamietnutia alebo výberu:</w:t>
      </w:r>
    </w:p>
    <w:p w14:paraId="51B84C60" w14:textId="438ABFD7" w:rsidR="00BB46BD" w:rsidRPr="000A194A" w:rsidRDefault="00BB46BD" w:rsidP="00F55A87">
      <w:r w:rsidRPr="000A194A">
        <w:t>Existujúce definície dátových štruktúr a procesy sú absolútne nevyhovujúce a nedokážu v praxi plniť účel</w:t>
      </w:r>
      <w:r w:rsidR="008F0902" w:rsidRPr="000A194A">
        <w:t>,</w:t>
      </w:r>
      <w:r w:rsidRPr="000A194A">
        <w:t xml:space="preserve"> na ktorý bolo JIM vytvorené. Bez kvalitatívnej zmeny v typoch zbieraných a spracovávaných údajov a bez adekvátnej podpornej IT platformy nebudú informácie využiteľné spôsobom požadovaným EU.</w:t>
      </w:r>
      <w:r w:rsidR="00A2649A" w:rsidRPr="000A194A">
        <w:t xml:space="preserve"> Variant nie je ďalej ani posudzovaný, keďže</w:t>
      </w:r>
      <w:r w:rsidR="00C166B9" w:rsidRPr="000A194A">
        <w:t xml:space="preserve"> je tu riziko</w:t>
      </w:r>
      <w:r w:rsidR="00A2649A" w:rsidRPr="000A194A">
        <w:t xml:space="preserve"> </w:t>
      </w:r>
      <w:r w:rsidR="00D315F5" w:rsidRPr="000A194A">
        <w:t>opätovné</w:t>
      </w:r>
      <w:r w:rsidR="00C166B9" w:rsidRPr="000A194A">
        <w:t>ho</w:t>
      </w:r>
      <w:r w:rsidR="00A2649A" w:rsidRPr="000A194A">
        <w:t xml:space="preserve"> </w:t>
      </w:r>
      <w:r w:rsidR="00D315F5" w:rsidRPr="000A194A">
        <w:t>spusteni</w:t>
      </w:r>
      <w:r w:rsidR="00C166B9" w:rsidRPr="000A194A">
        <w:t>a</w:t>
      </w:r>
      <w:r w:rsidR="00D315F5" w:rsidRPr="000A194A">
        <w:t xml:space="preserve"> žaloby E</w:t>
      </w:r>
      <w:r w:rsidR="00C166B9" w:rsidRPr="000A194A">
        <w:t>urópskej komisie</w:t>
      </w:r>
      <w:r w:rsidR="00D315F5" w:rsidRPr="000A194A">
        <w:t xml:space="preserve"> proti S</w:t>
      </w:r>
      <w:r w:rsidR="00C166B9" w:rsidRPr="000A194A">
        <w:t>R</w:t>
      </w:r>
      <w:r w:rsidR="00D315F5" w:rsidRPr="000A194A">
        <w:t xml:space="preserve"> pre nedostatočnú implementáciu smernice Európskeho parlamentu a Rady 2014/61/EÚ z 15. mája 2014 o opatreniach na zníženie nákladov na zavedenie vysokorýchlostných elektronických komunikačných sietí.</w:t>
      </w:r>
    </w:p>
    <w:p w14:paraId="75B45CCF" w14:textId="77777777" w:rsidR="00A2649A" w:rsidRPr="000A194A" w:rsidRDefault="00A2649A" w:rsidP="00F55A87">
      <w:pPr>
        <w:rPr>
          <w:b/>
        </w:rPr>
      </w:pPr>
    </w:p>
    <w:p w14:paraId="6B5C43A2" w14:textId="3753A73C" w:rsidR="00233F71" w:rsidRPr="000A194A" w:rsidRDefault="00A2649A" w:rsidP="00F55A87">
      <w:pPr>
        <w:rPr>
          <w:b/>
        </w:rPr>
      </w:pPr>
      <w:r w:rsidRPr="000A194A">
        <w:rPr>
          <w:b/>
        </w:rPr>
        <w:t>Alternatíva A :</w:t>
      </w:r>
      <w:r w:rsidR="00BE30B6" w:rsidRPr="000A194A">
        <w:rPr>
          <w:b/>
        </w:rPr>
        <w:t xml:space="preserve"> </w:t>
      </w:r>
      <w:r w:rsidR="00BE30B6" w:rsidRPr="000A194A">
        <w:t>využitie infraštruktúry projektu Jednotný prístup k priestorovým údajom a službám (JPPUS)</w:t>
      </w:r>
    </w:p>
    <w:p w14:paraId="36299198" w14:textId="2E2AA7C3" w:rsidR="008B26D4" w:rsidRPr="000A194A" w:rsidRDefault="005B6981" w:rsidP="008B26D4">
      <w:pPr>
        <w:pStyle w:val="Normlnywebov"/>
      </w:pPr>
      <w:r w:rsidRPr="000A194A">
        <w:t>Alternatíva A predpokladá využitie infraštruktúry centrálneho GIS systému projektu Jednotný prístup k priestorovým údajom a službám (JPPUS) budovaného v gescii MŽP.</w:t>
      </w:r>
      <w:r w:rsidR="008B26D4" w:rsidRPr="000A194A">
        <w:t xml:space="preserve"> MŽP SR zabezpečuje v zmysle legislatívnych požiadaviek koordináciu budovania a prevádzky Národnej infraštruktúry priestorových informácií</w:t>
      </w:r>
      <w:r w:rsidR="00CD096D" w:rsidRPr="000A194A">
        <w:t>. T</w:t>
      </w:r>
      <w:r w:rsidR="008B26D4" w:rsidRPr="000A194A">
        <w:t xml:space="preserve">echnicky v zmysle Zákona o NIPI zabezpečí, aby povinné osoby mohli v prostredí JPPÚS harmonizovať a sprístupniť svoje priestorové údaje. Proces životného cyklu ostáva plne v kompetencii povinných osôb. Projekt JPPÚS ponúkne služby a nástroje na podporu manažmentu priestorových údajov v rámci relevantných fáz životného cyklu údajov. Zodpovednosť za poskytovanie údajov je na strane povinnej osoby. Povinná osoba je v súlade so zákonom o NIPI povinná poskytnúť prístup k sieťovým službám, ako aj k súborom priestorových údajov prostredníctvom národného geoportálu. Povinná osoba môže poskytovať prístup k týmto službám, ako aj k súborom priestorových údajov aj prostredníctvom vlastných prístupových miest. </w:t>
      </w:r>
    </w:p>
    <w:p w14:paraId="2434288A" w14:textId="2B8B987C" w:rsidR="00760801" w:rsidRPr="000A194A" w:rsidRDefault="00760801" w:rsidP="00760801">
      <w:pPr>
        <w:pStyle w:val="bullet1"/>
        <w:rPr>
          <w:rStyle w:val="inline-comment-marker"/>
        </w:rPr>
      </w:pPr>
      <w:r w:rsidRPr="000A194A">
        <w:rPr>
          <w:rStyle w:val="inline-comment-marker"/>
        </w:rPr>
        <w:t xml:space="preserve">Z hľadiska </w:t>
      </w:r>
      <w:r w:rsidR="0057747F" w:rsidRPr="000A194A">
        <w:rPr>
          <w:rStyle w:val="inline-comment-marker"/>
        </w:rPr>
        <w:t>riadenia životného cyklu</w:t>
      </w:r>
      <w:r w:rsidRPr="000A194A">
        <w:rPr>
          <w:rStyle w:val="inline-comment-marker"/>
        </w:rPr>
        <w:t xml:space="preserve"> priestorových údajov je dôležité, že tieto vznikajú a sú spravované v informačných systémoch jednotlivých poskytovateľov a systém JPPÚS predstavuje technické prostredie pre ich efektívnu výmenu, vystupuje teda v roli brokera (sprostredkovateľa) medzi poskytovateľom a spotrebiteľom priestorových údajov.</w:t>
      </w:r>
    </w:p>
    <w:p w14:paraId="25659E59" w14:textId="77777777" w:rsidR="00CA45DC" w:rsidRPr="000A194A" w:rsidRDefault="00CA45DC" w:rsidP="00760801">
      <w:pPr>
        <w:pStyle w:val="bullet1"/>
      </w:pPr>
    </w:p>
    <w:p w14:paraId="5F175E19" w14:textId="5110469C" w:rsidR="0065527E" w:rsidRPr="000A194A" w:rsidRDefault="0065527E" w:rsidP="0065527E">
      <w:pPr>
        <w:pStyle w:val="Popis"/>
        <w:keepNext/>
      </w:pPr>
      <w:bookmarkStart w:id="48" w:name="_Toc6900521"/>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0A2336" w:rsidRPr="000A194A">
        <w:rPr>
          <w:noProof/>
        </w:rPr>
        <w:t>14</w:t>
      </w:r>
      <w:r w:rsidR="00563DC8" w:rsidRPr="000A194A">
        <w:rPr>
          <w:noProof/>
        </w:rPr>
        <w:fldChar w:fldCharType="end"/>
      </w:r>
      <w:r w:rsidRPr="000A194A">
        <w:t xml:space="preserve"> – Alternatíva A  - zhrnutie</w:t>
      </w:r>
      <w:bookmarkEnd w:id="48"/>
    </w:p>
    <w:tbl>
      <w:tblPr>
        <w:tblStyle w:val="Mriekatabuky"/>
        <w:tblW w:w="9747" w:type="dxa"/>
        <w:tblLook w:val="04A0" w:firstRow="1" w:lastRow="0" w:firstColumn="1" w:lastColumn="0" w:noHBand="0" w:noVBand="1"/>
      </w:tblPr>
      <w:tblGrid>
        <w:gridCol w:w="1549"/>
        <w:gridCol w:w="8198"/>
      </w:tblGrid>
      <w:tr w:rsidR="0065527E" w:rsidRPr="000A194A" w14:paraId="527F4390" w14:textId="77777777" w:rsidTr="00CA45DC">
        <w:tc>
          <w:tcPr>
            <w:tcW w:w="1438" w:type="dxa"/>
          </w:tcPr>
          <w:p w14:paraId="1E81D0AE" w14:textId="77777777" w:rsidR="0065527E" w:rsidRPr="000A194A" w:rsidRDefault="0065527E" w:rsidP="00444B32">
            <w:pPr>
              <w:jc w:val="left"/>
              <w:rPr>
                <w:b/>
              </w:rPr>
            </w:pPr>
            <w:r w:rsidRPr="000A194A">
              <w:rPr>
                <w:b/>
              </w:rPr>
              <w:t>Ciele:</w:t>
            </w:r>
          </w:p>
        </w:tc>
        <w:tc>
          <w:tcPr>
            <w:tcW w:w="8309" w:type="dxa"/>
          </w:tcPr>
          <w:p w14:paraId="703BC447" w14:textId="77777777" w:rsidR="00CA45DC" w:rsidRPr="000A194A" w:rsidRDefault="00CA45DC" w:rsidP="00CA45DC">
            <w:pPr>
              <w:pStyle w:val="Bezriadkovania"/>
              <w:numPr>
                <w:ilvl w:val="0"/>
                <w:numId w:val="7"/>
              </w:numPr>
              <w:jc w:val="left"/>
              <w:rPr>
                <w:szCs w:val="24"/>
              </w:rPr>
            </w:pPr>
            <w:r w:rsidRPr="000A194A">
              <w:rPr>
                <w:szCs w:val="24"/>
              </w:rPr>
              <w:t xml:space="preserve">Podporiť analytickú funkcionalitu pre systém pre správu priestorových </w:t>
            </w:r>
            <w:r w:rsidRPr="000A194A">
              <w:rPr>
                <w:szCs w:val="24"/>
              </w:rPr>
              <w:lastRenderedPageBreak/>
              <w:t>informácií o vodnej a kanalizačnej infraštruktúre</w:t>
            </w:r>
          </w:p>
          <w:p w14:paraId="3FE5D97F" w14:textId="77777777" w:rsidR="00CA45DC" w:rsidRPr="000A194A" w:rsidRDefault="00CA45DC" w:rsidP="00CA45DC">
            <w:pPr>
              <w:pStyle w:val="Bezriadkovania"/>
              <w:numPr>
                <w:ilvl w:val="0"/>
                <w:numId w:val="7"/>
              </w:numPr>
              <w:jc w:val="left"/>
              <w:rPr>
                <w:szCs w:val="24"/>
              </w:rPr>
            </w:pPr>
            <w:r w:rsidRPr="000A194A">
              <w:rPr>
                <w:szCs w:val="24"/>
              </w:rPr>
              <w:t>skvalitniť prípravu vstupov pre rozhodovanie úradov  zlepšením analýzy informácií o existujúcej fyzickej infraštruktúre</w:t>
            </w:r>
          </w:p>
          <w:p w14:paraId="6FD5A0CB" w14:textId="77777777" w:rsidR="00CA45DC" w:rsidRPr="000A194A" w:rsidRDefault="00CA45DC" w:rsidP="00CA45DC">
            <w:pPr>
              <w:pStyle w:val="Bezriadkovania"/>
              <w:numPr>
                <w:ilvl w:val="0"/>
                <w:numId w:val="7"/>
              </w:numPr>
              <w:jc w:val="left"/>
              <w:rPr>
                <w:szCs w:val="24"/>
              </w:rPr>
            </w:pPr>
            <w:r w:rsidRPr="000A194A">
              <w:rPr>
                <w:szCs w:val="24"/>
              </w:rPr>
              <w:t>poskytovať informácie o existujúcej a plánovanej  pasívnej infraštruktúre oprávneným subjektom</w:t>
            </w:r>
          </w:p>
          <w:p w14:paraId="71868CC5" w14:textId="77777777" w:rsidR="00CA45DC" w:rsidRPr="000A194A" w:rsidRDefault="00CA45DC" w:rsidP="00CA45DC">
            <w:pPr>
              <w:pStyle w:val="Bezriadkovania"/>
              <w:numPr>
                <w:ilvl w:val="0"/>
                <w:numId w:val="7"/>
              </w:numPr>
              <w:jc w:val="left"/>
              <w:rPr>
                <w:szCs w:val="24"/>
              </w:rPr>
            </w:pPr>
            <w:r w:rsidRPr="000A194A">
              <w:rPr>
                <w:szCs w:val="24"/>
              </w:rPr>
              <w:t xml:space="preserve">Zvýšiť úroveň zdieľania existujúcej pasívnej infraštruktúry, znížiť náklady pri budovaní sietí NG </w:t>
            </w:r>
          </w:p>
          <w:p w14:paraId="4608966A" w14:textId="51D359AD" w:rsidR="00CA45DC" w:rsidRPr="000A194A" w:rsidRDefault="00CA45DC" w:rsidP="00CA45DC">
            <w:pPr>
              <w:pStyle w:val="Bezriadkovania"/>
              <w:numPr>
                <w:ilvl w:val="0"/>
                <w:numId w:val="7"/>
              </w:numPr>
              <w:jc w:val="left"/>
              <w:rPr>
                <w:szCs w:val="24"/>
              </w:rPr>
            </w:pPr>
            <w:r w:rsidRPr="000A194A">
              <w:rPr>
                <w:szCs w:val="24"/>
              </w:rPr>
              <w:t>Zjednodušiť a urýchliť procesy stavebného konania a znížiť čas potrebný na zber informácií o fyzickej infraštruktúre  pri stavebnom konaní</w:t>
            </w:r>
          </w:p>
        </w:tc>
      </w:tr>
      <w:tr w:rsidR="0065527E" w:rsidRPr="000A194A" w14:paraId="31447048" w14:textId="77777777" w:rsidTr="00CA45DC">
        <w:tc>
          <w:tcPr>
            <w:tcW w:w="1438" w:type="dxa"/>
          </w:tcPr>
          <w:p w14:paraId="774FCA18" w14:textId="77777777" w:rsidR="0065527E" w:rsidRPr="000A194A" w:rsidRDefault="0065527E" w:rsidP="00444B32">
            <w:pPr>
              <w:jc w:val="left"/>
              <w:rPr>
                <w:b/>
              </w:rPr>
            </w:pPr>
            <w:r w:rsidRPr="000A194A">
              <w:rPr>
                <w:b/>
              </w:rPr>
              <w:lastRenderedPageBreak/>
              <w:t>Rozsah:</w:t>
            </w:r>
          </w:p>
        </w:tc>
        <w:tc>
          <w:tcPr>
            <w:tcW w:w="8309" w:type="dxa"/>
          </w:tcPr>
          <w:p w14:paraId="4B08F24E" w14:textId="7C0DAA59" w:rsidR="0065527E" w:rsidRPr="000A194A" w:rsidRDefault="00CA45DC" w:rsidP="00CA45DC">
            <w:pPr>
              <w:pStyle w:val="Bezriadkovania"/>
              <w:numPr>
                <w:ilvl w:val="0"/>
                <w:numId w:val="7"/>
              </w:numPr>
              <w:jc w:val="left"/>
              <w:rPr>
                <w:szCs w:val="24"/>
              </w:rPr>
            </w:pPr>
            <w:r w:rsidRPr="000A194A">
              <w:rPr>
                <w:szCs w:val="24"/>
              </w:rPr>
              <w:t>Výrazné  technické rozšírenie a prepracovanie projektu JPPUS, doplnenie a zmena spôsobu využitia a prevádzky systémov.</w:t>
            </w:r>
          </w:p>
        </w:tc>
      </w:tr>
      <w:tr w:rsidR="0065527E" w:rsidRPr="000A194A" w14:paraId="78DD5DEF" w14:textId="77777777" w:rsidTr="00CA45DC">
        <w:tc>
          <w:tcPr>
            <w:tcW w:w="1438" w:type="dxa"/>
          </w:tcPr>
          <w:p w14:paraId="29943ABF" w14:textId="77777777" w:rsidR="0065527E" w:rsidRPr="000A194A" w:rsidRDefault="0065527E" w:rsidP="00444B32">
            <w:pPr>
              <w:jc w:val="left"/>
              <w:rPr>
                <w:b/>
              </w:rPr>
            </w:pPr>
            <w:r w:rsidRPr="000A194A">
              <w:rPr>
                <w:b/>
              </w:rPr>
              <w:t>Nutné :</w:t>
            </w:r>
          </w:p>
        </w:tc>
        <w:tc>
          <w:tcPr>
            <w:tcW w:w="8309" w:type="dxa"/>
          </w:tcPr>
          <w:p w14:paraId="3DF584AD" w14:textId="77777777" w:rsidR="0065527E" w:rsidRPr="000A194A" w:rsidRDefault="0065527E" w:rsidP="00444B32">
            <w:pPr>
              <w:pStyle w:val="Odsekzoznamu"/>
              <w:numPr>
                <w:ilvl w:val="0"/>
                <w:numId w:val="5"/>
              </w:numPr>
              <w:jc w:val="left"/>
              <w:rPr>
                <w:szCs w:val="24"/>
                <w:lang w:val="sk-SK"/>
              </w:rPr>
            </w:pPr>
            <w:r w:rsidRPr="000A194A">
              <w:rPr>
                <w:szCs w:val="24"/>
                <w:lang w:val="sk-SK"/>
              </w:rPr>
              <w:t>Aspoň minimálna IT  podpora procesu správy a spracovania informácií od prevádzkovateľov sietí</w:t>
            </w:r>
          </w:p>
          <w:p w14:paraId="1D614EDE" w14:textId="77777777" w:rsidR="00CA45DC" w:rsidRPr="000A194A" w:rsidRDefault="00CA45DC" w:rsidP="00444B32">
            <w:pPr>
              <w:pStyle w:val="Odsekzoznamu"/>
              <w:numPr>
                <w:ilvl w:val="0"/>
                <w:numId w:val="5"/>
              </w:numPr>
              <w:jc w:val="left"/>
              <w:rPr>
                <w:szCs w:val="24"/>
                <w:lang w:val="sk-SK"/>
              </w:rPr>
            </w:pPr>
            <w:r w:rsidRPr="000A194A">
              <w:rPr>
                <w:szCs w:val="24"/>
                <w:lang w:val="sk-SK"/>
              </w:rPr>
              <w:t>Doplnenie komponentov pre zabezpečenie bezpečnosti</w:t>
            </w:r>
          </w:p>
          <w:p w14:paraId="369E7AE4" w14:textId="5569A725" w:rsidR="00CA45DC" w:rsidRPr="000A194A" w:rsidRDefault="00CA45DC" w:rsidP="00444B32">
            <w:pPr>
              <w:pStyle w:val="Odsekzoznamu"/>
              <w:numPr>
                <w:ilvl w:val="0"/>
                <w:numId w:val="5"/>
              </w:numPr>
              <w:jc w:val="left"/>
              <w:rPr>
                <w:szCs w:val="24"/>
                <w:lang w:val="sk-SK"/>
              </w:rPr>
            </w:pPr>
            <w:r w:rsidRPr="000A194A">
              <w:rPr>
                <w:szCs w:val="24"/>
                <w:lang w:val="sk-SK"/>
              </w:rPr>
              <w:t>Výrazné navýšenie výkonu a databázovej kapacity</w:t>
            </w:r>
          </w:p>
        </w:tc>
      </w:tr>
      <w:tr w:rsidR="0065527E" w:rsidRPr="000A194A" w14:paraId="5113C87A" w14:textId="77777777" w:rsidTr="00CA45DC">
        <w:tc>
          <w:tcPr>
            <w:tcW w:w="1438" w:type="dxa"/>
          </w:tcPr>
          <w:p w14:paraId="5F69833F" w14:textId="77777777" w:rsidR="0065527E" w:rsidRPr="000A194A" w:rsidRDefault="0065527E" w:rsidP="00444B32">
            <w:pPr>
              <w:jc w:val="left"/>
              <w:rPr>
                <w:b/>
              </w:rPr>
            </w:pPr>
            <w:r w:rsidRPr="000A194A">
              <w:rPr>
                <w:b/>
              </w:rPr>
              <w:t>Preferované:</w:t>
            </w:r>
          </w:p>
        </w:tc>
        <w:tc>
          <w:tcPr>
            <w:tcW w:w="8309" w:type="dxa"/>
          </w:tcPr>
          <w:p w14:paraId="6DDCF79A" w14:textId="77777777" w:rsidR="0065527E" w:rsidRPr="000A194A" w:rsidRDefault="0065527E" w:rsidP="00444B32">
            <w:pPr>
              <w:pStyle w:val="Odsekzoznamu"/>
              <w:numPr>
                <w:ilvl w:val="0"/>
                <w:numId w:val="6"/>
              </w:numPr>
              <w:jc w:val="left"/>
              <w:rPr>
                <w:szCs w:val="24"/>
                <w:lang w:val="sk-SK"/>
              </w:rPr>
            </w:pPr>
            <w:r w:rsidRPr="000A194A">
              <w:rPr>
                <w:szCs w:val="24"/>
                <w:lang w:val="sk-SK"/>
              </w:rPr>
              <w:t>úložisko dokumentov a minimálny analytický nástroj pre spracovanie datasetov</w:t>
            </w:r>
          </w:p>
        </w:tc>
      </w:tr>
    </w:tbl>
    <w:p w14:paraId="403560DE" w14:textId="77777777" w:rsidR="00CA45DC" w:rsidRPr="000A194A" w:rsidRDefault="00CA45DC" w:rsidP="00024BFB">
      <w:pPr>
        <w:jc w:val="left"/>
      </w:pPr>
    </w:p>
    <w:p w14:paraId="01DE25C2" w14:textId="357C0858" w:rsidR="00A2649A" w:rsidRPr="000A194A" w:rsidRDefault="00CA45DC" w:rsidP="00024BFB">
      <w:pPr>
        <w:jc w:val="left"/>
      </w:pPr>
      <w:r w:rsidRPr="000A194A">
        <w:t>Výhody riešenia:</w:t>
      </w:r>
    </w:p>
    <w:p w14:paraId="7258F7A6" w14:textId="254612C8" w:rsidR="00CA45DC" w:rsidRPr="000A194A" w:rsidRDefault="00CA45DC" w:rsidP="00024BFB">
      <w:pPr>
        <w:jc w:val="left"/>
      </w:pPr>
      <w:r w:rsidRPr="000A194A">
        <w:t>Výhodou by bolo čiastočné využitie licencií GIS systému pripravovaného projektu. Celkové kapacity riešenia by však bolo potrebné výrazne navýšiť</w:t>
      </w:r>
      <w:r w:rsidR="005E5A51" w:rsidRPr="000A194A">
        <w:t xml:space="preserve"> množstvo a typ licencií.</w:t>
      </w:r>
      <w:r w:rsidRPr="000A194A">
        <w:t xml:space="preserve">  </w:t>
      </w:r>
    </w:p>
    <w:p w14:paraId="0C765DEB" w14:textId="738943EB" w:rsidR="00CA45DC" w:rsidRPr="000A194A" w:rsidRDefault="00CA45DC" w:rsidP="0020046C">
      <w:pPr>
        <w:jc w:val="left"/>
      </w:pPr>
      <w:r w:rsidRPr="000A194A">
        <w:t>Nevýhody riešenia</w:t>
      </w:r>
    </w:p>
    <w:p w14:paraId="43A543EC" w14:textId="7C71DAAB" w:rsidR="005E5A51" w:rsidRPr="000A194A" w:rsidRDefault="005E5A51" w:rsidP="0020046C">
      <w:pPr>
        <w:jc w:val="left"/>
      </w:pPr>
      <w:r w:rsidRPr="000A194A">
        <w:t>JPPUS je koncipovaný ako broker systém, ktorého hlavnou úlohou je cashing a kontrola štandardov geopriestorových  informácií agendov</w:t>
      </w:r>
      <w:r w:rsidR="00D94A41" w:rsidRPr="000A194A">
        <w:t>ých</w:t>
      </w:r>
      <w:r w:rsidRPr="000A194A">
        <w:t xml:space="preserve"> systém</w:t>
      </w:r>
      <w:r w:rsidR="00D94A41" w:rsidRPr="000A194A">
        <w:t>ov</w:t>
      </w:r>
      <w:r w:rsidRPr="000A194A">
        <w:t xml:space="preserve"> povinných osôb(verejnej správy) pre open data. Sytém je kapacitne dimenzovaný len pre poskytovanie GIS služieb pre malé PO bez veľkých nárokov na kapacitu a nerieši zvýšené zabezpečenie údajov ani intenzívnu komunikáciu a kontrolu kvality údajov, ale ich štruktúru.</w:t>
      </w:r>
    </w:p>
    <w:p w14:paraId="798CF2F8" w14:textId="02897090" w:rsidR="00CA45DC" w:rsidRPr="000A194A" w:rsidRDefault="005E5A51" w:rsidP="0020046C">
      <w:pPr>
        <w:jc w:val="left"/>
      </w:pPr>
      <w:r w:rsidRPr="000A194A">
        <w:t xml:space="preserve">JPPUS zároveň neimplementuje definíciu riešenia INSPIRE pre utility a governmental services, ktorá je pre </w:t>
      </w:r>
      <w:r w:rsidR="00D94A41" w:rsidRPr="000A194A">
        <w:t xml:space="preserve">projekt </w:t>
      </w:r>
      <w:r w:rsidR="00386A9B" w:rsidRPr="000A194A">
        <w:t>Atlas PI</w:t>
      </w:r>
      <w:r w:rsidR="00D94A41" w:rsidRPr="000A194A">
        <w:t xml:space="preserve"> nevyhnutná.</w:t>
      </w:r>
      <w:r w:rsidRPr="000A194A">
        <w:t xml:space="preserve"> </w:t>
      </w:r>
    </w:p>
    <w:p w14:paraId="14E6F580" w14:textId="2A5C8ED8" w:rsidR="00D94A41" w:rsidRPr="000A194A" w:rsidRDefault="00D94A41" w:rsidP="0020046C">
      <w:pPr>
        <w:jc w:val="left"/>
      </w:pPr>
      <w:r w:rsidRPr="000A194A">
        <w:t xml:space="preserve">V prípade požiadavky na využitie JPPUS by bolo potrebné zmeniť základnú filozofiu budovania spomenutého systému, z open data broker zamerania na agendový systém s intenzívnym riešením bezpečnosti a vymáhania kvality a aktualizácie údajov. Zároveň je plánovaný počet licencií a navrhovanej IT infraštruktúry v súčasnom stave nedostatočný. Pre systém </w:t>
      </w:r>
      <w:r w:rsidR="00386A9B" w:rsidRPr="000A194A">
        <w:t>Atlas PI</w:t>
      </w:r>
      <w:r w:rsidRPr="000A194A">
        <w:t xml:space="preserve"> bude potrebné počítať s údajmi od približne 2500 prevádzkovateľov sietí a niekoľkými desiatkami vrstiev. Predpokladá sa </w:t>
      </w:r>
      <w:r w:rsidR="0090184C" w:rsidRPr="000A194A">
        <w:t>minimálne databáza v rozsahu niekoľko desiatok Terabyte.</w:t>
      </w:r>
    </w:p>
    <w:p w14:paraId="5BC50182" w14:textId="1F3A3526" w:rsidR="005B7455" w:rsidRPr="000A194A" w:rsidRDefault="005B7455" w:rsidP="0020046C">
      <w:pPr>
        <w:jc w:val="left"/>
      </w:pPr>
      <w:r w:rsidRPr="000A194A">
        <w:t xml:space="preserve">Nasadenie systému v takomto kombinovanom riešení by tiež spôsobovalo omnoho väčšie problémy s bezpečnosťou údajov a riadením prístupov k nim takže hrozí väčšie riziko odmietania poskytovania údajov a odporu komerčných subjektov k poskytovaniu citlivých údajov o existujúcej </w:t>
      </w:r>
      <w:r w:rsidR="00EA550A" w:rsidRPr="000A194A">
        <w:t>fyzickej</w:t>
      </w:r>
      <w:r w:rsidRPr="000A194A">
        <w:t xml:space="preserve"> infraštruktúre. Kvalita a dostupnosť informácií o existujúcej infraštruktúre je však kriticky dôležitá pre reálnu využiteľnosť systému.</w:t>
      </w:r>
    </w:p>
    <w:p w14:paraId="58D7A4F5" w14:textId="40A448E3" w:rsidR="0020046C" w:rsidRPr="000A194A" w:rsidRDefault="0020046C" w:rsidP="0020046C">
      <w:pPr>
        <w:jc w:val="left"/>
      </w:pPr>
      <w:r w:rsidRPr="000A194A">
        <w:t>Dôvod zamietnutia alebo výberu:</w:t>
      </w:r>
    </w:p>
    <w:p w14:paraId="0AACD4E0" w14:textId="1715AAEE" w:rsidR="0065527E" w:rsidRPr="000A194A" w:rsidRDefault="0090184C" w:rsidP="0090184C">
      <w:r w:rsidRPr="000A194A">
        <w:lastRenderedPageBreak/>
        <w:t xml:space="preserve">Vzhľadom na vynútené investície a masívnu zmenu filozofie a spôsobu prevádzkovania systému JPPUS by celkové šetrenie na licenciách bolo výrazne znegované nevyhnutnými zmenami JPPUS, keďže oba projekty sú vo viacerých aspektoch disjunktné. Z tohto dôvodu je využitie JPPUS pre budovanie </w:t>
      </w:r>
      <w:r w:rsidR="00386A9B" w:rsidRPr="000A194A">
        <w:t>Atlas PI</w:t>
      </w:r>
      <w:r w:rsidRPr="000A194A">
        <w:t xml:space="preserve"> suboptimálne. Dá sa skôr predpokladať zapojenie systému </w:t>
      </w:r>
      <w:r w:rsidR="00386A9B" w:rsidRPr="000A194A">
        <w:t>Atlas PI</w:t>
      </w:r>
      <w:r w:rsidRPr="000A194A">
        <w:t xml:space="preserve"> ako zdrojového systému geoúdajov pre JPPUS, pokiaľ bude možné definovať obchodne neutrálny bezpečne zverejniteľný subset údajov o </w:t>
      </w:r>
      <w:r w:rsidR="00EA550A" w:rsidRPr="000A194A">
        <w:t>fyzickej</w:t>
      </w:r>
      <w:r w:rsidRPr="000A194A">
        <w:t xml:space="preserve"> infraštruktúre štátu. </w:t>
      </w:r>
    </w:p>
    <w:p w14:paraId="629BA152" w14:textId="77777777" w:rsidR="0065527E" w:rsidRPr="000A194A" w:rsidRDefault="0065527E" w:rsidP="00024BFB">
      <w:pPr>
        <w:jc w:val="left"/>
        <w:rPr>
          <w:b/>
        </w:rPr>
      </w:pPr>
    </w:p>
    <w:p w14:paraId="7DA176C6" w14:textId="3BE17860" w:rsidR="00024BFB" w:rsidRPr="000A194A" w:rsidRDefault="00F925F1" w:rsidP="00024BFB">
      <w:pPr>
        <w:jc w:val="left"/>
        <w:rPr>
          <w:b/>
        </w:rPr>
      </w:pPr>
      <w:r w:rsidRPr="000A194A">
        <w:rPr>
          <w:b/>
        </w:rPr>
        <w:t xml:space="preserve">Alternatíva </w:t>
      </w:r>
      <w:r w:rsidR="00EA37DA" w:rsidRPr="000A194A">
        <w:rPr>
          <w:b/>
        </w:rPr>
        <w:t xml:space="preserve">B </w:t>
      </w:r>
      <w:r w:rsidRPr="000A194A">
        <w:rPr>
          <w:b/>
        </w:rPr>
        <w:t xml:space="preserve">: </w:t>
      </w:r>
      <w:r w:rsidR="0096487A" w:rsidRPr="000A194A">
        <w:rPr>
          <w:b/>
        </w:rPr>
        <w:t>decentralizovaný</w:t>
      </w:r>
      <w:r w:rsidR="00536C27" w:rsidRPr="000A194A">
        <w:rPr>
          <w:b/>
        </w:rPr>
        <w:t xml:space="preserve"> informačný </w:t>
      </w:r>
      <w:r w:rsidR="00024BFB" w:rsidRPr="000A194A">
        <w:rPr>
          <w:b/>
        </w:rPr>
        <w:t>systém fyzickej infraštruktúry</w:t>
      </w:r>
      <w:r w:rsidR="00536C27" w:rsidRPr="000A194A">
        <w:rPr>
          <w:b/>
        </w:rPr>
        <w:t xml:space="preserve"> </w:t>
      </w:r>
    </w:p>
    <w:p w14:paraId="11A53332" w14:textId="1C415A35" w:rsidR="00233F71" w:rsidRPr="000A194A" w:rsidRDefault="00536C27" w:rsidP="00233F71">
      <w:bookmarkStart w:id="49" w:name="_Toc526163115"/>
      <w:r w:rsidRPr="000A194A">
        <w:t xml:space="preserve">Alternatíva B sa zameriava na </w:t>
      </w:r>
      <w:r w:rsidR="0096487A" w:rsidRPr="000A194A">
        <w:t>vytvorenie úložiska priestorových informácií o celkovej fyzickej infraštruktúre štátu prepojením a integráciou existujúcich GIS systémov prevádzkovaných jednotlivými povinnými osobami a</w:t>
      </w:r>
      <w:r w:rsidR="009520D9" w:rsidRPr="000A194A">
        <w:t> prevádzkovateľmi sietí. Systém bude vytvárať  prevádzkovú štruktúru podľa princípov plne decentralizovanej internetovej GIS architektúry (P2P Spatial Access Method). Navrhovaná architektúra by čiastočne odstránila potrebu centrálnych komponentov</w:t>
      </w:r>
      <w:r w:rsidR="00BC41EE" w:rsidRPr="000A194A">
        <w:t xml:space="preserve"> využitím dynamických priestorových indexovacích algoritmov (napr. QuadTree) a úplne decentralizovaných P2P sietí (napr. Distribuované Hash Tabuľky).  Biznis organizácia celého riešenia by naopak predpokladala komplexnejšie riadiace a rozhodovacie štruktúry, hlavne z dôvodov </w:t>
      </w:r>
      <w:r w:rsidR="00013129" w:rsidRPr="000A194A">
        <w:t>aspoň minimálnej</w:t>
      </w:r>
      <w:r w:rsidR="00BC41EE" w:rsidRPr="000A194A">
        <w:t xml:space="preserve"> štandardizácie rozhraní a definícií datasetov. </w:t>
      </w:r>
    </w:p>
    <w:p w14:paraId="23AE2992" w14:textId="185BC0DB" w:rsidR="009520D9" w:rsidRPr="000A194A" w:rsidRDefault="00013129" w:rsidP="00233F71">
      <w:r w:rsidRPr="000A194A">
        <w:t>Výhody riešenia:</w:t>
      </w:r>
    </w:p>
    <w:p w14:paraId="4322D371" w14:textId="77777777" w:rsidR="00BD214C" w:rsidRPr="000A194A" w:rsidRDefault="00BD214C" w:rsidP="00F55A87">
      <w:pPr>
        <w:pStyle w:val="Odsekzoznamu"/>
        <w:numPr>
          <w:ilvl w:val="0"/>
          <w:numId w:val="26"/>
        </w:numPr>
        <w:rPr>
          <w:lang w:val="sk-SK"/>
        </w:rPr>
      </w:pPr>
      <w:r w:rsidRPr="000A194A">
        <w:rPr>
          <w:lang w:val="sk-SK"/>
        </w:rPr>
        <w:t>Riešenie by vytvorilo  aktívny robustný distribuovaný MetaGIS (dynamickú štruktúru prepojených GISov) s online prístupom ku geo priestorovým dátam bez potreby ich replikácie a komplexného manažmentu</w:t>
      </w:r>
    </w:p>
    <w:p w14:paraId="51E713D2" w14:textId="77777777" w:rsidR="00BD214C" w:rsidRPr="000A194A" w:rsidRDefault="00013129" w:rsidP="00F55A87">
      <w:pPr>
        <w:pStyle w:val="Odsekzoznamu"/>
        <w:numPr>
          <w:ilvl w:val="0"/>
          <w:numId w:val="23"/>
        </w:numPr>
        <w:rPr>
          <w:lang w:val="sk-SK"/>
        </w:rPr>
      </w:pPr>
      <w:r w:rsidRPr="000A194A">
        <w:rPr>
          <w:lang w:val="sk-SK"/>
        </w:rPr>
        <w:t>Vyššia škálovateľnosť</w:t>
      </w:r>
    </w:p>
    <w:p w14:paraId="4463E2F9" w14:textId="77777777" w:rsidR="00BD214C" w:rsidRPr="000A194A" w:rsidRDefault="00013129" w:rsidP="00F55A87">
      <w:pPr>
        <w:pStyle w:val="Odsekzoznamu"/>
        <w:numPr>
          <w:ilvl w:val="0"/>
          <w:numId w:val="23"/>
        </w:numPr>
        <w:rPr>
          <w:lang w:val="sk-SK"/>
        </w:rPr>
      </w:pPr>
      <w:r w:rsidRPr="000A194A">
        <w:rPr>
          <w:lang w:val="sk-SK"/>
        </w:rPr>
        <w:t>Jednoduchšie pripájanie ďalších zdrojov dátových setov priestorových informácií</w:t>
      </w:r>
    </w:p>
    <w:p w14:paraId="0A4A6697" w14:textId="77777777" w:rsidR="00BD214C" w:rsidRPr="000A194A" w:rsidRDefault="00013129" w:rsidP="00F55A87">
      <w:pPr>
        <w:pStyle w:val="Odsekzoznamu"/>
        <w:numPr>
          <w:ilvl w:val="0"/>
          <w:numId w:val="23"/>
        </w:numPr>
        <w:rPr>
          <w:lang w:val="sk-SK"/>
        </w:rPr>
      </w:pPr>
      <w:r w:rsidRPr="000A194A">
        <w:rPr>
          <w:lang w:val="sk-SK"/>
        </w:rPr>
        <w:t>Vylúčenie prevádzkových problémov s centrálnym riešením a potreby alokovania masívnych IT zdrojov</w:t>
      </w:r>
    </w:p>
    <w:p w14:paraId="6FC794AC" w14:textId="4054A4FD" w:rsidR="00DE0C2C" w:rsidRPr="000A194A" w:rsidRDefault="00DE0C2C" w:rsidP="00F55A87">
      <w:pPr>
        <w:pStyle w:val="Odsekzoznamu"/>
        <w:numPr>
          <w:ilvl w:val="0"/>
          <w:numId w:val="23"/>
        </w:numPr>
        <w:rPr>
          <w:lang w:val="sk-SK"/>
        </w:rPr>
      </w:pPr>
      <w:r w:rsidRPr="000A194A">
        <w:rPr>
          <w:lang w:val="sk-SK"/>
        </w:rPr>
        <w:t>Riešenie robustnejšie a odolnejšie voči výpadkom a útokom</w:t>
      </w:r>
    </w:p>
    <w:p w14:paraId="74D08ECD" w14:textId="1879D7A2" w:rsidR="00013129" w:rsidRPr="000A194A" w:rsidRDefault="00013129" w:rsidP="00233F71">
      <w:r w:rsidRPr="000A194A">
        <w:t>Nevýhody</w:t>
      </w:r>
    </w:p>
    <w:p w14:paraId="15522D02" w14:textId="0E1562FF" w:rsidR="00013129" w:rsidRPr="000A194A" w:rsidRDefault="00013129" w:rsidP="00F55A87">
      <w:pPr>
        <w:pStyle w:val="Odsekzoznamu"/>
        <w:numPr>
          <w:ilvl w:val="0"/>
          <w:numId w:val="24"/>
        </w:numPr>
        <w:rPr>
          <w:lang w:val="sk-SK"/>
        </w:rPr>
      </w:pPr>
      <w:r w:rsidRPr="000A194A">
        <w:rPr>
          <w:lang w:val="sk-SK"/>
        </w:rPr>
        <w:t>Alternatíva kladie relatívne vysoké požiadavky na IT infraštruktúru GIS riešení poskytovateľov dátových setov</w:t>
      </w:r>
      <w:r w:rsidR="00C566F1" w:rsidRPr="000A194A">
        <w:rPr>
          <w:lang w:val="sk-SK"/>
        </w:rPr>
        <w:t>, napr</w:t>
      </w:r>
      <w:r w:rsidR="00BE5AFA" w:rsidRPr="000A194A">
        <w:rPr>
          <w:lang w:val="sk-SK"/>
        </w:rPr>
        <w:t>.</w:t>
      </w:r>
      <w:r w:rsidR="00C566F1" w:rsidRPr="000A194A">
        <w:rPr>
          <w:lang w:val="sk-SK"/>
        </w:rPr>
        <w:t xml:space="preserve"> implementáciu P2P lookup služby</w:t>
      </w:r>
    </w:p>
    <w:p w14:paraId="4A2135A8" w14:textId="5038FA2F" w:rsidR="00013129" w:rsidRPr="000A194A" w:rsidRDefault="00013129" w:rsidP="00F55A87">
      <w:pPr>
        <w:pStyle w:val="Odsekzoznamu"/>
        <w:numPr>
          <w:ilvl w:val="0"/>
          <w:numId w:val="24"/>
        </w:numPr>
        <w:rPr>
          <w:lang w:val="sk-SK"/>
        </w:rPr>
      </w:pPr>
      <w:r w:rsidRPr="000A194A">
        <w:rPr>
          <w:lang w:val="sk-SK"/>
        </w:rPr>
        <w:t>Alternatíva predpokladá existenciu IT a G</w:t>
      </w:r>
      <w:r w:rsidR="00A876FE" w:rsidRPr="000A194A">
        <w:rPr>
          <w:lang w:val="sk-SK"/>
        </w:rPr>
        <w:t>IS</w:t>
      </w:r>
      <w:r w:rsidRPr="000A194A">
        <w:rPr>
          <w:lang w:val="sk-SK"/>
        </w:rPr>
        <w:t xml:space="preserve"> infraštruktúry aj u malých prevádzkovateľov sietí, v prípade neexistencie systému zapojiteľného do distribuovanej siete by informácie neboli dostupné</w:t>
      </w:r>
    </w:p>
    <w:p w14:paraId="26109849" w14:textId="09F4BFA9" w:rsidR="00DE0C2C" w:rsidRPr="000A194A" w:rsidRDefault="00DE0C2C" w:rsidP="00F55A87">
      <w:pPr>
        <w:pStyle w:val="Odsekzoznamu"/>
        <w:numPr>
          <w:ilvl w:val="0"/>
          <w:numId w:val="24"/>
        </w:numPr>
        <w:rPr>
          <w:lang w:val="sk-SK"/>
        </w:rPr>
      </w:pPr>
      <w:r w:rsidRPr="000A194A">
        <w:rPr>
          <w:lang w:val="sk-SK"/>
        </w:rPr>
        <w:t xml:space="preserve">Náročnejšie riešenie autorizácie prístupov k citlivým obchodným údajom </w:t>
      </w:r>
    </w:p>
    <w:p w14:paraId="314CBADC" w14:textId="77777777" w:rsidR="009520D9" w:rsidRPr="000A194A" w:rsidRDefault="009520D9" w:rsidP="00233F71"/>
    <w:p w14:paraId="24C4EC5D" w14:textId="6E93469D" w:rsidR="00705F16" w:rsidRPr="000A194A" w:rsidRDefault="00705F16" w:rsidP="00233F71">
      <w:pPr>
        <w:pStyle w:val="Popis"/>
        <w:keepNext/>
      </w:pPr>
      <w:bookmarkStart w:id="50" w:name="_Toc6900522"/>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0A2336" w:rsidRPr="000A194A">
        <w:rPr>
          <w:noProof/>
        </w:rPr>
        <w:t>15</w:t>
      </w:r>
      <w:r w:rsidR="00563DC8" w:rsidRPr="000A194A">
        <w:rPr>
          <w:noProof/>
        </w:rPr>
        <w:fldChar w:fldCharType="end"/>
      </w:r>
      <w:r w:rsidRPr="000A194A">
        <w:t xml:space="preserve"> - Alternatíva B - zhrnutie</w:t>
      </w:r>
      <w:bookmarkEnd w:id="49"/>
      <w:bookmarkEnd w:id="50"/>
    </w:p>
    <w:tbl>
      <w:tblPr>
        <w:tblStyle w:val="Mriekatabuky"/>
        <w:tblW w:w="9747" w:type="dxa"/>
        <w:tblLook w:val="04A0" w:firstRow="1" w:lastRow="0" w:firstColumn="1" w:lastColumn="0" w:noHBand="0" w:noVBand="1"/>
      </w:tblPr>
      <w:tblGrid>
        <w:gridCol w:w="1549"/>
        <w:gridCol w:w="8198"/>
      </w:tblGrid>
      <w:tr w:rsidR="004477FC" w:rsidRPr="000A194A" w14:paraId="6E103F22" w14:textId="77777777" w:rsidTr="00F55A87">
        <w:tc>
          <w:tcPr>
            <w:tcW w:w="1438" w:type="dxa"/>
          </w:tcPr>
          <w:p w14:paraId="74B0A88E" w14:textId="77777777" w:rsidR="004477FC" w:rsidRPr="000A194A" w:rsidRDefault="004477FC" w:rsidP="005F498E">
            <w:pPr>
              <w:jc w:val="left"/>
              <w:rPr>
                <w:b/>
                <w:szCs w:val="24"/>
              </w:rPr>
            </w:pPr>
            <w:r w:rsidRPr="000A194A">
              <w:rPr>
                <w:b/>
                <w:szCs w:val="24"/>
              </w:rPr>
              <w:t>Ciele:</w:t>
            </w:r>
          </w:p>
        </w:tc>
        <w:tc>
          <w:tcPr>
            <w:tcW w:w="8309" w:type="dxa"/>
          </w:tcPr>
          <w:p w14:paraId="2F50C71E" w14:textId="63628132" w:rsidR="00917A6E" w:rsidRPr="000A194A" w:rsidRDefault="00917A6E">
            <w:pPr>
              <w:pStyle w:val="Bezriadkovania"/>
              <w:numPr>
                <w:ilvl w:val="0"/>
                <w:numId w:val="7"/>
              </w:numPr>
              <w:jc w:val="left"/>
              <w:rPr>
                <w:szCs w:val="24"/>
              </w:rPr>
            </w:pPr>
            <w:r w:rsidRPr="000A194A">
              <w:rPr>
                <w:szCs w:val="24"/>
              </w:rPr>
              <w:t xml:space="preserve">implementovať systém pre správu  priestorových informácií o </w:t>
            </w:r>
            <w:r w:rsidR="008B6EE3" w:rsidRPr="000A194A">
              <w:rPr>
                <w:szCs w:val="24"/>
              </w:rPr>
              <w:t>fyzickej</w:t>
            </w:r>
            <w:r w:rsidRPr="000A194A">
              <w:rPr>
                <w:szCs w:val="24"/>
              </w:rPr>
              <w:t xml:space="preserve"> infraštruktúre, metodické vedenie </w:t>
            </w:r>
            <w:r w:rsidR="00C80191" w:rsidRPr="000A194A">
              <w:rPr>
                <w:szCs w:val="24"/>
              </w:rPr>
              <w:t xml:space="preserve">, </w:t>
            </w:r>
            <w:r w:rsidRPr="000A194A">
              <w:rPr>
                <w:szCs w:val="24"/>
              </w:rPr>
              <w:t>zapojenie do systému dát priestorových informácií</w:t>
            </w:r>
          </w:p>
          <w:p w14:paraId="448FEA55" w14:textId="5BD69F90" w:rsidR="00917A6E" w:rsidRPr="000A194A" w:rsidRDefault="00917A6E">
            <w:pPr>
              <w:pStyle w:val="Bezriadkovania"/>
              <w:numPr>
                <w:ilvl w:val="0"/>
                <w:numId w:val="7"/>
              </w:numPr>
              <w:jc w:val="left"/>
              <w:rPr>
                <w:szCs w:val="24"/>
              </w:rPr>
            </w:pPr>
            <w:r w:rsidRPr="000A194A">
              <w:rPr>
                <w:szCs w:val="24"/>
              </w:rPr>
              <w:t>Podporiť rozširovanie širokopásmového pripojenia pre znevýhodnené oblasti - efektívna alokácia štátnej pomoci</w:t>
            </w:r>
          </w:p>
          <w:p w14:paraId="141FFDB9" w14:textId="77777777" w:rsidR="00917A6E" w:rsidRPr="000A194A" w:rsidRDefault="00917A6E" w:rsidP="00917A6E">
            <w:pPr>
              <w:pStyle w:val="Bezriadkovania"/>
              <w:numPr>
                <w:ilvl w:val="0"/>
                <w:numId w:val="7"/>
              </w:numPr>
              <w:jc w:val="left"/>
              <w:rPr>
                <w:szCs w:val="24"/>
              </w:rPr>
            </w:pPr>
            <w:r w:rsidRPr="000A194A">
              <w:rPr>
                <w:szCs w:val="24"/>
              </w:rPr>
              <w:t xml:space="preserve">Zvýšiť úroveň zdieľania existujúcej pasívnej infraštruktúry znížiť náklady pri budovaní sietí NG </w:t>
            </w:r>
          </w:p>
          <w:p w14:paraId="383F4393" w14:textId="55034676" w:rsidR="00A86F5B" w:rsidRPr="000A194A" w:rsidRDefault="00917A6E">
            <w:pPr>
              <w:pStyle w:val="Bezriadkovania"/>
              <w:numPr>
                <w:ilvl w:val="0"/>
                <w:numId w:val="7"/>
              </w:numPr>
              <w:jc w:val="left"/>
              <w:rPr>
                <w:szCs w:val="24"/>
              </w:rPr>
            </w:pPr>
            <w:r w:rsidRPr="000A194A">
              <w:rPr>
                <w:szCs w:val="24"/>
              </w:rPr>
              <w:lastRenderedPageBreak/>
              <w:t xml:space="preserve">Zjednodušiť a urýchliť procesy stavebného konania a znížiť čas potrebný na zber informácií o </w:t>
            </w:r>
            <w:r w:rsidR="008B6EE3" w:rsidRPr="000A194A">
              <w:rPr>
                <w:szCs w:val="24"/>
              </w:rPr>
              <w:t>fyzickej</w:t>
            </w:r>
            <w:r w:rsidRPr="000A194A">
              <w:rPr>
                <w:szCs w:val="24"/>
              </w:rPr>
              <w:t xml:space="preserve"> infraštruktúre  pri stavebnom konaní</w:t>
            </w:r>
          </w:p>
        </w:tc>
      </w:tr>
      <w:tr w:rsidR="004477FC" w:rsidRPr="000A194A" w14:paraId="1AFB5736" w14:textId="77777777" w:rsidTr="00F55A87">
        <w:tc>
          <w:tcPr>
            <w:tcW w:w="1438" w:type="dxa"/>
          </w:tcPr>
          <w:p w14:paraId="0052E84D" w14:textId="77777777" w:rsidR="004477FC" w:rsidRPr="000A194A" w:rsidRDefault="004477FC" w:rsidP="005F498E">
            <w:pPr>
              <w:jc w:val="left"/>
              <w:rPr>
                <w:b/>
                <w:szCs w:val="24"/>
              </w:rPr>
            </w:pPr>
            <w:r w:rsidRPr="000A194A">
              <w:rPr>
                <w:b/>
                <w:szCs w:val="24"/>
              </w:rPr>
              <w:lastRenderedPageBreak/>
              <w:t>Rozsah:</w:t>
            </w:r>
          </w:p>
        </w:tc>
        <w:tc>
          <w:tcPr>
            <w:tcW w:w="8309" w:type="dxa"/>
          </w:tcPr>
          <w:p w14:paraId="1ABFF7E5" w14:textId="77777777" w:rsidR="00A44ADA" w:rsidRPr="000A194A" w:rsidRDefault="00A44ADA">
            <w:pPr>
              <w:pStyle w:val="Bezriadkovania"/>
              <w:numPr>
                <w:ilvl w:val="0"/>
                <w:numId w:val="7"/>
              </w:numPr>
              <w:jc w:val="left"/>
              <w:rPr>
                <w:szCs w:val="24"/>
              </w:rPr>
            </w:pPr>
            <w:r w:rsidRPr="000A194A">
              <w:rPr>
                <w:szCs w:val="24"/>
              </w:rPr>
              <w:t>Dohľadávanie základných údajových štruktúr</w:t>
            </w:r>
          </w:p>
          <w:p w14:paraId="65EFE9D9" w14:textId="77777777" w:rsidR="00A44ADA" w:rsidRPr="000A194A" w:rsidRDefault="00A44ADA">
            <w:pPr>
              <w:pStyle w:val="Bezriadkovania"/>
              <w:numPr>
                <w:ilvl w:val="0"/>
                <w:numId w:val="7"/>
              </w:numPr>
              <w:jc w:val="left"/>
              <w:rPr>
                <w:szCs w:val="24"/>
              </w:rPr>
            </w:pPr>
            <w:r w:rsidRPr="000A194A">
              <w:rPr>
                <w:szCs w:val="24"/>
              </w:rPr>
              <w:t>Definícia údajových štruktúr a tolerantnejší prístup k odchýlkam.</w:t>
            </w:r>
          </w:p>
          <w:p w14:paraId="07A689A6" w14:textId="28870763" w:rsidR="00A44ADA" w:rsidRPr="000A194A" w:rsidRDefault="00A44ADA">
            <w:pPr>
              <w:pStyle w:val="Bezriadkovania"/>
              <w:numPr>
                <w:ilvl w:val="0"/>
                <w:numId w:val="7"/>
              </w:numPr>
              <w:jc w:val="left"/>
              <w:rPr>
                <w:szCs w:val="24"/>
              </w:rPr>
            </w:pPr>
            <w:r w:rsidRPr="000A194A">
              <w:rPr>
                <w:szCs w:val="24"/>
              </w:rPr>
              <w:t>Ustanovenie Riadiaceho výboru pre kontrolu riešenia – komunitná forma správy</w:t>
            </w:r>
          </w:p>
        </w:tc>
      </w:tr>
      <w:tr w:rsidR="004477FC" w:rsidRPr="000A194A" w14:paraId="754537BE" w14:textId="77777777" w:rsidTr="00F55A87">
        <w:tc>
          <w:tcPr>
            <w:tcW w:w="1438" w:type="dxa"/>
          </w:tcPr>
          <w:p w14:paraId="374D736C" w14:textId="77777777" w:rsidR="004477FC" w:rsidRPr="000A194A" w:rsidRDefault="004477FC" w:rsidP="005F498E">
            <w:pPr>
              <w:jc w:val="left"/>
              <w:rPr>
                <w:b/>
                <w:szCs w:val="24"/>
              </w:rPr>
            </w:pPr>
            <w:r w:rsidRPr="000A194A">
              <w:rPr>
                <w:b/>
                <w:szCs w:val="24"/>
              </w:rPr>
              <w:t>Nutné :</w:t>
            </w:r>
          </w:p>
        </w:tc>
        <w:tc>
          <w:tcPr>
            <w:tcW w:w="8309" w:type="dxa"/>
          </w:tcPr>
          <w:p w14:paraId="0A32BAAC" w14:textId="77777777" w:rsidR="00A44ADA" w:rsidRPr="000A194A" w:rsidRDefault="00A44ADA" w:rsidP="00A44ADA">
            <w:pPr>
              <w:pStyle w:val="Bezriadkovania"/>
              <w:numPr>
                <w:ilvl w:val="0"/>
                <w:numId w:val="8"/>
              </w:numPr>
              <w:jc w:val="left"/>
              <w:rPr>
                <w:szCs w:val="24"/>
              </w:rPr>
            </w:pPr>
            <w:r w:rsidRPr="000A194A">
              <w:rPr>
                <w:szCs w:val="24"/>
              </w:rPr>
              <w:t>Implemetácia lookup služieb a základnej štruktúry správy systému pre zapojené subjekty</w:t>
            </w:r>
          </w:p>
          <w:p w14:paraId="14CF7196" w14:textId="5DD72ACA" w:rsidR="004477FC" w:rsidRPr="000A194A" w:rsidRDefault="004477FC" w:rsidP="00A44ADA">
            <w:pPr>
              <w:pStyle w:val="Bezriadkovania"/>
              <w:numPr>
                <w:ilvl w:val="0"/>
                <w:numId w:val="8"/>
              </w:numPr>
              <w:jc w:val="left"/>
              <w:rPr>
                <w:szCs w:val="24"/>
              </w:rPr>
            </w:pPr>
          </w:p>
        </w:tc>
      </w:tr>
      <w:tr w:rsidR="004477FC" w:rsidRPr="000A194A" w14:paraId="633289AB" w14:textId="77777777" w:rsidTr="00F55A87">
        <w:tc>
          <w:tcPr>
            <w:tcW w:w="1438" w:type="dxa"/>
          </w:tcPr>
          <w:p w14:paraId="7B787353" w14:textId="77777777" w:rsidR="004477FC" w:rsidRPr="000A194A" w:rsidRDefault="004477FC" w:rsidP="005F498E">
            <w:pPr>
              <w:jc w:val="left"/>
              <w:rPr>
                <w:b/>
                <w:szCs w:val="24"/>
              </w:rPr>
            </w:pPr>
            <w:r w:rsidRPr="000A194A">
              <w:rPr>
                <w:b/>
                <w:szCs w:val="24"/>
              </w:rPr>
              <w:t>Preferované:</w:t>
            </w:r>
          </w:p>
        </w:tc>
        <w:tc>
          <w:tcPr>
            <w:tcW w:w="8309" w:type="dxa"/>
          </w:tcPr>
          <w:p w14:paraId="5728E2DE" w14:textId="77777777" w:rsidR="008C0DE4" w:rsidRPr="000A194A" w:rsidRDefault="00A44ADA" w:rsidP="00B57786">
            <w:pPr>
              <w:pStyle w:val="Odsekzoznamu"/>
              <w:numPr>
                <w:ilvl w:val="0"/>
                <w:numId w:val="9"/>
              </w:numPr>
              <w:jc w:val="left"/>
              <w:rPr>
                <w:szCs w:val="24"/>
                <w:lang w:val="sk-SK"/>
              </w:rPr>
            </w:pPr>
            <w:r w:rsidRPr="000A194A">
              <w:rPr>
                <w:szCs w:val="24"/>
                <w:lang w:val="sk-SK"/>
              </w:rPr>
              <w:t>P2P SAM architektúra doplnená o analytické nástroje schopné spracovávať datasety umiestnené v distribuovaných uzloch</w:t>
            </w:r>
          </w:p>
          <w:p w14:paraId="56ED285E" w14:textId="33E9FB40" w:rsidR="00A44ADA" w:rsidRPr="000A194A" w:rsidRDefault="00A44ADA" w:rsidP="00B57786">
            <w:pPr>
              <w:pStyle w:val="Odsekzoznamu"/>
              <w:numPr>
                <w:ilvl w:val="0"/>
                <w:numId w:val="9"/>
              </w:numPr>
              <w:jc w:val="left"/>
              <w:rPr>
                <w:szCs w:val="24"/>
                <w:lang w:val="sk-SK"/>
              </w:rPr>
            </w:pPr>
            <w:r w:rsidRPr="000A194A">
              <w:rPr>
                <w:szCs w:val="24"/>
                <w:lang w:val="sk-SK"/>
              </w:rPr>
              <w:t>Distribuovaný systém správy autorizácií používateľov</w:t>
            </w:r>
          </w:p>
        </w:tc>
      </w:tr>
    </w:tbl>
    <w:p w14:paraId="189EE633" w14:textId="77777777" w:rsidR="00A44ADA" w:rsidRPr="000A194A" w:rsidRDefault="00A44ADA" w:rsidP="00E07F89">
      <w:pPr>
        <w:jc w:val="left"/>
      </w:pPr>
    </w:p>
    <w:p w14:paraId="364DB7F7" w14:textId="77777777" w:rsidR="00A44ADA" w:rsidRPr="000A194A" w:rsidRDefault="00A44ADA" w:rsidP="00E07F89">
      <w:pPr>
        <w:jc w:val="left"/>
      </w:pPr>
    </w:p>
    <w:p w14:paraId="438844C1" w14:textId="050545A7" w:rsidR="003E2BEC" w:rsidRPr="000A194A" w:rsidRDefault="00C12266" w:rsidP="00E07F89">
      <w:pPr>
        <w:jc w:val="left"/>
      </w:pPr>
      <w:r w:rsidRPr="000A194A">
        <w:t>Dôvod zamietnutia alebo výberu</w:t>
      </w:r>
      <w:r w:rsidR="003E2BEC" w:rsidRPr="000A194A">
        <w:t>:</w:t>
      </w:r>
    </w:p>
    <w:p w14:paraId="5A5BCCA0" w14:textId="30A44E29" w:rsidR="00233F71" w:rsidRPr="000A194A" w:rsidRDefault="009C48DE" w:rsidP="00E07F89">
      <w:pPr>
        <w:jc w:val="left"/>
      </w:pPr>
      <w:r w:rsidRPr="000A194A">
        <w:t>Alternatíva by predstavovala využitie modernej distribuovanej aplikačnej a business architektúry s viacerými výhodami v oblasti prevádzky celkového riešenia, s výbornou škálovateľnosťou a odolnosťou voči výpadkom. Problematickým sa však javí čiastočné prenesenie zodpovednosti za prevádzku IT systému na prevádzkovateľov sietí, komplexnejší proces štandardizácie a fakt že mnohí malí prevádzkovatelia žiadny GIS systém , zapojiteľný do takejto štruktúry vôbec nevlastnia a neboli by ani schopní prevádzkovať potrebné podporné platformy služieb.</w:t>
      </w:r>
    </w:p>
    <w:p w14:paraId="3E827AD1" w14:textId="77777777" w:rsidR="00076401" w:rsidRPr="000A194A" w:rsidRDefault="00076401" w:rsidP="00F925F1">
      <w:pPr>
        <w:jc w:val="left"/>
        <w:rPr>
          <w:b/>
        </w:rPr>
      </w:pPr>
    </w:p>
    <w:p w14:paraId="47B226E2" w14:textId="77777777" w:rsidR="00076401" w:rsidRPr="000A194A" w:rsidRDefault="00076401" w:rsidP="00F925F1">
      <w:pPr>
        <w:jc w:val="left"/>
        <w:rPr>
          <w:b/>
        </w:rPr>
      </w:pPr>
    </w:p>
    <w:p w14:paraId="59EA136B" w14:textId="15F3B9EE" w:rsidR="00F95A15" w:rsidRPr="000A194A" w:rsidRDefault="00F925F1" w:rsidP="00F925F1">
      <w:pPr>
        <w:jc w:val="left"/>
        <w:rPr>
          <w:b/>
        </w:rPr>
      </w:pPr>
      <w:r w:rsidRPr="000A194A">
        <w:rPr>
          <w:b/>
        </w:rPr>
        <w:t xml:space="preserve">Alternatíva </w:t>
      </w:r>
      <w:r w:rsidR="00EA37DA" w:rsidRPr="000A194A">
        <w:rPr>
          <w:b/>
        </w:rPr>
        <w:t xml:space="preserve">C </w:t>
      </w:r>
      <w:r w:rsidRPr="000A194A">
        <w:rPr>
          <w:b/>
        </w:rPr>
        <w:t xml:space="preserve">: </w:t>
      </w:r>
      <w:r w:rsidR="00084E94" w:rsidRPr="000A194A">
        <w:rPr>
          <w:b/>
        </w:rPr>
        <w:t>Centralizovaný systém pre správu priestorových informácií o fyzickej infraštruktúre</w:t>
      </w:r>
    </w:p>
    <w:p w14:paraId="4EFEDE71" w14:textId="212809C6" w:rsidR="00705F16" w:rsidRPr="000A194A" w:rsidRDefault="00084E94" w:rsidP="00731914">
      <w:r w:rsidRPr="000A194A">
        <w:t>Alternatíva predpokladá využitie centralizovaného riešenia pre zber</w:t>
      </w:r>
      <w:r w:rsidR="006771E8" w:rsidRPr="000A194A">
        <w:t>,</w:t>
      </w:r>
      <w:r w:rsidRPr="000A194A">
        <w:t xml:space="preserve"> spracovanie</w:t>
      </w:r>
      <w:r w:rsidR="006771E8" w:rsidRPr="000A194A">
        <w:t>,</w:t>
      </w:r>
      <w:r w:rsidRPr="000A194A">
        <w:t xml:space="preserve"> konsolidáciu a poskytovanie informácií o fyzickej infraštruktúre SR. Informácie budú zberané vo vektorovom tvare a budú popisovať líniové stavby a technické prvky fyzickej infraštruktúry. Systém bude </w:t>
      </w:r>
      <w:r w:rsidR="001019AC" w:rsidRPr="000A194A">
        <w:t>prevádzkovaný prednostne v cloudovom prostredí štátnej správy SR.</w:t>
      </w:r>
    </w:p>
    <w:p w14:paraId="39A0991E" w14:textId="725B8204" w:rsidR="006771E8" w:rsidRPr="000A194A" w:rsidRDefault="006771E8" w:rsidP="00731914">
      <w:r w:rsidRPr="000A194A">
        <w:t>Systém bude pre prácu s priestorovými informáciami využívať štandardy pre geografické informácie vychádzajúce zo smernice INSPIRE.</w:t>
      </w:r>
    </w:p>
    <w:p w14:paraId="7CBC45EB" w14:textId="2C0159B8" w:rsidR="0071267B" w:rsidRPr="000A194A" w:rsidRDefault="001019AC" w:rsidP="00731914">
      <w:r w:rsidRPr="000A194A">
        <w:t xml:space="preserve">Primárne budú dáta konsolidované a využívané k podpore zvýšenia rýchlosti </w:t>
      </w:r>
      <w:r w:rsidR="006771E8" w:rsidRPr="000A194A">
        <w:t>rozširovania služieb</w:t>
      </w:r>
      <w:r w:rsidRPr="000A194A">
        <w:t xml:space="preserve"> širokopásmového internetu na území SR. Keďže technologické prostriedky a infraštruktúra p</w:t>
      </w:r>
      <w:r w:rsidR="00D83BC4" w:rsidRPr="000A194A">
        <w:t>revádzkovateľov elektronických komunikačných sietí</w:t>
      </w:r>
      <w:r w:rsidRPr="000A194A">
        <w:t xml:space="preserve"> zaznamenávajú mimoriadne rýchly rozvoj a v rýchlom slede vznikajú nové služby založené na nových generáciách telekomunikačných platforiem, systém bude potrebné implementovať s dôrazom na ľahko rozšíriteľné a upravovateľné analytické výstupy</w:t>
      </w:r>
      <w:r w:rsidR="002A24B3" w:rsidRPr="000A194A">
        <w:t>,</w:t>
      </w:r>
      <w:r w:rsidRPr="000A194A">
        <w:t xml:space="preserve"> ktoré budú počas celej doby prevádzky schopné podporovať rozhodovanie v procesoch modernizácie existujúcich sietí a návrhu efektívnych štátnych intervencií pre pokrývanie aktualizovaných bielych miest a znevýhodnených oblastí telekomunikačnej infraštruktúry</w:t>
      </w:r>
      <w:r w:rsidR="0071267B" w:rsidRPr="000A194A">
        <w:t>.</w:t>
      </w:r>
    </w:p>
    <w:p w14:paraId="0A920008" w14:textId="2E0ABF65" w:rsidR="002D1EBC" w:rsidRPr="000A194A" w:rsidRDefault="002D1EBC" w:rsidP="00731914">
      <w:r w:rsidRPr="000A194A">
        <w:lastRenderedPageBreak/>
        <w:t>Zároveň budú analýzy datasetov využiteľné aj pre partnerov projektu a povinné osoby podľa zákona 351/2011 o elektronických komunikáciách, pri plnení povinností vyplývajúcich im zo zákona, medzinárodných zmlúv SR a smerníc EU.</w:t>
      </w:r>
    </w:p>
    <w:p w14:paraId="6F17BE39" w14:textId="29473006" w:rsidR="0071267B" w:rsidRPr="000A194A" w:rsidRDefault="0071267B" w:rsidP="00731914">
      <w:r w:rsidRPr="000A194A">
        <w:t>Alternatí</w:t>
      </w:r>
      <w:r w:rsidR="007F1557" w:rsidRPr="000A194A">
        <w:t xml:space="preserve">va predpokladá integráciu na Informačný systém geodézie, kartografie a katastra </w:t>
      </w:r>
      <w:r w:rsidRPr="000A194A">
        <w:t>a RPI. Systém bude zároveň v rámci analytických služieb spracovávať korelačné analýzy priestorových informácií o fyzickej infraštruktúre a informácií Štatistického úradu(napr. hustota a rozmiestnenie obyvateľstva)</w:t>
      </w:r>
    </w:p>
    <w:p w14:paraId="278F7237" w14:textId="74701BB9" w:rsidR="006771E8" w:rsidRPr="000A194A" w:rsidRDefault="0071267B" w:rsidP="00731914">
      <w:r w:rsidRPr="000A194A">
        <w:t>Alternatíva podľa princípu jedenkrát a dosť a požiadavky OPII</w:t>
      </w:r>
      <w:r w:rsidR="006771E8" w:rsidRPr="000A194A">
        <w:t>, prioritná os 7, špecifický cieľ 7.1</w:t>
      </w:r>
      <w:r w:rsidRPr="000A194A">
        <w:t xml:space="preserve"> umožní technické zdieľanie</w:t>
      </w:r>
      <w:r w:rsidR="006771E8" w:rsidRPr="000A194A">
        <w:t>, reuse</w:t>
      </w:r>
      <w:r w:rsidRPr="000A194A">
        <w:t xml:space="preserve"> a integráciu datasetov s </w:t>
      </w:r>
      <w:r w:rsidR="006771E8" w:rsidRPr="000A194A">
        <w:t>ďalšími</w:t>
      </w:r>
      <w:r w:rsidRPr="000A194A">
        <w:t xml:space="preserve"> štátnymi tematickými geografickými systémami, ktoré pre zabezpečenie svojej agendy využívajú predmetné údaje</w:t>
      </w:r>
      <w:r w:rsidR="006771E8" w:rsidRPr="000A194A">
        <w:t>.</w:t>
      </w:r>
    </w:p>
    <w:p w14:paraId="20B8A176" w14:textId="4CD87864" w:rsidR="001019AC" w:rsidRPr="000A194A" w:rsidRDefault="0071267B" w:rsidP="00731914">
      <w:r w:rsidRPr="000A194A">
        <w:t xml:space="preserve">  </w:t>
      </w:r>
      <w:r w:rsidR="001019AC" w:rsidRPr="000A194A">
        <w:t xml:space="preserve"> </w:t>
      </w:r>
    </w:p>
    <w:p w14:paraId="7746AFE6" w14:textId="620B6CA9" w:rsidR="00BE5AFA" w:rsidRPr="000A194A" w:rsidRDefault="00705F16">
      <w:pPr>
        <w:pStyle w:val="Popis"/>
        <w:keepNext/>
      </w:pPr>
      <w:bookmarkStart w:id="51" w:name="_Toc526163116"/>
      <w:bookmarkStart w:id="52" w:name="_Toc6900523"/>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0A2336" w:rsidRPr="000A194A">
        <w:rPr>
          <w:noProof/>
        </w:rPr>
        <w:t>16</w:t>
      </w:r>
      <w:r w:rsidR="00563DC8" w:rsidRPr="000A194A">
        <w:rPr>
          <w:noProof/>
        </w:rPr>
        <w:fldChar w:fldCharType="end"/>
      </w:r>
      <w:r w:rsidRPr="000A194A">
        <w:t xml:space="preserve"> - Alternatíva C </w:t>
      </w:r>
      <w:r w:rsidR="00BE5AFA" w:rsidRPr="000A194A">
        <w:t>–</w:t>
      </w:r>
      <w:r w:rsidRPr="000A194A">
        <w:t xml:space="preserve"> zhrnutie</w:t>
      </w:r>
      <w:bookmarkEnd w:id="51"/>
      <w:bookmarkEnd w:id="52"/>
    </w:p>
    <w:tbl>
      <w:tblPr>
        <w:tblStyle w:val="Mriekatabuky"/>
        <w:tblW w:w="9747" w:type="dxa"/>
        <w:tblLook w:val="04A0" w:firstRow="1" w:lastRow="0" w:firstColumn="1" w:lastColumn="0" w:noHBand="0" w:noVBand="1"/>
      </w:tblPr>
      <w:tblGrid>
        <w:gridCol w:w="1549"/>
        <w:gridCol w:w="8198"/>
      </w:tblGrid>
      <w:tr w:rsidR="00C804F9" w:rsidRPr="000A194A" w14:paraId="036251EB" w14:textId="77777777" w:rsidTr="00F55A87">
        <w:tc>
          <w:tcPr>
            <w:tcW w:w="1438" w:type="dxa"/>
            <w:tcBorders>
              <w:top w:val="single" w:sz="4" w:space="0" w:color="auto"/>
              <w:left w:val="single" w:sz="4" w:space="0" w:color="auto"/>
              <w:bottom w:val="single" w:sz="4" w:space="0" w:color="auto"/>
              <w:right w:val="single" w:sz="4" w:space="0" w:color="auto"/>
            </w:tcBorders>
          </w:tcPr>
          <w:p w14:paraId="7FA7418B" w14:textId="77777777" w:rsidR="00C804F9" w:rsidRPr="000A194A" w:rsidRDefault="00C804F9" w:rsidP="005F498E">
            <w:pPr>
              <w:jc w:val="left"/>
              <w:rPr>
                <w:b/>
              </w:rPr>
            </w:pPr>
            <w:r w:rsidRPr="000A194A">
              <w:rPr>
                <w:b/>
              </w:rPr>
              <w:t>Ciele:</w:t>
            </w:r>
          </w:p>
        </w:tc>
        <w:tc>
          <w:tcPr>
            <w:tcW w:w="8309" w:type="dxa"/>
            <w:tcBorders>
              <w:top w:val="single" w:sz="4" w:space="0" w:color="auto"/>
              <w:left w:val="single" w:sz="4" w:space="0" w:color="auto"/>
              <w:bottom w:val="single" w:sz="4" w:space="0" w:color="auto"/>
              <w:right w:val="single" w:sz="4" w:space="0" w:color="auto"/>
            </w:tcBorders>
          </w:tcPr>
          <w:p w14:paraId="7DB1E1FA" w14:textId="77777777" w:rsidR="00917A6E" w:rsidRPr="000A194A" w:rsidRDefault="00917A6E" w:rsidP="00917A6E">
            <w:pPr>
              <w:pStyle w:val="Bezriadkovania"/>
              <w:numPr>
                <w:ilvl w:val="0"/>
                <w:numId w:val="7"/>
              </w:numPr>
              <w:jc w:val="left"/>
            </w:pPr>
            <w:r w:rsidRPr="000A194A">
              <w:t>zefektívniť, centralizovať  a automatizovať postupy zberu informácií o pasívnej infraštruktúre na území SR</w:t>
            </w:r>
          </w:p>
          <w:p w14:paraId="597B0277" w14:textId="27FDC16B" w:rsidR="00917A6E" w:rsidRPr="000A194A" w:rsidRDefault="00917A6E">
            <w:pPr>
              <w:pStyle w:val="Bezriadkovania"/>
              <w:numPr>
                <w:ilvl w:val="0"/>
                <w:numId w:val="7"/>
              </w:numPr>
              <w:jc w:val="left"/>
            </w:pPr>
            <w:r w:rsidRPr="000A194A">
              <w:t xml:space="preserve">implementovať systém pre správu  priestorových informácií o </w:t>
            </w:r>
            <w:r w:rsidR="008B6EE3" w:rsidRPr="000A194A">
              <w:t>fyzickej</w:t>
            </w:r>
            <w:r w:rsidRPr="000A194A">
              <w:t xml:space="preserve"> infraštruktúre, metodické vedenie</w:t>
            </w:r>
            <w:r w:rsidR="00E71D09" w:rsidRPr="000A194A">
              <w:t>,</w:t>
            </w:r>
            <w:r w:rsidRPr="000A194A">
              <w:t xml:space="preserve"> zapojenie do systému dát priestorových informácií</w:t>
            </w:r>
          </w:p>
          <w:p w14:paraId="1448FD30" w14:textId="223CC593" w:rsidR="00917A6E" w:rsidRPr="000A194A" w:rsidRDefault="00917A6E">
            <w:pPr>
              <w:pStyle w:val="Bezriadkovania"/>
              <w:numPr>
                <w:ilvl w:val="0"/>
                <w:numId w:val="7"/>
              </w:numPr>
              <w:jc w:val="left"/>
            </w:pPr>
            <w:r w:rsidRPr="000A194A">
              <w:t>Podporiť rozširovanie širokopásmového pripojenia pre znevýhodnené oblasti - efektívna alokácia štátnej pomoci</w:t>
            </w:r>
          </w:p>
          <w:p w14:paraId="70F46233" w14:textId="77777777" w:rsidR="0018373A" w:rsidRPr="000A194A" w:rsidRDefault="0018373A" w:rsidP="0018373A">
            <w:pPr>
              <w:pStyle w:val="Bezriadkovania"/>
              <w:numPr>
                <w:ilvl w:val="0"/>
                <w:numId w:val="7"/>
              </w:numPr>
              <w:jc w:val="left"/>
            </w:pPr>
            <w:r w:rsidRPr="000A194A">
              <w:t>Zdieľanie  konsolidovaných dát s oprávnenými PO ktoré pre zabezpečenie svojej agendy využívajú predmetné údaje</w:t>
            </w:r>
          </w:p>
          <w:p w14:paraId="78567BCE" w14:textId="4CF1DE4B" w:rsidR="00917A6E" w:rsidRPr="000A194A" w:rsidRDefault="00917A6E" w:rsidP="0018373A">
            <w:pPr>
              <w:pStyle w:val="Bezriadkovania"/>
              <w:numPr>
                <w:ilvl w:val="0"/>
                <w:numId w:val="7"/>
              </w:numPr>
              <w:jc w:val="left"/>
            </w:pPr>
            <w:r w:rsidRPr="000A194A">
              <w:t xml:space="preserve">skvalitniť prípravu vstupov pre rozhodovanie úradov  zlepšením analýzy informácií o existujúcej </w:t>
            </w:r>
            <w:r w:rsidR="008B6EE3" w:rsidRPr="000A194A">
              <w:t>fyzickej</w:t>
            </w:r>
            <w:r w:rsidRPr="000A194A">
              <w:t xml:space="preserve"> infraštruktúre</w:t>
            </w:r>
          </w:p>
          <w:p w14:paraId="28D891B6" w14:textId="77777777" w:rsidR="00917A6E" w:rsidRPr="000A194A" w:rsidRDefault="00917A6E" w:rsidP="00917A6E">
            <w:pPr>
              <w:pStyle w:val="Bezriadkovania"/>
              <w:numPr>
                <w:ilvl w:val="0"/>
                <w:numId w:val="7"/>
              </w:numPr>
              <w:jc w:val="left"/>
            </w:pPr>
            <w:r w:rsidRPr="000A194A">
              <w:t xml:space="preserve">poskytovať informácie o existujúcej a plánovanej  pasívnej infraštruktúre </w:t>
            </w:r>
          </w:p>
          <w:p w14:paraId="0FA9B95F" w14:textId="3987FA0A" w:rsidR="00917A6E" w:rsidRPr="000A194A" w:rsidRDefault="00E71D09" w:rsidP="00F55A87">
            <w:pPr>
              <w:pStyle w:val="Bezriadkovania"/>
              <w:ind w:left="360"/>
              <w:jc w:val="left"/>
            </w:pPr>
            <w:r w:rsidRPr="000A194A">
              <w:t>oprávneným subjektom</w:t>
            </w:r>
          </w:p>
          <w:p w14:paraId="7D392BBA" w14:textId="77777777" w:rsidR="00917A6E" w:rsidRPr="000A194A" w:rsidRDefault="00917A6E" w:rsidP="00917A6E">
            <w:pPr>
              <w:pStyle w:val="Bezriadkovania"/>
              <w:numPr>
                <w:ilvl w:val="0"/>
                <w:numId w:val="7"/>
              </w:numPr>
              <w:jc w:val="left"/>
            </w:pPr>
            <w:r w:rsidRPr="000A194A">
              <w:t xml:space="preserve">Zvýšiť úroveň zdieľania existujúcej pasívnej infraštruktúry znížiť náklady pri budovaní sietí NG </w:t>
            </w:r>
          </w:p>
          <w:p w14:paraId="154F83F2" w14:textId="75E9B477" w:rsidR="00917A6E" w:rsidRPr="000A194A" w:rsidRDefault="00917A6E" w:rsidP="00917A6E">
            <w:pPr>
              <w:pStyle w:val="Bezriadkovania"/>
              <w:numPr>
                <w:ilvl w:val="0"/>
                <w:numId w:val="7"/>
              </w:numPr>
              <w:jc w:val="left"/>
            </w:pPr>
            <w:r w:rsidRPr="000A194A">
              <w:t xml:space="preserve">Zjednodušiť a urýchliť procesy stavebného konania a znížiť čas potrebný na zber informácií o </w:t>
            </w:r>
            <w:r w:rsidR="008B6EE3" w:rsidRPr="000A194A">
              <w:t>fyzickej</w:t>
            </w:r>
            <w:r w:rsidRPr="000A194A">
              <w:t xml:space="preserve"> infraštruktúre  pri stavebnom konaní</w:t>
            </w:r>
          </w:p>
          <w:p w14:paraId="0838BAC8" w14:textId="56F8D984" w:rsidR="00C804F9" w:rsidRPr="000A194A" w:rsidRDefault="00C804F9" w:rsidP="00F55A87">
            <w:pPr>
              <w:pStyle w:val="Bezriadkovania"/>
              <w:ind w:left="360"/>
              <w:jc w:val="left"/>
            </w:pPr>
          </w:p>
        </w:tc>
      </w:tr>
      <w:tr w:rsidR="00C804F9" w:rsidRPr="000A194A" w14:paraId="588E333A" w14:textId="77777777" w:rsidTr="00F55A87">
        <w:tc>
          <w:tcPr>
            <w:tcW w:w="1438" w:type="dxa"/>
            <w:tcBorders>
              <w:top w:val="single" w:sz="4" w:space="0" w:color="auto"/>
              <w:left w:val="single" w:sz="4" w:space="0" w:color="auto"/>
              <w:bottom w:val="single" w:sz="4" w:space="0" w:color="auto"/>
              <w:right w:val="single" w:sz="4" w:space="0" w:color="auto"/>
            </w:tcBorders>
          </w:tcPr>
          <w:p w14:paraId="6DED4DE1" w14:textId="77777777" w:rsidR="00C804F9" w:rsidRPr="000A194A" w:rsidRDefault="00C804F9" w:rsidP="005F498E">
            <w:pPr>
              <w:jc w:val="left"/>
              <w:rPr>
                <w:b/>
              </w:rPr>
            </w:pPr>
            <w:r w:rsidRPr="000A194A">
              <w:rPr>
                <w:b/>
              </w:rPr>
              <w:t>Rozsah:</w:t>
            </w:r>
          </w:p>
        </w:tc>
        <w:tc>
          <w:tcPr>
            <w:tcW w:w="8309" w:type="dxa"/>
            <w:tcBorders>
              <w:top w:val="single" w:sz="4" w:space="0" w:color="auto"/>
              <w:left w:val="single" w:sz="4" w:space="0" w:color="auto"/>
              <w:bottom w:val="single" w:sz="4" w:space="0" w:color="auto"/>
              <w:right w:val="single" w:sz="4" w:space="0" w:color="auto"/>
            </w:tcBorders>
          </w:tcPr>
          <w:p w14:paraId="731BA128" w14:textId="12EB06E0" w:rsidR="000B0179" w:rsidRPr="000A194A" w:rsidRDefault="000B0179" w:rsidP="00B57786">
            <w:pPr>
              <w:pStyle w:val="Bezriadkovania"/>
              <w:numPr>
                <w:ilvl w:val="0"/>
                <w:numId w:val="7"/>
              </w:numPr>
              <w:jc w:val="left"/>
              <w:rPr>
                <w:szCs w:val="22"/>
              </w:rPr>
            </w:pPr>
            <w:r w:rsidRPr="000A194A">
              <w:rPr>
                <w:szCs w:val="22"/>
              </w:rPr>
              <w:t>Konsolidovaný a riadený zber priestorových informácií</w:t>
            </w:r>
          </w:p>
          <w:p w14:paraId="5D738030" w14:textId="192E2208" w:rsidR="000B0179" w:rsidRPr="000A194A" w:rsidRDefault="000B0179" w:rsidP="00B57786">
            <w:pPr>
              <w:pStyle w:val="Bezriadkovania"/>
              <w:numPr>
                <w:ilvl w:val="0"/>
                <w:numId w:val="7"/>
              </w:numPr>
              <w:jc w:val="left"/>
              <w:rPr>
                <w:szCs w:val="22"/>
              </w:rPr>
            </w:pPr>
            <w:r w:rsidRPr="000A194A">
              <w:rPr>
                <w:szCs w:val="22"/>
              </w:rPr>
              <w:t>Metodické vedenie projektu , štruktúry zodpovedajúce definíciám INSPIRE</w:t>
            </w:r>
          </w:p>
          <w:p w14:paraId="19DC4960" w14:textId="3C4C7C03" w:rsidR="000B0179" w:rsidRPr="000A194A" w:rsidRDefault="000B0179" w:rsidP="00B57786">
            <w:pPr>
              <w:pStyle w:val="Bezriadkovania"/>
              <w:numPr>
                <w:ilvl w:val="0"/>
                <w:numId w:val="7"/>
              </w:numPr>
              <w:jc w:val="left"/>
              <w:rPr>
                <w:szCs w:val="22"/>
              </w:rPr>
            </w:pPr>
            <w:r w:rsidRPr="000A194A">
              <w:rPr>
                <w:szCs w:val="22"/>
              </w:rPr>
              <w:t>Podpora analýz území pre výskyt a využiteľnosť pasívnej infraštruktúry pri budovaní nových sietí širokopásmového internetu</w:t>
            </w:r>
          </w:p>
          <w:p w14:paraId="35128B51" w14:textId="77777777" w:rsidR="00C804F9" w:rsidRPr="000A194A" w:rsidRDefault="000B0179" w:rsidP="00B57786">
            <w:pPr>
              <w:pStyle w:val="Bezriadkovania"/>
              <w:numPr>
                <w:ilvl w:val="0"/>
                <w:numId w:val="7"/>
              </w:numPr>
              <w:jc w:val="left"/>
              <w:rPr>
                <w:szCs w:val="22"/>
              </w:rPr>
            </w:pPr>
            <w:r w:rsidRPr="000A194A">
              <w:rPr>
                <w:szCs w:val="22"/>
              </w:rPr>
              <w:t xml:space="preserve"> Efektívne zdieľanie datasetov podľa princípu jedenkrát a dosť oprávneným povinným osobám pri zachovaní mlčanlivosti</w:t>
            </w:r>
          </w:p>
          <w:p w14:paraId="3AEBCC06" w14:textId="77777777" w:rsidR="00DE3A10" w:rsidRPr="000A194A" w:rsidRDefault="00DE3A10" w:rsidP="00B57786">
            <w:pPr>
              <w:pStyle w:val="Bezriadkovania"/>
              <w:numPr>
                <w:ilvl w:val="0"/>
                <w:numId w:val="7"/>
              </w:numPr>
              <w:jc w:val="left"/>
              <w:rPr>
                <w:szCs w:val="22"/>
              </w:rPr>
            </w:pPr>
            <w:r w:rsidRPr="000A194A">
              <w:rPr>
                <w:szCs w:val="22"/>
              </w:rPr>
              <w:t>Vytvorenie analytickej platformy schopnej spracovávať priestorové aj štruktúrované údaje a ich väzby</w:t>
            </w:r>
          </w:p>
          <w:p w14:paraId="0BC3F70F" w14:textId="4BEF4615" w:rsidR="00DE3A10" w:rsidRPr="000A194A" w:rsidRDefault="00DE3A10" w:rsidP="00B57786">
            <w:pPr>
              <w:pStyle w:val="Bezriadkovania"/>
              <w:numPr>
                <w:ilvl w:val="0"/>
                <w:numId w:val="7"/>
              </w:numPr>
              <w:jc w:val="left"/>
              <w:rPr>
                <w:szCs w:val="22"/>
              </w:rPr>
            </w:pPr>
            <w:r w:rsidRPr="000A194A">
              <w:rPr>
                <w:szCs w:val="22"/>
              </w:rPr>
              <w:t>Vytváranie reportov o existujúcej a plánovanej pasívnej infraštruktúre pre oprávnené subjekty</w:t>
            </w:r>
          </w:p>
          <w:p w14:paraId="66BF6B8F" w14:textId="1642625B" w:rsidR="00DE3A10" w:rsidRPr="000A194A" w:rsidRDefault="00DE3A10" w:rsidP="00B57786">
            <w:pPr>
              <w:pStyle w:val="Bezriadkovania"/>
              <w:numPr>
                <w:ilvl w:val="0"/>
                <w:numId w:val="7"/>
              </w:numPr>
              <w:jc w:val="left"/>
              <w:rPr>
                <w:szCs w:val="22"/>
              </w:rPr>
            </w:pPr>
          </w:p>
        </w:tc>
      </w:tr>
      <w:tr w:rsidR="00C804F9" w:rsidRPr="000A194A" w14:paraId="4EA29BE7" w14:textId="77777777" w:rsidTr="00F55A87">
        <w:tc>
          <w:tcPr>
            <w:tcW w:w="1438" w:type="dxa"/>
            <w:tcBorders>
              <w:top w:val="single" w:sz="4" w:space="0" w:color="auto"/>
              <w:left w:val="single" w:sz="4" w:space="0" w:color="auto"/>
              <w:bottom w:val="single" w:sz="4" w:space="0" w:color="auto"/>
              <w:right w:val="single" w:sz="4" w:space="0" w:color="auto"/>
            </w:tcBorders>
          </w:tcPr>
          <w:p w14:paraId="62500F96" w14:textId="77777777" w:rsidR="00C804F9" w:rsidRPr="000A194A" w:rsidRDefault="00C804F9" w:rsidP="005F498E">
            <w:pPr>
              <w:jc w:val="left"/>
              <w:rPr>
                <w:b/>
              </w:rPr>
            </w:pPr>
            <w:r w:rsidRPr="000A194A">
              <w:rPr>
                <w:b/>
              </w:rPr>
              <w:t>Nutné :</w:t>
            </w:r>
          </w:p>
        </w:tc>
        <w:tc>
          <w:tcPr>
            <w:tcW w:w="8309" w:type="dxa"/>
            <w:tcBorders>
              <w:top w:val="single" w:sz="4" w:space="0" w:color="auto"/>
              <w:left w:val="single" w:sz="4" w:space="0" w:color="auto"/>
              <w:bottom w:val="single" w:sz="4" w:space="0" w:color="auto"/>
              <w:right w:val="single" w:sz="4" w:space="0" w:color="auto"/>
            </w:tcBorders>
          </w:tcPr>
          <w:p w14:paraId="7007BFE4" w14:textId="3260F119" w:rsidR="002865C6" w:rsidRPr="000A194A" w:rsidRDefault="00DE3A10" w:rsidP="00B57786">
            <w:pPr>
              <w:pStyle w:val="Bezriadkovania"/>
              <w:numPr>
                <w:ilvl w:val="0"/>
                <w:numId w:val="9"/>
              </w:numPr>
              <w:jc w:val="left"/>
              <w:rPr>
                <w:szCs w:val="22"/>
              </w:rPr>
            </w:pPr>
            <w:r w:rsidRPr="000A194A">
              <w:rPr>
                <w:szCs w:val="22"/>
              </w:rPr>
              <w:t>Centralizovaný GIS systém pre konsolidáciu údajov od prevádzkovateľov sietí</w:t>
            </w:r>
          </w:p>
          <w:p w14:paraId="4C0E240C" w14:textId="3B1561D4" w:rsidR="008B2DCA" w:rsidRPr="000A194A" w:rsidRDefault="008B2DCA" w:rsidP="00B57786">
            <w:pPr>
              <w:pStyle w:val="Bezriadkovania"/>
              <w:numPr>
                <w:ilvl w:val="0"/>
                <w:numId w:val="9"/>
              </w:numPr>
              <w:jc w:val="left"/>
              <w:rPr>
                <w:szCs w:val="22"/>
              </w:rPr>
            </w:pPr>
            <w:r w:rsidRPr="000A194A">
              <w:rPr>
                <w:szCs w:val="22"/>
              </w:rPr>
              <w:t xml:space="preserve">Aplikácie pre komunikáciu s prevádzkovateľmi sietí a poskytovateľmi </w:t>
            </w:r>
            <w:r w:rsidR="00E05A79" w:rsidRPr="000A194A">
              <w:rPr>
                <w:szCs w:val="22"/>
              </w:rPr>
              <w:t xml:space="preserve">elektronických </w:t>
            </w:r>
            <w:r w:rsidRPr="000A194A">
              <w:rPr>
                <w:szCs w:val="22"/>
              </w:rPr>
              <w:t>komunikačných služieb</w:t>
            </w:r>
          </w:p>
          <w:p w14:paraId="0A4E26CF" w14:textId="50F9139B" w:rsidR="008B2DCA" w:rsidRPr="000A194A" w:rsidRDefault="008B2DCA" w:rsidP="00B57786">
            <w:pPr>
              <w:pStyle w:val="Bezriadkovania"/>
              <w:numPr>
                <w:ilvl w:val="0"/>
                <w:numId w:val="9"/>
              </w:numPr>
              <w:jc w:val="left"/>
              <w:rPr>
                <w:szCs w:val="22"/>
              </w:rPr>
            </w:pPr>
            <w:r w:rsidRPr="000A194A">
              <w:rPr>
                <w:szCs w:val="22"/>
              </w:rPr>
              <w:t>Transformačné nástroje pre spracovanie, transformácie a verifikácie datasetov priestorových informácií o fyzickej infraštruktúre</w:t>
            </w:r>
          </w:p>
          <w:p w14:paraId="7E71FAD8" w14:textId="4D908FED" w:rsidR="008B2DCA" w:rsidRPr="000A194A" w:rsidRDefault="008B2DCA" w:rsidP="00B57786">
            <w:pPr>
              <w:pStyle w:val="Bezriadkovania"/>
              <w:numPr>
                <w:ilvl w:val="0"/>
                <w:numId w:val="9"/>
              </w:numPr>
              <w:jc w:val="left"/>
              <w:rPr>
                <w:szCs w:val="22"/>
              </w:rPr>
            </w:pPr>
            <w:r w:rsidRPr="000A194A">
              <w:rPr>
                <w:szCs w:val="22"/>
              </w:rPr>
              <w:lastRenderedPageBreak/>
              <w:t>Nástroje pokročilej analytiky priestorových údajov</w:t>
            </w:r>
          </w:p>
          <w:p w14:paraId="66BBD336" w14:textId="65B77FB2" w:rsidR="00DE3A10" w:rsidRPr="000A194A" w:rsidRDefault="008B2DCA" w:rsidP="00B57786">
            <w:pPr>
              <w:pStyle w:val="Bezriadkovania"/>
              <w:numPr>
                <w:ilvl w:val="0"/>
                <w:numId w:val="9"/>
              </w:numPr>
              <w:jc w:val="left"/>
              <w:rPr>
                <w:szCs w:val="22"/>
              </w:rPr>
            </w:pPr>
            <w:r w:rsidRPr="000A194A">
              <w:rPr>
                <w:szCs w:val="22"/>
              </w:rPr>
              <w:t>Systém pre správu identít a prístupov</w:t>
            </w:r>
          </w:p>
        </w:tc>
      </w:tr>
      <w:tr w:rsidR="00C804F9" w:rsidRPr="000A194A" w14:paraId="30708C58" w14:textId="77777777" w:rsidTr="00F55A87">
        <w:tc>
          <w:tcPr>
            <w:tcW w:w="1438" w:type="dxa"/>
            <w:tcBorders>
              <w:top w:val="single" w:sz="4" w:space="0" w:color="auto"/>
              <w:left w:val="single" w:sz="4" w:space="0" w:color="auto"/>
              <w:bottom w:val="single" w:sz="4" w:space="0" w:color="auto"/>
              <w:right w:val="single" w:sz="4" w:space="0" w:color="auto"/>
            </w:tcBorders>
          </w:tcPr>
          <w:p w14:paraId="4F43CC3A" w14:textId="77777777" w:rsidR="00C804F9" w:rsidRPr="000A194A" w:rsidRDefault="00C804F9" w:rsidP="005F498E">
            <w:pPr>
              <w:jc w:val="left"/>
              <w:rPr>
                <w:b/>
              </w:rPr>
            </w:pPr>
            <w:r w:rsidRPr="000A194A">
              <w:rPr>
                <w:b/>
              </w:rPr>
              <w:lastRenderedPageBreak/>
              <w:t>Preferované:</w:t>
            </w:r>
          </w:p>
        </w:tc>
        <w:tc>
          <w:tcPr>
            <w:tcW w:w="8309" w:type="dxa"/>
            <w:tcBorders>
              <w:top w:val="single" w:sz="4" w:space="0" w:color="auto"/>
              <w:left w:val="single" w:sz="4" w:space="0" w:color="auto"/>
              <w:bottom w:val="single" w:sz="4" w:space="0" w:color="auto"/>
              <w:right w:val="single" w:sz="4" w:space="0" w:color="auto"/>
            </w:tcBorders>
          </w:tcPr>
          <w:p w14:paraId="4D904DDD" w14:textId="77777777" w:rsidR="00C804F9" w:rsidRPr="000A194A" w:rsidRDefault="008B2DCA" w:rsidP="00B57786">
            <w:pPr>
              <w:pStyle w:val="Odsekzoznamu"/>
              <w:numPr>
                <w:ilvl w:val="0"/>
                <w:numId w:val="9"/>
              </w:numPr>
              <w:jc w:val="left"/>
              <w:rPr>
                <w:lang w:val="sk-SK"/>
              </w:rPr>
            </w:pPr>
            <w:r w:rsidRPr="000A194A">
              <w:rPr>
                <w:lang w:val="sk-SK"/>
              </w:rPr>
              <w:t>Content management systém</w:t>
            </w:r>
          </w:p>
          <w:p w14:paraId="229B0737" w14:textId="2D855E64" w:rsidR="008B2DCA" w:rsidRPr="000A194A" w:rsidRDefault="008B2DCA" w:rsidP="00B57786">
            <w:pPr>
              <w:pStyle w:val="Odsekzoznamu"/>
              <w:numPr>
                <w:ilvl w:val="0"/>
                <w:numId w:val="9"/>
              </w:numPr>
              <w:jc w:val="left"/>
              <w:rPr>
                <w:lang w:val="sk-SK"/>
              </w:rPr>
            </w:pPr>
            <w:r w:rsidRPr="000A194A">
              <w:rPr>
                <w:lang w:val="sk-SK"/>
              </w:rPr>
              <w:t>Editor priestorových informácií</w:t>
            </w:r>
          </w:p>
        </w:tc>
      </w:tr>
    </w:tbl>
    <w:p w14:paraId="45B24C3F" w14:textId="77777777" w:rsidR="004E3B94" w:rsidRPr="000A194A" w:rsidRDefault="004E3B94" w:rsidP="00C12266">
      <w:pPr>
        <w:jc w:val="left"/>
      </w:pPr>
    </w:p>
    <w:p w14:paraId="548884CC" w14:textId="1925441A" w:rsidR="00C12266" w:rsidRPr="000A194A" w:rsidRDefault="00C12266" w:rsidP="00C12266">
      <w:pPr>
        <w:jc w:val="left"/>
      </w:pPr>
      <w:r w:rsidRPr="000A194A">
        <w:t>Dôvod zamietnutia alebo výberu:</w:t>
      </w:r>
    </w:p>
    <w:p w14:paraId="1A2DD3A5" w14:textId="4CA82632" w:rsidR="004E3B94" w:rsidRPr="000A194A" w:rsidRDefault="004E3B94" w:rsidP="004E3B94">
      <w:r w:rsidRPr="000A194A">
        <w:t xml:space="preserve">Táto alternatíva najlepšie pokrýva ciele OPII v oblasti nasadenia a využiteľnosti systému Atlas pasívnej infraštruktúry. Alternatíva by bola implementovaná formou centrálneho riešenia na báze GIS systému a doplnkových relatívne nezávislých stavebných blokov, postavených modulárne okolo centrálneho komponentu.  Pri porovnaní jednotlivých verzií sa jedná o najkomplexnejšiu alternatívu.  </w:t>
      </w:r>
    </w:p>
    <w:p w14:paraId="5D33EA53" w14:textId="77777777" w:rsidR="004E3B94" w:rsidRPr="000A194A" w:rsidRDefault="004E3B94" w:rsidP="004E3B94">
      <w:pPr>
        <w:pStyle w:val="Normlnywebov"/>
        <w:jc w:val="left"/>
      </w:pPr>
      <w:r w:rsidRPr="000A194A">
        <w:t>Vzhľadom na komplexné naplnenie cieľov je zvolený a ďalej rozpracovaný tento variant.</w:t>
      </w:r>
    </w:p>
    <w:p w14:paraId="6DF8B306" w14:textId="0D144A7A" w:rsidR="00CA1D35" w:rsidRPr="000A194A" w:rsidRDefault="00CA1D35" w:rsidP="00F925F1">
      <w:pPr>
        <w:jc w:val="left"/>
      </w:pPr>
    </w:p>
    <w:p w14:paraId="0D6AA305" w14:textId="77777777" w:rsidR="00076401" w:rsidRPr="000A194A" w:rsidRDefault="00076401" w:rsidP="00F925F1">
      <w:pPr>
        <w:jc w:val="left"/>
      </w:pPr>
    </w:p>
    <w:p w14:paraId="52005B0C" w14:textId="411FEA88" w:rsidR="00705F16" w:rsidRPr="000A194A" w:rsidRDefault="00705F16" w:rsidP="00705F16">
      <w:pPr>
        <w:pStyle w:val="Popis"/>
        <w:keepNext/>
      </w:pPr>
      <w:bookmarkStart w:id="53" w:name="_Toc526163117"/>
      <w:bookmarkStart w:id="54" w:name="_Toc6900524"/>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0A2336" w:rsidRPr="000A194A">
        <w:rPr>
          <w:noProof/>
        </w:rPr>
        <w:t>17</w:t>
      </w:r>
      <w:r w:rsidR="00563DC8" w:rsidRPr="000A194A">
        <w:rPr>
          <w:noProof/>
        </w:rPr>
        <w:fldChar w:fldCharType="end"/>
      </w:r>
      <w:r w:rsidRPr="000A194A">
        <w:t xml:space="preserve"> - Vyhodnotenie MCA</w:t>
      </w:r>
      <w:bookmarkEnd w:id="53"/>
      <w:bookmarkEnd w:id="54"/>
    </w:p>
    <w:tbl>
      <w:tblPr>
        <w:tblStyle w:val="Mriekatabuky"/>
        <w:tblW w:w="9356" w:type="dxa"/>
        <w:tblInd w:w="108" w:type="dxa"/>
        <w:tblLayout w:type="fixed"/>
        <w:tblLook w:val="04A0" w:firstRow="1" w:lastRow="0" w:firstColumn="1" w:lastColumn="0" w:noHBand="0" w:noVBand="1"/>
      </w:tblPr>
      <w:tblGrid>
        <w:gridCol w:w="1560"/>
        <w:gridCol w:w="567"/>
        <w:gridCol w:w="1588"/>
        <w:gridCol w:w="680"/>
        <w:gridCol w:w="2126"/>
        <w:gridCol w:w="567"/>
        <w:gridCol w:w="2268"/>
      </w:tblGrid>
      <w:tr w:rsidR="00015768" w:rsidRPr="000A194A" w14:paraId="1151693C" w14:textId="77777777" w:rsidTr="00F55A87">
        <w:tc>
          <w:tcPr>
            <w:tcW w:w="1560" w:type="dxa"/>
            <w:vMerge w:val="restart"/>
            <w:shd w:val="clear" w:color="auto" w:fill="F2F2F2" w:themeFill="background1" w:themeFillShade="F2"/>
          </w:tcPr>
          <w:p w14:paraId="30A7F2C3" w14:textId="13DD4C2A" w:rsidR="0060641B" w:rsidRPr="000A194A" w:rsidRDefault="0060641B" w:rsidP="00037AD2">
            <w:pPr>
              <w:rPr>
                <w:b/>
                <w:szCs w:val="24"/>
              </w:rPr>
            </w:pPr>
            <w:r w:rsidRPr="000A194A">
              <w:rPr>
                <w:b/>
                <w:szCs w:val="24"/>
              </w:rPr>
              <w:t>Zoznam kritérií</w:t>
            </w:r>
          </w:p>
        </w:tc>
        <w:tc>
          <w:tcPr>
            <w:tcW w:w="7796" w:type="dxa"/>
            <w:gridSpan w:val="6"/>
            <w:shd w:val="clear" w:color="auto" w:fill="F2F2F2" w:themeFill="background1" w:themeFillShade="F2"/>
          </w:tcPr>
          <w:p w14:paraId="16FD5FD0" w14:textId="77AAACB1" w:rsidR="0060641B" w:rsidRPr="000A194A" w:rsidRDefault="0060641B" w:rsidP="00E07F89">
            <w:pPr>
              <w:jc w:val="center"/>
              <w:rPr>
                <w:b/>
                <w:szCs w:val="24"/>
              </w:rPr>
            </w:pPr>
            <w:r w:rsidRPr="000A194A">
              <w:rPr>
                <w:b/>
                <w:szCs w:val="24"/>
              </w:rPr>
              <w:t>Alternatíva</w:t>
            </w:r>
          </w:p>
        </w:tc>
      </w:tr>
      <w:tr w:rsidR="002C01FE" w:rsidRPr="000A194A" w14:paraId="46341A9E" w14:textId="77777777" w:rsidTr="00E76055">
        <w:tc>
          <w:tcPr>
            <w:tcW w:w="1560" w:type="dxa"/>
            <w:vMerge/>
            <w:shd w:val="clear" w:color="auto" w:fill="F2F2F2" w:themeFill="background1" w:themeFillShade="F2"/>
          </w:tcPr>
          <w:p w14:paraId="30F4A376" w14:textId="0059E61B" w:rsidR="0060641B" w:rsidRPr="000A194A" w:rsidRDefault="0060641B" w:rsidP="0060641B">
            <w:pPr>
              <w:rPr>
                <w:b/>
                <w:szCs w:val="24"/>
              </w:rPr>
            </w:pPr>
          </w:p>
        </w:tc>
        <w:tc>
          <w:tcPr>
            <w:tcW w:w="567" w:type="dxa"/>
            <w:shd w:val="clear" w:color="auto" w:fill="F2F2F2" w:themeFill="background1" w:themeFillShade="F2"/>
          </w:tcPr>
          <w:p w14:paraId="342FC5A0" w14:textId="78A7D68D" w:rsidR="0060641B" w:rsidRPr="000A194A" w:rsidRDefault="0060641B" w:rsidP="0060641B">
            <w:pPr>
              <w:rPr>
                <w:b/>
                <w:szCs w:val="24"/>
              </w:rPr>
            </w:pPr>
            <w:r w:rsidRPr="000A194A">
              <w:rPr>
                <w:b/>
                <w:szCs w:val="24"/>
              </w:rPr>
              <w:t>A</w:t>
            </w:r>
          </w:p>
        </w:tc>
        <w:tc>
          <w:tcPr>
            <w:tcW w:w="1588" w:type="dxa"/>
            <w:shd w:val="clear" w:color="auto" w:fill="F2F2F2" w:themeFill="background1" w:themeFillShade="F2"/>
          </w:tcPr>
          <w:p w14:paraId="27BD6A36" w14:textId="77777777" w:rsidR="0060641B" w:rsidRPr="000A194A" w:rsidRDefault="0060641B" w:rsidP="0060641B">
            <w:pPr>
              <w:rPr>
                <w:b/>
                <w:szCs w:val="24"/>
              </w:rPr>
            </w:pPr>
            <w:r w:rsidRPr="000A194A">
              <w:rPr>
                <w:b/>
                <w:szCs w:val="24"/>
              </w:rPr>
              <w:t>Spôsob dosiahnutia</w:t>
            </w:r>
          </w:p>
        </w:tc>
        <w:tc>
          <w:tcPr>
            <w:tcW w:w="680" w:type="dxa"/>
            <w:shd w:val="clear" w:color="auto" w:fill="F2F2F2" w:themeFill="background1" w:themeFillShade="F2"/>
          </w:tcPr>
          <w:p w14:paraId="0B50E1B2" w14:textId="0F511E78" w:rsidR="0060641B" w:rsidRPr="000A194A" w:rsidRDefault="0060641B" w:rsidP="0060641B">
            <w:pPr>
              <w:rPr>
                <w:b/>
                <w:szCs w:val="24"/>
              </w:rPr>
            </w:pPr>
            <w:r w:rsidRPr="000A194A">
              <w:rPr>
                <w:b/>
                <w:szCs w:val="24"/>
              </w:rPr>
              <w:t>B</w:t>
            </w:r>
          </w:p>
        </w:tc>
        <w:tc>
          <w:tcPr>
            <w:tcW w:w="2126" w:type="dxa"/>
            <w:shd w:val="clear" w:color="auto" w:fill="F2F2F2" w:themeFill="background1" w:themeFillShade="F2"/>
          </w:tcPr>
          <w:p w14:paraId="38EF12F3" w14:textId="360AA4E1" w:rsidR="0060641B" w:rsidRPr="000A194A" w:rsidRDefault="0060641B" w:rsidP="0060641B">
            <w:pPr>
              <w:rPr>
                <w:b/>
                <w:szCs w:val="24"/>
              </w:rPr>
            </w:pPr>
            <w:r w:rsidRPr="000A194A">
              <w:rPr>
                <w:b/>
                <w:szCs w:val="24"/>
              </w:rPr>
              <w:t>Spôsob dosiahnutia</w:t>
            </w:r>
          </w:p>
        </w:tc>
        <w:tc>
          <w:tcPr>
            <w:tcW w:w="567" w:type="dxa"/>
            <w:shd w:val="clear" w:color="auto" w:fill="F2F2F2" w:themeFill="background1" w:themeFillShade="F2"/>
          </w:tcPr>
          <w:p w14:paraId="28A0605A" w14:textId="4D8D9523" w:rsidR="0060641B" w:rsidRPr="000A194A" w:rsidRDefault="0060641B" w:rsidP="0060641B">
            <w:pPr>
              <w:rPr>
                <w:b/>
                <w:szCs w:val="24"/>
              </w:rPr>
            </w:pPr>
            <w:r w:rsidRPr="000A194A">
              <w:rPr>
                <w:b/>
                <w:szCs w:val="24"/>
              </w:rPr>
              <w:t>C</w:t>
            </w:r>
          </w:p>
        </w:tc>
        <w:tc>
          <w:tcPr>
            <w:tcW w:w="2268" w:type="dxa"/>
            <w:shd w:val="clear" w:color="auto" w:fill="F2F2F2" w:themeFill="background1" w:themeFillShade="F2"/>
          </w:tcPr>
          <w:p w14:paraId="2B9D2228" w14:textId="77777777" w:rsidR="0060641B" w:rsidRPr="000A194A" w:rsidRDefault="0060641B" w:rsidP="0060641B">
            <w:pPr>
              <w:rPr>
                <w:b/>
                <w:szCs w:val="24"/>
              </w:rPr>
            </w:pPr>
            <w:r w:rsidRPr="000A194A">
              <w:rPr>
                <w:b/>
                <w:szCs w:val="24"/>
              </w:rPr>
              <w:t>Spôsob dosiahnutia</w:t>
            </w:r>
          </w:p>
        </w:tc>
      </w:tr>
      <w:tr w:rsidR="002C01FE" w:rsidRPr="000A194A" w14:paraId="6682328F" w14:textId="77777777" w:rsidTr="00E76055">
        <w:tc>
          <w:tcPr>
            <w:tcW w:w="1560" w:type="dxa"/>
          </w:tcPr>
          <w:p w14:paraId="57EE012E" w14:textId="067F0240" w:rsidR="00F449E4" w:rsidRPr="000A194A" w:rsidRDefault="00EA550A" w:rsidP="00F449E4">
            <w:pPr>
              <w:jc w:val="left"/>
              <w:rPr>
                <w:szCs w:val="24"/>
              </w:rPr>
            </w:pPr>
            <w:r w:rsidRPr="000A194A">
              <w:rPr>
                <w:szCs w:val="24"/>
              </w:rPr>
              <w:t>Z</w:t>
            </w:r>
            <w:r w:rsidR="00F449E4" w:rsidRPr="000A194A">
              <w:rPr>
                <w:szCs w:val="24"/>
              </w:rPr>
              <w:t>ber informácií pasívnej infraštruktúry</w:t>
            </w:r>
          </w:p>
        </w:tc>
        <w:tc>
          <w:tcPr>
            <w:tcW w:w="567" w:type="dxa"/>
          </w:tcPr>
          <w:p w14:paraId="60B01D1F" w14:textId="0543BDAF" w:rsidR="00F449E4" w:rsidRPr="000A194A" w:rsidRDefault="0090184C" w:rsidP="00F449E4">
            <w:pPr>
              <w:jc w:val="left"/>
              <w:rPr>
                <w:szCs w:val="24"/>
              </w:rPr>
            </w:pPr>
            <w:r w:rsidRPr="000A194A">
              <w:rPr>
                <w:szCs w:val="24"/>
              </w:rPr>
              <w:t>čiastočne</w:t>
            </w:r>
          </w:p>
        </w:tc>
        <w:tc>
          <w:tcPr>
            <w:tcW w:w="1588" w:type="dxa"/>
          </w:tcPr>
          <w:p w14:paraId="5F5A1F2D" w14:textId="6E1ED905" w:rsidR="00F449E4" w:rsidRPr="000A194A" w:rsidRDefault="0090184C" w:rsidP="00F449E4">
            <w:pPr>
              <w:jc w:val="left"/>
              <w:rPr>
                <w:szCs w:val="24"/>
              </w:rPr>
            </w:pPr>
            <w:r w:rsidRPr="000A194A">
              <w:rPr>
                <w:szCs w:val="24"/>
              </w:rPr>
              <w:t>Po prebudovaní koncepcie JPPUS</w:t>
            </w:r>
          </w:p>
        </w:tc>
        <w:tc>
          <w:tcPr>
            <w:tcW w:w="680" w:type="dxa"/>
          </w:tcPr>
          <w:p w14:paraId="6E89C102" w14:textId="517F044F" w:rsidR="00F449E4" w:rsidRPr="000A194A" w:rsidRDefault="00F449E4" w:rsidP="00F449E4">
            <w:pPr>
              <w:jc w:val="left"/>
              <w:rPr>
                <w:szCs w:val="24"/>
              </w:rPr>
            </w:pPr>
            <w:r w:rsidRPr="000A194A">
              <w:rPr>
                <w:szCs w:val="24"/>
              </w:rPr>
              <w:t>čiastočne</w:t>
            </w:r>
          </w:p>
        </w:tc>
        <w:tc>
          <w:tcPr>
            <w:tcW w:w="2126" w:type="dxa"/>
          </w:tcPr>
          <w:p w14:paraId="35BE51BA" w14:textId="2C3FFF36" w:rsidR="00F449E4" w:rsidRPr="000A194A" w:rsidRDefault="00D94F94" w:rsidP="00F449E4">
            <w:pPr>
              <w:jc w:val="left"/>
              <w:rPr>
                <w:szCs w:val="24"/>
              </w:rPr>
            </w:pPr>
            <w:r w:rsidRPr="000A194A">
              <w:rPr>
                <w:szCs w:val="24"/>
              </w:rPr>
              <w:t>Informácie by boli distribuované ale dali by sa spracovávať , problematická by bola miera štandardizácie</w:t>
            </w:r>
            <w:r w:rsidR="0023770E" w:rsidRPr="000A194A">
              <w:rPr>
                <w:szCs w:val="24"/>
              </w:rPr>
              <w:t xml:space="preserve"> štruktúr</w:t>
            </w:r>
          </w:p>
        </w:tc>
        <w:tc>
          <w:tcPr>
            <w:tcW w:w="567" w:type="dxa"/>
          </w:tcPr>
          <w:p w14:paraId="1F6AF749" w14:textId="5230A057" w:rsidR="00F449E4" w:rsidRPr="000A194A" w:rsidRDefault="00F449E4" w:rsidP="00F449E4">
            <w:pPr>
              <w:jc w:val="left"/>
              <w:rPr>
                <w:szCs w:val="24"/>
              </w:rPr>
            </w:pPr>
            <w:r w:rsidRPr="000A194A">
              <w:rPr>
                <w:szCs w:val="24"/>
              </w:rPr>
              <w:t>áno</w:t>
            </w:r>
          </w:p>
        </w:tc>
        <w:tc>
          <w:tcPr>
            <w:tcW w:w="2268" w:type="dxa"/>
          </w:tcPr>
          <w:p w14:paraId="659D819C" w14:textId="4CC34F6C" w:rsidR="00F449E4" w:rsidRPr="000A194A" w:rsidRDefault="00BB01E5" w:rsidP="00F449E4">
            <w:pPr>
              <w:jc w:val="left"/>
              <w:rPr>
                <w:szCs w:val="24"/>
              </w:rPr>
            </w:pPr>
            <w:r w:rsidRPr="000A194A">
              <w:rPr>
                <w:szCs w:val="24"/>
              </w:rPr>
              <w:t>Konsolidácia datasetov do jedného systému rôznymi kanálmi, pokrýva aj SME ktorí nemajú implementované GIS systémy</w:t>
            </w:r>
          </w:p>
        </w:tc>
      </w:tr>
      <w:tr w:rsidR="002C01FE" w:rsidRPr="000A194A" w14:paraId="7B3A25AF" w14:textId="77777777" w:rsidTr="00E76055">
        <w:tc>
          <w:tcPr>
            <w:tcW w:w="1560" w:type="dxa"/>
          </w:tcPr>
          <w:p w14:paraId="2BDA7F94" w14:textId="5185FDFB" w:rsidR="00F449E4" w:rsidRPr="000A194A" w:rsidRDefault="00EA550A" w:rsidP="00F449E4">
            <w:pPr>
              <w:jc w:val="left"/>
              <w:rPr>
                <w:szCs w:val="24"/>
              </w:rPr>
            </w:pPr>
            <w:r w:rsidRPr="000A194A">
              <w:rPr>
                <w:szCs w:val="24"/>
              </w:rPr>
              <w:t>V</w:t>
            </w:r>
            <w:r w:rsidR="00F449E4" w:rsidRPr="000A194A">
              <w:rPr>
                <w:szCs w:val="24"/>
              </w:rPr>
              <w:t>yužiteľný systém správy priestorových informácií</w:t>
            </w:r>
          </w:p>
        </w:tc>
        <w:tc>
          <w:tcPr>
            <w:tcW w:w="567" w:type="dxa"/>
          </w:tcPr>
          <w:p w14:paraId="785D0C41" w14:textId="2020F875" w:rsidR="00F449E4" w:rsidRPr="000A194A" w:rsidRDefault="005B7455" w:rsidP="00F449E4">
            <w:pPr>
              <w:jc w:val="left"/>
              <w:rPr>
                <w:szCs w:val="24"/>
              </w:rPr>
            </w:pPr>
            <w:r w:rsidRPr="000A194A">
              <w:rPr>
                <w:szCs w:val="24"/>
              </w:rPr>
              <w:t>áno</w:t>
            </w:r>
          </w:p>
        </w:tc>
        <w:tc>
          <w:tcPr>
            <w:tcW w:w="1588" w:type="dxa"/>
          </w:tcPr>
          <w:p w14:paraId="24AC225C" w14:textId="0400FD81" w:rsidR="00F449E4" w:rsidRPr="000A194A" w:rsidRDefault="00D94F94" w:rsidP="005B7455">
            <w:pPr>
              <w:jc w:val="left"/>
              <w:rPr>
                <w:szCs w:val="24"/>
              </w:rPr>
            </w:pPr>
            <w:r w:rsidRPr="000A194A">
              <w:rPr>
                <w:szCs w:val="24"/>
              </w:rPr>
              <w:t xml:space="preserve">Priestorové informácie </w:t>
            </w:r>
            <w:r w:rsidR="005B7455" w:rsidRPr="000A194A">
              <w:rPr>
                <w:szCs w:val="24"/>
              </w:rPr>
              <w:t>by boli v JPPUS ako zdrojovom systéme</w:t>
            </w:r>
          </w:p>
        </w:tc>
        <w:tc>
          <w:tcPr>
            <w:tcW w:w="680" w:type="dxa"/>
          </w:tcPr>
          <w:p w14:paraId="2844D40F" w14:textId="745E91EA" w:rsidR="00F449E4" w:rsidRPr="000A194A" w:rsidRDefault="00F449E4" w:rsidP="00F449E4">
            <w:pPr>
              <w:jc w:val="left"/>
              <w:rPr>
                <w:szCs w:val="24"/>
              </w:rPr>
            </w:pPr>
            <w:r w:rsidRPr="000A194A">
              <w:rPr>
                <w:szCs w:val="24"/>
              </w:rPr>
              <w:t>čiastočne</w:t>
            </w:r>
          </w:p>
        </w:tc>
        <w:tc>
          <w:tcPr>
            <w:tcW w:w="2126" w:type="dxa"/>
          </w:tcPr>
          <w:p w14:paraId="73880BC1" w14:textId="1C6D70E2" w:rsidR="00F449E4" w:rsidRPr="000A194A" w:rsidRDefault="001624DC">
            <w:pPr>
              <w:jc w:val="left"/>
              <w:rPr>
                <w:szCs w:val="24"/>
              </w:rPr>
            </w:pPr>
            <w:r w:rsidRPr="000A194A">
              <w:rPr>
                <w:szCs w:val="24"/>
              </w:rPr>
              <w:t xml:space="preserve">Systém by bol schopný priebežne zobrazovať </w:t>
            </w:r>
            <w:r w:rsidR="00FB6300" w:rsidRPr="000A194A">
              <w:rPr>
                <w:szCs w:val="24"/>
              </w:rPr>
              <w:t xml:space="preserve">priestorové </w:t>
            </w:r>
            <w:r w:rsidRPr="000A194A">
              <w:rPr>
                <w:szCs w:val="24"/>
              </w:rPr>
              <w:t>údaje o </w:t>
            </w:r>
            <w:r w:rsidR="00EA550A" w:rsidRPr="000A194A">
              <w:rPr>
                <w:szCs w:val="24"/>
              </w:rPr>
              <w:t>fyzickej</w:t>
            </w:r>
            <w:r w:rsidRPr="000A194A">
              <w:rPr>
                <w:szCs w:val="24"/>
              </w:rPr>
              <w:t xml:space="preserve"> infraštruktúre dostupné v GIS systémoch zapojených prevádzkovateľov sietí</w:t>
            </w:r>
          </w:p>
        </w:tc>
        <w:tc>
          <w:tcPr>
            <w:tcW w:w="567" w:type="dxa"/>
          </w:tcPr>
          <w:p w14:paraId="7AAEE9ED" w14:textId="697BE35E" w:rsidR="00F449E4" w:rsidRPr="000A194A" w:rsidRDefault="00F449E4" w:rsidP="00F449E4">
            <w:pPr>
              <w:jc w:val="left"/>
              <w:rPr>
                <w:szCs w:val="24"/>
              </w:rPr>
            </w:pPr>
            <w:r w:rsidRPr="000A194A">
              <w:rPr>
                <w:szCs w:val="24"/>
              </w:rPr>
              <w:t>áno</w:t>
            </w:r>
          </w:p>
        </w:tc>
        <w:tc>
          <w:tcPr>
            <w:tcW w:w="2268" w:type="dxa"/>
          </w:tcPr>
          <w:p w14:paraId="23512661" w14:textId="792C96D6" w:rsidR="00F449E4" w:rsidRPr="000A194A" w:rsidRDefault="00BB01E5" w:rsidP="00F449E4">
            <w:pPr>
              <w:jc w:val="left"/>
              <w:rPr>
                <w:szCs w:val="24"/>
              </w:rPr>
            </w:pPr>
            <w:r w:rsidRPr="000A194A">
              <w:rPr>
                <w:szCs w:val="24"/>
              </w:rPr>
              <w:t>Centralizovaný tematický GIS s doplnenými prvkami funkcionality podľa požiadaviek definovaných legislatívou</w:t>
            </w:r>
          </w:p>
        </w:tc>
      </w:tr>
      <w:tr w:rsidR="002C01FE" w:rsidRPr="000A194A" w14:paraId="364B75D5" w14:textId="77777777" w:rsidTr="00E76055">
        <w:tc>
          <w:tcPr>
            <w:tcW w:w="1560" w:type="dxa"/>
          </w:tcPr>
          <w:p w14:paraId="768D8D6A" w14:textId="2E612378" w:rsidR="00CA1D35" w:rsidRPr="000A194A" w:rsidRDefault="00CA1D35" w:rsidP="00F449E4">
            <w:pPr>
              <w:jc w:val="left"/>
              <w:rPr>
                <w:szCs w:val="24"/>
              </w:rPr>
            </w:pPr>
            <w:r w:rsidRPr="000A194A">
              <w:rPr>
                <w:szCs w:val="24"/>
              </w:rPr>
              <w:t xml:space="preserve">Digitalizácia existujúcich geodát o </w:t>
            </w:r>
            <w:r w:rsidRPr="000A194A">
              <w:rPr>
                <w:szCs w:val="24"/>
              </w:rPr>
              <w:lastRenderedPageBreak/>
              <w:t>sieťach</w:t>
            </w:r>
          </w:p>
        </w:tc>
        <w:tc>
          <w:tcPr>
            <w:tcW w:w="567" w:type="dxa"/>
          </w:tcPr>
          <w:p w14:paraId="2F7724ED" w14:textId="69647D79" w:rsidR="00CA1D35" w:rsidRPr="000A194A" w:rsidRDefault="005B7455" w:rsidP="00F449E4">
            <w:pPr>
              <w:jc w:val="left"/>
              <w:rPr>
                <w:szCs w:val="24"/>
              </w:rPr>
            </w:pPr>
            <w:r w:rsidRPr="000A194A">
              <w:rPr>
                <w:szCs w:val="24"/>
              </w:rPr>
              <w:lastRenderedPageBreak/>
              <w:t>áno</w:t>
            </w:r>
          </w:p>
        </w:tc>
        <w:tc>
          <w:tcPr>
            <w:tcW w:w="1588" w:type="dxa"/>
          </w:tcPr>
          <w:p w14:paraId="08D07709" w14:textId="7D8BFFD9" w:rsidR="00CA1D35" w:rsidRPr="000A194A" w:rsidRDefault="005B7455" w:rsidP="00F449E4">
            <w:pPr>
              <w:jc w:val="left"/>
              <w:rPr>
                <w:szCs w:val="24"/>
              </w:rPr>
            </w:pPr>
            <w:r w:rsidRPr="000A194A">
              <w:rPr>
                <w:szCs w:val="24"/>
              </w:rPr>
              <w:t>Po doplnení infraštruktúry JPPUS</w:t>
            </w:r>
          </w:p>
        </w:tc>
        <w:tc>
          <w:tcPr>
            <w:tcW w:w="680" w:type="dxa"/>
          </w:tcPr>
          <w:p w14:paraId="40734D11" w14:textId="14417667" w:rsidR="00CA1D35" w:rsidRPr="000A194A" w:rsidRDefault="00CA1D35" w:rsidP="00F449E4">
            <w:pPr>
              <w:jc w:val="left"/>
              <w:rPr>
                <w:szCs w:val="24"/>
              </w:rPr>
            </w:pPr>
            <w:r w:rsidRPr="000A194A">
              <w:rPr>
                <w:szCs w:val="24"/>
              </w:rPr>
              <w:t>nie</w:t>
            </w:r>
          </w:p>
        </w:tc>
        <w:tc>
          <w:tcPr>
            <w:tcW w:w="2126" w:type="dxa"/>
          </w:tcPr>
          <w:p w14:paraId="226052E1" w14:textId="1D99D876" w:rsidR="00CA1D35" w:rsidRPr="000A194A" w:rsidRDefault="00CA1D35" w:rsidP="00F449E4">
            <w:pPr>
              <w:jc w:val="left"/>
              <w:rPr>
                <w:szCs w:val="24"/>
              </w:rPr>
            </w:pPr>
            <w:r w:rsidRPr="000A194A">
              <w:rPr>
                <w:szCs w:val="24"/>
              </w:rPr>
              <w:t>Neexistuje systém pre digitalizáciu dát</w:t>
            </w:r>
          </w:p>
        </w:tc>
        <w:tc>
          <w:tcPr>
            <w:tcW w:w="567" w:type="dxa"/>
          </w:tcPr>
          <w:p w14:paraId="64584313" w14:textId="18FB45B4" w:rsidR="00CA1D35" w:rsidRPr="000A194A" w:rsidRDefault="00CA1D35" w:rsidP="00F449E4">
            <w:pPr>
              <w:jc w:val="left"/>
              <w:rPr>
                <w:szCs w:val="24"/>
              </w:rPr>
            </w:pPr>
            <w:r w:rsidRPr="000A194A">
              <w:rPr>
                <w:szCs w:val="24"/>
              </w:rPr>
              <w:t>áno</w:t>
            </w:r>
          </w:p>
        </w:tc>
        <w:tc>
          <w:tcPr>
            <w:tcW w:w="2268" w:type="dxa"/>
          </w:tcPr>
          <w:p w14:paraId="291218BB" w14:textId="64B77DD6" w:rsidR="00CA1D35" w:rsidRPr="000A194A" w:rsidRDefault="00CA1D35" w:rsidP="00F449E4">
            <w:pPr>
              <w:jc w:val="left"/>
              <w:rPr>
                <w:szCs w:val="24"/>
              </w:rPr>
            </w:pPr>
            <w:r w:rsidRPr="000A194A">
              <w:rPr>
                <w:szCs w:val="24"/>
              </w:rPr>
              <w:t xml:space="preserve">Digitalizácia údajov a ich konsolidácia v Centralizovanom </w:t>
            </w:r>
            <w:r w:rsidRPr="000A194A">
              <w:rPr>
                <w:szCs w:val="24"/>
              </w:rPr>
              <w:lastRenderedPageBreak/>
              <w:t>GIS</w:t>
            </w:r>
          </w:p>
        </w:tc>
      </w:tr>
      <w:tr w:rsidR="002C01FE" w:rsidRPr="000A194A" w14:paraId="03EE28AE" w14:textId="77777777" w:rsidTr="00E76055">
        <w:tc>
          <w:tcPr>
            <w:tcW w:w="1560" w:type="dxa"/>
          </w:tcPr>
          <w:p w14:paraId="00C4B199" w14:textId="74D10FFD" w:rsidR="00F449E4" w:rsidRPr="000A194A" w:rsidRDefault="00F449E4" w:rsidP="00F449E4">
            <w:pPr>
              <w:jc w:val="left"/>
              <w:rPr>
                <w:szCs w:val="24"/>
              </w:rPr>
            </w:pPr>
            <w:r w:rsidRPr="000A194A">
              <w:rPr>
                <w:szCs w:val="24"/>
              </w:rPr>
              <w:lastRenderedPageBreak/>
              <w:t>Podpora alokácie štátnej pomoci</w:t>
            </w:r>
          </w:p>
        </w:tc>
        <w:tc>
          <w:tcPr>
            <w:tcW w:w="567" w:type="dxa"/>
          </w:tcPr>
          <w:p w14:paraId="14DDFA59" w14:textId="481A603B" w:rsidR="00F449E4" w:rsidRPr="000A194A" w:rsidRDefault="005B7455" w:rsidP="00F449E4">
            <w:pPr>
              <w:jc w:val="left"/>
              <w:rPr>
                <w:szCs w:val="24"/>
              </w:rPr>
            </w:pPr>
            <w:r w:rsidRPr="000A194A">
              <w:rPr>
                <w:szCs w:val="24"/>
              </w:rPr>
              <w:t>áno</w:t>
            </w:r>
          </w:p>
        </w:tc>
        <w:tc>
          <w:tcPr>
            <w:tcW w:w="1588" w:type="dxa"/>
          </w:tcPr>
          <w:p w14:paraId="22D9F1EA" w14:textId="2FBA30DC" w:rsidR="00F449E4" w:rsidRPr="000A194A" w:rsidRDefault="005B7455" w:rsidP="00F449E4">
            <w:pPr>
              <w:jc w:val="left"/>
              <w:rPr>
                <w:szCs w:val="24"/>
              </w:rPr>
            </w:pPr>
            <w:r w:rsidRPr="000A194A">
              <w:rPr>
                <w:szCs w:val="24"/>
              </w:rPr>
              <w:t>Podpora s využitím analytických nástrojov nad vyznačenou oblasťou</w:t>
            </w:r>
          </w:p>
        </w:tc>
        <w:tc>
          <w:tcPr>
            <w:tcW w:w="680" w:type="dxa"/>
          </w:tcPr>
          <w:p w14:paraId="092C6390" w14:textId="45B7A897" w:rsidR="00F449E4" w:rsidRPr="000A194A" w:rsidRDefault="00F449E4" w:rsidP="00F449E4">
            <w:pPr>
              <w:jc w:val="left"/>
              <w:rPr>
                <w:szCs w:val="24"/>
              </w:rPr>
            </w:pPr>
            <w:r w:rsidRPr="000A194A">
              <w:rPr>
                <w:szCs w:val="24"/>
              </w:rPr>
              <w:t>áno</w:t>
            </w:r>
          </w:p>
        </w:tc>
        <w:tc>
          <w:tcPr>
            <w:tcW w:w="2126" w:type="dxa"/>
          </w:tcPr>
          <w:p w14:paraId="06F44E9A" w14:textId="2D905AC1" w:rsidR="00F449E4" w:rsidRPr="000A194A" w:rsidRDefault="001624DC" w:rsidP="00F449E4">
            <w:pPr>
              <w:jc w:val="left"/>
              <w:rPr>
                <w:szCs w:val="24"/>
              </w:rPr>
            </w:pPr>
            <w:r w:rsidRPr="000A194A">
              <w:rPr>
                <w:szCs w:val="24"/>
              </w:rPr>
              <w:t xml:space="preserve">Systém by bol schopný priebežne </w:t>
            </w:r>
            <w:r w:rsidR="00FB6300" w:rsidRPr="000A194A">
              <w:rPr>
                <w:szCs w:val="24"/>
              </w:rPr>
              <w:t>priestorové údaje o </w:t>
            </w:r>
            <w:r w:rsidR="00EA550A" w:rsidRPr="000A194A">
              <w:rPr>
                <w:szCs w:val="24"/>
              </w:rPr>
              <w:t>fyzickej</w:t>
            </w:r>
            <w:r w:rsidR="00FB6300" w:rsidRPr="000A194A">
              <w:rPr>
                <w:szCs w:val="24"/>
              </w:rPr>
              <w:t xml:space="preserve"> infraštruktúre </w:t>
            </w:r>
            <w:r w:rsidRPr="000A194A">
              <w:rPr>
                <w:szCs w:val="24"/>
              </w:rPr>
              <w:t>dostupné v GIS systémoch zapojených prevádzkovateľov sietí</w:t>
            </w:r>
          </w:p>
        </w:tc>
        <w:tc>
          <w:tcPr>
            <w:tcW w:w="567" w:type="dxa"/>
          </w:tcPr>
          <w:p w14:paraId="1E226B39" w14:textId="6F015F8D" w:rsidR="00F449E4" w:rsidRPr="000A194A" w:rsidRDefault="00F449E4" w:rsidP="00F449E4">
            <w:pPr>
              <w:jc w:val="left"/>
              <w:rPr>
                <w:szCs w:val="24"/>
              </w:rPr>
            </w:pPr>
            <w:r w:rsidRPr="000A194A">
              <w:rPr>
                <w:szCs w:val="24"/>
              </w:rPr>
              <w:t>áno</w:t>
            </w:r>
          </w:p>
        </w:tc>
        <w:tc>
          <w:tcPr>
            <w:tcW w:w="2268" w:type="dxa"/>
          </w:tcPr>
          <w:p w14:paraId="2978374C" w14:textId="314642A2" w:rsidR="00F449E4" w:rsidRPr="000A194A" w:rsidRDefault="00BB01E5" w:rsidP="00F449E4">
            <w:pPr>
              <w:jc w:val="left"/>
              <w:rPr>
                <w:szCs w:val="24"/>
              </w:rPr>
            </w:pPr>
            <w:r w:rsidRPr="000A194A">
              <w:rPr>
                <w:szCs w:val="24"/>
              </w:rPr>
              <w:t>Podpora s využitím analytick</w:t>
            </w:r>
            <w:r w:rsidR="00CC7BDD" w:rsidRPr="000A194A">
              <w:rPr>
                <w:szCs w:val="24"/>
              </w:rPr>
              <w:t>ých nástrojov nad vyznačenou oblasťou</w:t>
            </w:r>
          </w:p>
        </w:tc>
      </w:tr>
      <w:tr w:rsidR="002C01FE" w:rsidRPr="000A194A" w14:paraId="20CC02F0" w14:textId="77777777" w:rsidTr="00E76055">
        <w:tc>
          <w:tcPr>
            <w:tcW w:w="1560" w:type="dxa"/>
          </w:tcPr>
          <w:p w14:paraId="629B50AC" w14:textId="68D70DBE" w:rsidR="00F449E4" w:rsidRPr="000A194A" w:rsidRDefault="00F449E4" w:rsidP="00F449E4">
            <w:pPr>
              <w:jc w:val="left"/>
              <w:rPr>
                <w:szCs w:val="24"/>
              </w:rPr>
            </w:pPr>
            <w:r w:rsidRPr="000A194A">
              <w:rPr>
                <w:szCs w:val="24"/>
              </w:rPr>
              <w:t>Zdieľanie a znovu</w:t>
            </w:r>
            <w:r w:rsidR="00BE5AFA" w:rsidRPr="000A194A">
              <w:rPr>
                <w:szCs w:val="24"/>
              </w:rPr>
              <w:t xml:space="preserve"> </w:t>
            </w:r>
            <w:r w:rsidRPr="000A194A">
              <w:rPr>
                <w:szCs w:val="24"/>
              </w:rPr>
              <w:t>použiteľnosť údajov pre štátne orgány</w:t>
            </w:r>
          </w:p>
        </w:tc>
        <w:tc>
          <w:tcPr>
            <w:tcW w:w="567" w:type="dxa"/>
          </w:tcPr>
          <w:p w14:paraId="7B72B42E" w14:textId="5BFBC8ED" w:rsidR="00F449E4" w:rsidRPr="000A194A" w:rsidRDefault="005B7455" w:rsidP="00F449E4">
            <w:pPr>
              <w:jc w:val="left"/>
              <w:rPr>
                <w:szCs w:val="24"/>
              </w:rPr>
            </w:pPr>
            <w:r w:rsidRPr="000A194A">
              <w:rPr>
                <w:szCs w:val="24"/>
              </w:rPr>
              <w:t>áno</w:t>
            </w:r>
          </w:p>
        </w:tc>
        <w:tc>
          <w:tcPr>
            <w:tcW w:w="1588" w:type="dxa"/>
          </w:tcPr>
          <w:p w14:paraId="7A773B33" w14:textId="1BEC2EC2" w:rsidR="00F449E4" w:rsidRPr="000A194A" w:rsidRDefault="005B7455">
            <w:pPr>
              <w:jc w:val="left"/>
              <w:rPr>
                <w:szCs w:val="24"/>
              </w:rPr>
            </w:pPr>
            <w:r w:rsidRPr="000A194A">
              <w:rPr>
                <w:szCs w:val="24"/>
              </w:rPr>
              <w:t>systém bude vyhovovať požiadavke PO7.1 na zdieľanie a integráciu datasetov, poskytovanie dát cez WS, zdieľanie geodatabázy</w:t>
            </w:r>
          </w:p>
        </w:tc>
        <w:tc>
          <w:tcPr>
            <w:tcW w:w="680" w:type="dxa"/>
          </w:tcPr>
          <w:p w14:paraId="4CB44268" w14:textId="65D198EA" w:rsidR="00F449E4" w:rsidRPr="000A194A" w:rsidRDefault="00F449E4" w:rsidP="00F449E4">
            <w:pPr>
              <w:jc w:val="left"/>
              <w:rPr>
                <w:szCs w:val="24"/>
              </w:rPr>
            </w:pPr>
            <w:r w:rsidRPr="000A194A">
              <w:rPr>
                <w:szCs w:val="24"/>
              </w:rPr>
              <w:t>nie</w:t>
            </w:r>
          </w:p>
        </w:tc>
        <w:tc>
          <w:tcPr>
            <w:tcW w:w="2126" w:type="dxa"/>
          </w:tcPr>
          <w:p w14:paraId="3A646054" w14:textId="45C088B0" w:rsidR="00F449E4" w:rsidRPr="000A194A" w:rsidRDefault="001624DC" w:rsidP="00F449E4">
            <w:pPr>
              <w:jc w:val="left"/>
              <w:rPr>
                <w:szCs w:val="24"/>
              </w:rPr>
            </w:pPr>
            <w:r w:rsidRPr="000A194A">
              <w:rPr>
                <w:szCs w:val="24"/>
              </w:rPr>
              <w:t>Datasety nebudú prístupné a zdieľateľné pre iné oprávnené povinné osoby</w:t>
            </w:r>
          </w:p>
        </w:tc>
        <w:tc>
          <w:tcPr>
            <w:tcW w:w="567" w:type="dxa"/>
          </w:tcPr>
          <w:p w14:paraId="4B270259" w14:textId="1B9B3E5D" w:rsidR="00F449E4" w:rsidRPr="000A194A" w:rsidRDefault="00F449E4" w:rsidP="00F449E4">
            <w:pPr>
              <w:jc w:val="left"/>
              <w:rPr>
                <w:szCs w:val="24"/>
              </w:rPr>
            </w:pPr>
            <w:r w:rsidRPr="000A194A">
              <w:rPr>
                <w:szCs w:val="24"/>
              </w:rPr>
              <w:t>áno</w:t>
            </w:r>
          </w:p>
        </w:tc>
        <w:tc>
          <w:tcPr>
            <w:tcW w:w="2268" w:type="dxa"/>
          </w:tcPr>
          <w:p w14:paraId="3291DCAF" w14:textId="693048AA" w:rsidR="00F449E4" w:rsidRPr="000A194A" w:rsidRDefault="00CC7BDD" w:rsidP="00F449E4">
            <w:pPr>
              <w:jc w:val="left"/>
              <w:rPr>
                <w:szCs w:val="24"/>
              </w:rPr>
            </w:pPr>
            <w:r w:rsidRPr="000A194A">
              <w:rPr>
                <w:szCs w:val="24"/>
              </w:rPr>
              <w:t>systém bude vyhovo</w:t>
            </w:r>
            <w:r w:rsidR="00646429" w:rsidRPr="000A194A">
              <w:rPr>
                <w:szCs w:val="24"/>
              </w:rPr>
              <w:t>v</w:t>
            </w:r>
            <w:r w:rsidRPr="000A194A">
              <w:rPr>
                <w:szCs w:val="24"/>
              </w:rPr>
              <w:t>ať požiadavke PO7.1 na zdieľanie a integráciu datasetov, poskytovanie dát cez WS, zdieľanie geodatabázy</w:t>
            </w:r>
          </w:p>
        </w:tc>
      </w:tr>
      <w:tr w:rsidR="002C01FE" w:rsidRPr="000A194A" w14:paraId="622C2099" w14:textId="77777777" w:rsidTr="00E76055">
        <w:tc>
          <w:tcPr>
            <w:tcW w:w="1560" w:type="dxa"/>
          </w:tcPr>
          <w:p w14:paraId="4D99711A" w14:textId="6C5FBDD9" w:rsidR="00F449E4" w:rsidRPr="000A194A" w:rsidRDefault="00F449E4" w:rsidP="00F449E4">
            <w:pPr>
              <w:jc w:val="left"/>
              <w:rPr>
                <w:szCs w:val="24"/>
              </w:rPr>
            </w:pPr>
            <w:r w:rsidRPr="000A194A">
              <w:rPr>
                <w:szCs w:val="24"/>
              </w:rPr>
              <w:t>Pokročilá analytika</w:t>
            </w:r>
          </w:p>
        </w:tc>
        <w:tc>
          <w:tcPr>
            <w:tcW w:w="567" w:type="dxa"/>
          </w:tcPr>
          <w:p w14:paraId="1294C9F7" w14:textId="48C93BFE" w:rsidR="00F449E4" w:rsidRPr="000A194A" w:rsidRDefault="005B7455" w:rsidP="00F449E4">
            <w:pPr>
              <w:jc w:val="left"/>
              <w:rPr>
                <w:szCs w:val="24"/>
              </w:rPr>
            </w:pPr>
            <w:r w:rsidRPr="000A194A">
              <w:rPr>
                <w:szCs w:val="24"/>
              </w:rPr>
              <w:t>áno</w:t>
            </w:r>
          </w:p>
        </w:tc>
        <w:tc>
          <w:tcPr>
            <w:tcW w:w="1588" w:type="dxa"/>
          </w:tcPr>
          <w:p w14:paraId="7114C233" w14:textId="1EE86C94" w:rsidR="00F449E4" w:rsidRPr="000A194A" w:rsidRDefault="005B7455" w:rsidP="00F449E4">
            <w:pPr>
              <w:jc w:val="left"/>
              <w:rPr>
                <w:szCs w:val="24"/>
              </w:rPr>
            </w:pPr>
            <w:r w:rsidRPr="000A194A">
              <w:rPr>
                <w:szCs w:val="24"/>
              </w:rPr>
              <w:t>Implementovaný komponent analytiky, práca s priestorovými a technickými údajmi prevádzkovateľov a rozširujúcimi údajmi napr. Štatistického úradu</w:t>
            </w:r>
          </w:p>
        </w:tc>
        <w:tc>
          <w:tcPr>
            <w:tcW w:w="680" w:type="dxa"/>
          </w:tcPr>
          <w:p w14:paraId="4F2B9345" w14:textId="56568354" w:rsidR="00F449E4" w:rsidRPr="000A194A" w:rsidRDefault="00F449E4" w:rsidP="00F449E4">
            <w:pPr>
              <w:jc w:val="left"/>
              <w:rPr>
                <w:szCs w:val="24"/>
              </w:rPr>
            </w:pPr>
            <w:r w:rsidRPr="000A194A">
              <w:rPr>
                <w:szCs w:val="24"/>
              </w:rPr>
              <w:t>nie</w:t>
            </w:r>
          </w:p>
        </w:tc>
        <w:tc>
          <w:tcPr>
            <w:tcW w:w="2126" w:type="dxa"/>
          </w:tcPr>
          <w:p w14:paraId="55BDAA90" w14:textId="3CB69224" w:rsidR="00F449E4" w:rsidRPr="000A194A" w:rsidRDefault="0023770E" w:rsidP="00F449E4">
            <w:pPr>
              <w:jc w:val="left"/>
              <w:rPr>
                <w:szCs w:val="24"/>
              </w:rPr>
            </w:pPr>
            <w:r w:rsidRPr="000A194A">
              <w:rPr>
                <w:szCs w:val="24"/>
              </w:rPr>
              <w:t xml:space="preserve">Len jednoduchá analytika , údaje pravdepodobne nebudú </w:t>
            </w:r>
            <w:r w:rsidR="001624DC" w:rsidRPr="000A194A">
              <w:rPr>
                <w:szCs w:val="24"/>
              </w:rPr>
              <w:t>dostatočne</w:t>
            </w:r>
            <w:r w:rsidRPr="000A194A">
              <w:rPr>
                <w:szCs w:val="24"/>
              </w:rPr>
              <w:t xml:space="preserve"> konsolidované a doplniteľné napr o údaje štatistického úradu</w:t>
            </w:r>
          </w:p>
        </w:tc>
        <w:tc>
          <w:tcPr>
            <w:tcW w:w="567" w:type="dxa"/>
          </w:tcPr>
          <w:p w14:paraId="446B0494" w14:textId="1B8C8019" w:rsidR="00F449E4" w:rsidRPr="000A194A" w:rsidRDefault="00F449E4" w:rsidP="00F449E4">
            <w:pPr>
              <w:jc w:val="left"/>
              <w:rPr>
                <w:szCs w:val="24"/>
              </w:rPr>
            </w:pPr>
            <w:r w:rsidRPr="000A194A">
              <w:rPr>
                <w:szCs w:val="24"/>
              </w:rPr>
              <w:t>áno</w:t>
            </w:r>
          </w:p>
        </w:tc>
        <w:tc>
          <w:tcPr>
            <w:tcW w:w="2268" w:type="dxa"/>
          </w:tcPr>
          <w:p w14:paraId="589B8AE4" w14:textId="15DFED1D" w:rsidR="00F449E4" w:rsidRPr="000A194A" w:rsidRDefault="00CC7BDD">
            <w:pPr>
              <w:jc w:val="left"/>
              <w:rPr>
                <w:szCs w:val="24"/>
              </w:rPr>
            </w:pPr>
            <w:r w:rsidRPr="000A194A">
              <w:rPr>
                <w:szCs w:val="24"/>
              </w:rPr>
              <w:t>Implementovaný komponent analytiky, práca s priestorovými a technickými údajmi prevádzkovateľov a</w:t>
            </w:r>
            <w:r w:rsidR="000310A5" w:rsidRPr="000A194A">
              <w:rPr>
                <w:szCs w:val="24"/>
              </w:rPr>
              <w:t> </w:t>
            </w:r>
            <w:r w:rsidRPr="000A194A">
              <w:rPr>
                <w:szCs w:val="24"/>
              </w:rPr>
              <w:t>rozširujúcimi</w:t>
            </w:r>
            <w:r w:rsidR="000310A5" w:rsidRPr="000A194A">
              <w:rPr>
                <w:szCs w:val="24"/>
              </w:rPr>
              <w:t xml:space="preserve"> údajmi napr. Štatistického úradu</w:t>
            </w:r>
          </w:p>
        </w:tc>
      </w:tr>
      <w:tr w:rsidR="002C01FE" w:rsidRPr="000A194A" w14:paraId="28048CF1" w14:textId="77777777" w:rsidTr="00E76055">
        <w:tc>
          <w:tcPr>
            <w:tcW w:w="1560" w:type="dxa"/>
          </w:tcPr>
          <w:p w14:paraId="5D7CF3BD" w14:textId="76FC05F6" w:rsidR="00F449E4" w:rsidRPr="000A194A" w:rsidRDefault="00F449E4" w:rsidP="00F449E4">
            <w:pPr>
              <w:jc w:val="left"/>
              <w:rPr>
                <w:szCs w:val="24"/>
              </w:rPr>
            </w:pPr>
            <w:r w:rsidRPr="000A194A">
              <w:rPr>
                <w:szCs w:val="24"/>
              </w:rPr>
              <w:t xml:space="preserve">Poskytovanie informácií relevantným subjektom trhu </w:t>
            </w:r>
          </w:p>
        </w:tc>
        <w:tc>
          <w:tcPr>
            <w:tcW w:w="567" w:type="dxa"/>
          </w:tcPr>
          <w:p w14:paraId="1D9F8C74" w14:textId="25AB0972" w:rsidR="00F449E4" w:rsidRPr="000A194A" w:rsidRDefault="00F449E4" w:rsidP="00F449E4">
            <w:pPr>
              <w:jc w:val="left"/>
              <w:rPr>
                <w:szCs w:val="24"/>
              </w:rPr>
            </w:pPr>
            <w:r w:rsidRPr="000A194A">
              <w:rPr>
                <w:szCs w:val="24"/>
              </w:rPr>
              <w:t>áno</w:t>
            </w:r>
          </w:p>
        </w:tc>
        <w:tc>
          <w:tcPr>
            <w:tcW w:w="1588" w:type="dxa"/>
          </w:tcPr>
          <w:p w14:paraId="4787F53D" w14:textId="65673203" w:rsidR="00D94F94" w:rsidRPr="000A194A" w:rsidRDefault="005B7455" w:rsidP="00F449E4">
            <w:pPr>
              <w:jc w:val="left"/>
              <w:rPr>
                <w:szCs w:val="24"/>
              </w:rPr>
            </w:pPr>
            <w:r w:rsidRPr="000A194A">
              <w:rPr>
                <w:szCs w:val="24"/>
              </w:rPr>
              <w:t xml:space="preserve">Spracovanie odpovedí na žiadosti o informácie vo forme snapshotov priestorových a technických </w:t>
            </w:r>
            <w:r w:rsidRPr="000A194A">
              <w:rPr>
                <w:szCs w:val="24"/>
              </w:rPr>
              <w:lastRenderedPageBreak/>
              <w:t xml:space="preserve">údajov </w:t>
            </w:r>
          </w:p>
          <w:p w14:paraId="0CDBFC1C" w14:textId="5D094424" w:rsidR="00D94F94" w:rsidRPr="000A194A" w:rsidRDefault="00D94F94" w:rsidP="00F449E4">
            <w:pPr>
              <w:jc w:val="left"/>
              <w:rPr>
                <w:szCs w:val="24"/>
              </w:rPr>
            </w:pPr>
          </w:p>
        </w:tc>
        <w:tc>
          <w:tcPr>
            <w:tcW w:w="680" w:type="dxa"/>
          </w:tcPr>
          <w:p w14:paraId="6E6379F6" w14:textId="70C0FAF2" w:rsidR="00F449E4" w:rsidRPr="000A194A" w:rsidRDefault="00F449E4" w:rsidP="00F449E4">
            <w:pPr>
              <w:jc w:val="left"/>
              <w:rPr>
                <w:szCs w:val="24"/>
              </w:rPr>
            </w:pPr>
            <w:r w:rsidRPr="000A194A">
              <w:rPr>
                <w:szCs w:val="24"/>
              </w:rPr>
              <w:lastRenderedPageBreak/>
              <w:t>áno</w:t>
            </w:r>
          </w:p>
        </w:tc>
        <w:tc>
          <w:tcPr>
            <w:tcW w:w="2126" w:type="dxa"/>
          </w:tcPr>
          <w:p w14:paraId="794AD09E" w14:textId="5871ED59" w:rsidR="00F449E4" w:rsidRPr="000A194A" w:rsidRDefault="0023770E" w:rsidP="00F449E4">
            <w:pPr>
              <w:jc w:val="left"/>
              <w:rPr>
                <w:szCs w:val="24"/>
              </w:rPr>
            </w:pPr>
            <w:r w:rsidRPr="000A194A">
              <w:rPr>
                <w:szCs w:val="24"/>
              </w:rPr>
              <w:t xml:space="preserve">Systém by bol schopný priebežne zobrazovať údaje o priestorovej infraštruktúre dostupné v GIS systémoch zapojených </w:t>
            </w:r>
            <w:r w:rsidRPr="000A194A">
              <w:rPr>
                <w:szCs w:val="24"/>
              </w:rPr>
              <w:lastRenderedPageBreak/>
              <w:t>prevádzkovateľov sietí</w:t>
            </w:r>
          </w:p>
        </w:tc>
        <w:tc>
          <w:tcPr>
            <w:tcW w:w="567" w:type="dxa"/>
          </w:tcPr>
          <w:p w14:paraId="46324026" w14:textId="68B3B062" w:rsidR="00F449E4" w:rsidRPr="000A194A" w:rsidRDefault="00F449E4" w:rsidP="00F449E4">
            <w:pPr>
              <w:jc w:val="left"/>
              <w:rPr>
                <w:szCs w:val="24"/>
              </w:rPr>
            </w:pPr>
            <w:r w:rsidRPr="000A194A">
              <w:rPr>
                <w:szCs w:val="24"/>
              </w:rPr>
              <w:lastRenderedPageBreak/>
              <w:t>áno</w:t>
            </w:r>
          </w:p>
        </w:tc>
        <w:tc>
          <w:tcPr>
            <w:tcW w:w="2268" w:type="dxa"/>
          </w:tcPr>
          <w:p w14:paraId="10D3CA4C" w14:textId="632DA47F" w:rsidR="00F449E4" w:rsidRPr="000A194A" w:rsidRDefault="00CC7BDD">
            <w:pPr>
              <w:jc w:val="left"/>
              <w:rPr>
                <w:szCs w:val="24"/>
              </w:rPr>
            </w:pPr>
            <w:r w:rsidRPr="000A194A">
              <w:rPr>
                <w:szCs w:val="24"/>
              </w:rPr>
              <w:t>Spracovanie odpovedí na žiadosti o informácie vo forme snapshotov priestorových a technických údajov</w:t>
            </w:r>
          </w:p>
        </w:tc>
      </w:tr>
      <w:tr w:rsidR="002C01FE" w:rsidRPr="000A194A" w14:paraId="40D181F0" w14:textId="77777777" w:rsidTr="00E76055">
        <w:tc>
          <w:tcPr>
            <w:tcW w:w="1560" w:type="dxa"/>
          </w:tcPr>
          <w:p w14:paraId="13699C2F" w14:textId="174903B0" w:rsidR="00F449E4" w:rsidRPr="000A194A" w:rsidRDefault="00F449E4" w:rsidP="00F449E4">
            <w:pPr>
              <w:jc w:val="left"/>
              <w:rPr>
                <w:szCs w:val="24"/>
              </w:rPr>
            </w:pPr>
            <w:r w:rsidRPr="000A194A">
              <w:rPr>
                <w:szCs w:val="24"/>
              </w:rPr>
              <w:t>Podpora zdieľania existujúcej pasívnej infraštruktúry</w:t>
            </w:r>
          </w:p>
        </w:tc>
        <w:tc>
          <w:tcPr>
            <w:tcW w:w="567" w:type="dxa"/>
          </w:tcPr>
          <w:p w14:paraId="55997ACF" w14:textId="78FC478A" w:rsidR="00F449E4" w:rsidRPr="000A194A" w:rsidRDefault="00F449E4" w:rsidP="00F449E4">
            <w:pPr>
              <w:jc w:val="left"/>
              <w:rPr>
                <w:szCs w:val="24"/>
              </w:rPr>
            </w:pPr>
            <w:r w:rsidRPr="000A194A">
              <w:rPr>
                <w:szCs w:val="24"/>
              </w:rPr>
              <w:t>áno</w:t>
            </w:r>
          </w:p>
        </w:tc>
        <w:tc>
          <w:tcPr>
            <w:tcW w:w="1588" w:type="dxa"/>
          </w:tcPr>
          <w:p w14:paraId="7C0938D4" w14:textId="51857316" w:rsidR="00F449E4" w:rsidRPr="000A194A" w:rsidRDefault="005B7455" w:rsidP="00F449E4">
            <w:pPr>
              <w:jc w:val="left"/>
              <w:rPr>
                <w:szCs w:val="24"/>
              </w:rPr>
            </w:pPr>
            <w:r w:rsidRPr="000A194A">
              <w:rPr>
                <w:szCs w:val="24"/>
              </w:rPr>
              <w:t>Podpora s využitím datasetov a analytických nástrojov nad vyznačenou oblasťou</w:t>
            </w:r>
          </w:p>
        </w:tc>
        <w:tc>
          <w:tcPr>
            <w:tcW w:w="680" w:type="dxa"/>
          </w:tcPr>
          <w:p w14:paraId="08D610DC" w14:textId="27F74147" w:rsidR="00F449E4" w:rsidRPr="000A194A" w:rsidRDefault="00F449E4" w:rsidP="00F449E4">
            <w:pPr>
              <w:jc w:val="left"/>
              <w:rPr>
                <w:szCs w:val="24"/>
              </w:rPr>
            </w:pPr>
            <w:r w:rsidRPr="000A194A">
              <w:rPr>
                <w:szCs w:val="24"/>
              </w:rPr>
              <w:t>áno</w:t>
            </w:r>
          </w:p>
        </w:tc>
        <w:tc>
          <w:tcPr>
            <w:tcW w:w="2126" w:type="dxa"/>
          </w:tcPr>
          <w:p w14:paraId="17517482" w14:textId="15F670FD" w:rsidR="00F449E4" w:rsidRPr="000A194A" w:rsidRDefault="0023770E" w:rsidP="00F449E4">
            <w:pPr>
              <w:jc w:val="left"/>
              <w:rPr>
                <w:szCs w:val="24"/>
              </w:rPr>
            </w:pPr>
            <w:r w:rsidRPr="000A194A">
              <w:rPr>
                <w:szCs w:val="24"/>
              </w:rPr>
              <w:t xml:space="preserve">Systém by bol schopný priebežne zobrazovať </w:t>
            </w:r>
            <w:r w:rsidR="00FB6300" w:rsidRPr="000A194A">
              <w:rPr>
                <w:szCs w:val="24"/>
              </w:rPr>
              <w:t>priestorové údaje o </w:t>
            </w:r>
            <w:r w:rsidR="00EA550A" w:rsidRPr="000A194A">
              <w:rPr>
                <w:szCs w:val="24"/>
              </w:rPr>
              <w:t>fyzickej</w:t>
            </w:r>
            <w:r w:rsidR="00FB6300" w:rsidRPr="000A194A">
              <w:rPr>
                <w:szCs w:val="24"/>
              </w:rPr>
              <w:t xml:space="preserve"> infraštruktúre </w:t>
            </w:r>
            <w:r w:rsidRPr="000A194A">
              <w:rPr>
                <w:szCs w:val="24"/>
              </w:rPr>
              <w:t>dostupné v GIS systémoch zapojených prevádzkovateľov sietí</w:t>
            </w:r>
          </w:p>
        </w:tc>
        <w:tc>
          <w:tcPr>
            <w:tcW w:w="567" w:type="dxa"/>
          </w:tcPr>
          <w:p w14:paraId="2AEF55A0" w14:textId="48898965" w:rsidR="00F449E4" w:rsidRPr="000A194A" w:rsidRDefault="00F449E4" w:rsidP="00F449E4">
            <w:pPr>
              <w:jc w:val="left"/>
              <w:rPr>
                <w:szCs w:val="24"/>
              </w:rPr>
            </w:pPr>
            <w:r w:rsidRPr="000A194A">
              <w:rPr>
                <w:szCs w:val="24"/>
              </w:rPr>
              <w:t>áno</w:t>
            </w:r>
          </w:p>
        </w:tc>
        <w:tc>
          <w:tcPr>
            <w:tcW w:w="2268" w:type="dxa"/>
          </w:tcPr>
          <w:p w14:paraId="3AB4B005" w14:textId="1F0D3EAB" w:rsidR="00F449E4" w:rsidRPr="000A194A" w:rsidRDefault="00CC7BDD" w:rsidP="00F449E4">
            <w:pPr>
              <w:jc w:val="left"/>
              <w:rPr>
                <w:szCs w:val="24"/>
              </w:rPr>
            </w:pPr>
            <w:r w:rsidRPr="000A194A">
              <w:rPr>
                <w:szCs w:val="24"/>
              </w:rPr>
              <w:t>Podpora s využitím datasetov a analytických nástrojov nad vyznačenou oblasťou</w:t>
            </w:r>
          </w:p>
        </w:tc>
      </w:tr>
      <w:tr w:rsidR="002C01FE" w:rsidRPr="000A194A" w14:paraId="210887AC" w14:textId="77777777" w:rsidTr="00E76055">
        <w:tc>
          <w:tcPr>
            <w:tcW w:w="1560" w:type="dxa"/>
          </w:tcPr>
          <w:p w14:paraId="0FC08AEB" w14:textId="5109E558" w:rsidR="0023770E" w:rsidRPr="000A194A" w:rsidRDefault="0023770E" w:rsidP="0023770E">
            <w:pPr>
              <w:jc w:val="left"/>
              <w:rPr>
                <w:szCs w:val="24"/>
              </w:rPr>
            </w:pPr>
            <w:r w:rsidRPr="000A194A">
              <w:rPr>
                <w:szCs w:val="24"/>
              </w:rPr>
              <w:t>Podpora prípravy nových investícií operátorov telco sietí</w:t>
            </w:r>
          </w:p>
        </w:tc>
        <w:tc>
          <w:tcPr>
            <w:tcW w:w="567" w:type="dxa"/>
          </w:tcPr>
          <w:p w14:paraId="689E0427" w14:textId="1E5E111D" w:rsidR="0023770E" w:rsidRPr="000A194A" w:rsidRDefault="005B7455" w:rsidP="0023770E">
            <w:pPr>
              <w:jc w:val="left"/>
              <w:rPr>
                <w:szCs w:val="24"/>
              </w:rPr>
            </w:pPr>
            <w:r w:rsidRPr="000A194A">
              <w:rPr>
                <w:szCs w:val="24"/>
              </w:rPr>
              <w:t>áno</w:t>
            </w:r>
          </w:p>
        </w:tc>
        <w:tc>
          <w:tcPr>
            <w:tcW w:w="1588" w:type="dxa"/>
          </w:tcPr>
          <w:p w14:paraId="11124182" w14:textId="5F3A90AD" w:rsidR="0023770E" w:rsidRPr="000A194A" w:rsidRDefault="005B7455" w:rsidP="0023770E">
            <w:pPr>
              <w:jc w:val="left"/>
              <w:rPr>
                <w:szCs w:val="24"/>
              </w:rPr>
            </w:pPr>
            <w:r w:rsidRPr="000A194A">
              <w:rPr>
                <w:szCs w:val="24"/>
              </w:rPr>
              <w:t>Podpora s využitím datasetov a analytických nástrojov nad vyznačenou oblasťou</w:t>
            </w:r>
          </w:p>
        </w:tc>
        <w:tc>
          <w:tcPr>
            <w:tcW w:w="680" w:type="dxa"/>
          </w:tcPr>
          <w:p w14:paraId="0467DCF1" w14:textId="1F146B99" w:rsidR="0023770E" w:rsidRPr="000A194A" w:rsidRDefault="0023770E" w:rsidP="0023770E">
            <w:pPr>
              <w:jc w:val="left"/>
              <w:rPr>
                <w:szCs w:val="24"/>
              </w:rPr>
            </w:pPr>
            <w:r w:rsidRPr="000A194A">
              <w:rPr>
                <w:szCs w:val="24"/>
              </w:rPr>
              <w:t>čiastočne</w:t>
            </w:r>
          </w:p>
        </w:tc>
        <w:tc>
          <w:tcPr>
            <w:tcW w:w="2126" w:type="dxa"/>
          </w:tcPr>
          <w:p w14:paraId="1F93AC52" w14:textId="2A594957" w:rsidR="0023770E" w:rsidRPr="000A194A" w:rsidRDefault="0023770E" w:rsidP="0023770E">
            <w:pPr>
              <w:jc w:val="left"/>
              <w:rPr>
                <w:szCs w:val="24"/>
              </w:rPr>
            </w:pPr>
            <w:r w:rsidRPr="000A194A">
              <w:rPr>
                <w:szCs w:val="24"/>
              </w:rPr>
              <w:t xml:space="preserve">Systém by bol schopný priebežne zobrazovať </w:t>
            </w:r>
            <w:r w:rsidR="00FB6300" w:rsidRPr="000A194A">
              <w:rPr>
                <w:szCs w:val="24"/>
              </w:rPr>
              <w:t>priestorové údaje o </w:t>
            </w:r>
            <w:r w:rsidR="00EA550A" w:rsidRPr="000A194A">
              <w:rPr>
                <w:szCs w:val="24"/>
              </w:rPr>
              <w:t>fyzickej</w:t>
            </w:r>
            <w:r w:rsidR="00FB6300" w:rsidRPr="000A194A">
              <w:rPr>
                <w:szCs w:val="24"/>
              </w:rPr>
              <w:t xml:space="preserve"> infraštruktúre </w:t>
            </w:r>
            <w:r w:rsidRPr="000A194A">
              <w:rPr>
                <w:szCs w:val="24"/>
              </w:rPr>
              <w:t>dostupné v GIS systémoch zapojených prevádzkovateľov sietí</w:t>
            </w:r>
          </w:p>
        </w:tc>
        <w:tc>
          <w:tcPr>
            <w:tcW w:w="567" w:type="dxa"/>
          </w:tcPr>
          <w:p w14:paraId="7F46840D" w14:textId="19161F71" w:rsidR="0023770E" w:rsidRPr="000A194A" w:rsidRDefault="0023770E" w:rsidP="0023770E">
            <w:pPr>
              <w:jc w:val="left"/>
              <w:rPr>
                <w:szCs w:val="24"/>
              </w:rPr>
            </w:pPr>
            <w:r w:rsidRPr="000A194A">
              <w:rPr>
                <w:szCs w:val="24"/>
              </w:rPr>
              <w:t>áno</w:t>
            </w:r>
          </w:p>
        </w:tc>
        <w:tc>
          <w:tcPr>
            <w:tcW w:w="2268" w:type="dxa"/>
          </w:tcPr>
          <w:p w14:paraId="4F44E4C0" w14:textId="77001DAD" w:rsidR="0023770E" w:rsidRPr="000A194A" w:rsidRDefault="00CC7BDD" w:rsidP="0023770E">
            <w:pPr>
              <w:jc w:val="left"/>
              <w:rPr>
                <w:szCs w:val="24"/>
              </w:rPr>
            </w:pPr>
            <w:r w:rsidRPr="000A194A">
              <w:rPr>
                <w:szCs w:val="24"/>
              </w:rPr>
              <w:t>Podpora s využitím datasetov a analytických nástrojov nad vyznačenou oblasťou</w:t>
            </w:r>
          </w:p>
        </w:tc>
      </w:tr>
    </w:tbl>
    <w:p w14:paraId="5684ACBD" w14:textId="77777777" w:rsidR="00AD30A7" w:rsidRPr="000A194A" w:rsidRDefault="00AD30A7" w:rsidP="00C8078A"/>
    <w:p w14:paraId="3B4CE977" w14:textId="2F4DCB80" w:rsidR="00A95460" w:rsidRPr="000A194A" w:rsidRDefault="00A95460" w:rsidP="00C8078A">
      <w:r w:rsidRPr="000A194A">
        <w:t>Porovnanie alternatív z pohľadu nákladov a prínosov:</w:t>
      </w:r>
    </w:p>
    <w:p w14:paraId="31FFFDA3" w14:textId="748966E8" w:rsidR="00A95460" w:rsidRPr="000A194A" w:rsidRDefault="00A779C4" w:rsidP="00C8078A">
      <w:r w:rsidRPr="000A194A">
        <w:t xml:space="preserve">Alternatíva A je vytvára komplexný systém spájajúci rôzne architektonické rámce a prepája čiastočne disjunktné funkcionality do jedného celku. Minimálna úspora na existujúcich licenciách by bola výrazne prevážená potrebnými modifikáciami systému JPPUS, ako je prechod z broker patternu na agendový IS a z filozofie open data na koncept uzavretého systému pracujúceho s citlivými obchodnými údajmi. Zároveň by bolo potrebné signifikantne navýšiť celkovú dátovú aj aplikačnú kapacitu systému, keďže </w:t>
      </w:r>
      <w:r w:rsidR="00386A9B" w:rsidRPr="000A194A">
        <w:t>Atlas PI</w:t>
      </w:r>
      <w:r w:rsidRPr="000A194A">
        <w:t xml:space="preserve"> predpokladá spracovávanie veľkého množstva špecifických údajov, ktoré v JPPUS doteraz neboli plánované. </w:t>
      </w:r>
    </w:p>
    <w:p w14:paraId="20F87CDB" w14:textId="313E20A1" w:rsidR="007C6F09" w:rsidRPr="000A194A" w:rsidRDefault="007C6F09" w:rsidP="00C8078A">
      <w:r w:rsidRPr="000A194A">
        <w:t xml:space="preserve">Alternatíva B je technicky mimoriadne zaujímavá a prináša najnovšie trendy v oblasti spracovania priestorových informácií. Jej využitie však predpokladá takú úroveň technickej vyspelosti prevádzkovateľov sietí, ktorá by automaticky vylúčila účasť malých prevádzkovateľov bez skúseností v oblasti GIS. </w:t>
      </w:r>
      <w:r w:rsidR="009F70A7" w:rsidRPr="000A194A">
        <w:t xml:space="preserve"> Systém by mal zároveň problémy pri reálnej kontrole prístupových autorizácií k citlivým dátam a so štandardizáciou údajov. Toto by nevyhnutne viedlo k menšej efektivite a využiteľnosti riešenia.</w:t>
      </w:r>
    </w:p>
    <w:p w14:paraId="2DA722B2" w14:textId="06A281DF" w:rsidR="002C01FE" w:rsidRPr="000A194A" w:rsidRDefault="009F70A7" w:rsidP="00BF7448">
      <w:pPr>
        <w:rPr>
          <w:b/>
          <w:bCs/>
          <w:sz w:val="36"/>
          <w:szCs w:val="36"/>
        </w:rPr>
      </w:pPr>
      <w:r w:rsidRPr="000A194A">
        <w:t xml:space="preserve">Alternatíva C najlepšie pokrýva požiadavky a špecifické ciele projektu. Z hľadiska legislatívy je jej implementácia možná za súčasnej legislatívy. Kritickou pre ňu tak ako pre ostatné alternatívy je podpora digitalizácie historických údajov, ktoré v súčasnosti prevádzkovatelia a povinné osoby vedú v papierovej forme.  </w:t>
      </w:r>
      <w:r w:rsidR="002C01FE" w:rsidRPr="000A194A">
        <w:br w:type="page"/>
      </w:r>
    </w:p>
    <w:p w14:paraId="6624531F" w14:textId="76219B92" w:rsidR="00E63973" w:rsidRPr="000A194A" w:rsidRDefault="00E63973" w:rsidP="00EA6896">
      <w:pPr>
        <w:pStyle w:val="Nadpis2"/>
      </w:pPr>
      <w:bookmarkStart w:id="55" w:name="_Toc7701526"/>
      <w:r w:rsidRPr="000A194A">
        <w:lastRenderedPageBreak/>
        <w:t>Popis budúceho stavu</w:t>
      </w:r>
      <w:bookmarkEnd w:id="55"/>
    </w:p>
    <w:p w14:paraId="59E3DD57" w14:textId="7D343E57" w:rsidR="00E63973" w:rsidRPr="000A194A" w:rsidRDefault="00E63973" w:rsidP="00410675">
      <w:pPr>
        <w:pStyle w:val="Nadpis3"/>
      </w:pPr>
      <w:bookmarkStart w:id="56" w:name="_Toc7701527"/>
      <w:r w:rsidRPr="000A194A">
        <w:t>Legislatíva</w:t>
      </w:r>
      <w:bookmarkEnd w:id="56"/>
    </w:p>
    <w:p w14:paraId="32268C42" w14:textId="446028F5" w:rsidR="00547903" w:rsidRPr="000A194A" w:rsidRDefault="008C0D57" w:rsidP="00547903">
      <w:pPr>
        <w:pStyle w:val="Odsekzoznamu"/>
        <w:ind w:left="720"/>
        <w:rPr>
          <w:lang w:val="sk-SK"/>
        </w:rPr>
      </w:pPr>
      <w:r w:rsidRPr="000A194A">
        <w:rPr>
          <w:lang w:val="sk-SK"/>
        </w:rPr>
        <w:t xml:space="preserve">Úrad pre reguláciu </w:t>
      </w:r>
      <w:r w:rsidR="007160CC" w:rsidRPr="000A194A">
        <w:rPr>
          <w:lang w:val="sk-SK"/>
        </w:rPr>
        <w:t>elektronických komunikácií</w:t>
      </w:r>
      <w:r w:rsidR="00EC5BEA" w:rsidRPr="000A194A">
        <w:rPr>
          <w:lang w:val="sk-SK"/>
        </w:rPr>
        <w:t xml:space="preserve"> a poštových služieb vydá nové opatrenie upravujúce štruktúru odovzdávaných dát vo forme vektorových údajov. Implementácia projektu nebude vyžadovať úpravy zákonov. </w:t>
      </w:r>
      <w:r w:rsidR="00E242B4" w:rsidRPr="000A194A">
        <w:rPr>
          <w:lang w:val="sk-SK"/>
        </w:rPr>
        <w:t>Sankcie a lehoty upravuje už súčasný zákon</w:t>
      </w:r>
      <w:r w:rsidR="00E270F2" w:rsidRPr="000A194A">
        <w:rPr>
          <w:lang w:val="sk-SK"/>
        </w:rPr>
        <w:t xml:space="preserve"> č.</w:t>
      </w:r>
      <w:r w:rsidR="00E242B4" w:rsidRPr="000A194A">
        <w:rPr>
          <w:lang w:val="sk-SK"/>
        </w:rPr>
        <w:t xml:space="preserve"> 351/2011 Z.z</w:t>
      </w:r>
      <w:r w:rsidR="00C166B9" w:rsidRPr="000A194A">
        <w:rPr>
          <w:lang w:val="sk-SK"/>
        </w:rPr>
        <w:t xml:space="preserve"> o elektronických komunikáciach v znení neskorších predpisov</w:t>
      </w:r>
      <w:r w:rsidR="00E242B4" w:rsidRPr="000A194A">
        <w:rPr>
          <w:lang w:val="sk-SK"/>
        </w:rPr>
        <w:t>.</w:t>
      </w:r>
    </w:p>
    <w:p w14:paraId="6AB9A20F" w14:textId="77777777" w:rsidR="00EC5BEA" w:rsidRPr="000A194A" w:rsidRDefault="00EC5BEA" w:rsidP="00547903">
      <w:pPr>
        <w:pStyle w:val="Odsekzoznamu"/>
        <w:ind w:left="720"/>
        <w:rPr>
          <w:highlight w:val="yellow"/>
          <w:lang w:val="sk-SK"/>
        </w:rPr>
      </w:pPr>
    </w:p>
    <w:p w14:paraId="01860910" w14:textId="2F51C25E" w:rsidR="00547903" w:rsidRPr="000A194A" w:rsidRDefault="00547903" w:rsidP="00547903">
      <w:pPr>
        <w:pStyle w:val="Popis"/>
        <w:keepNext/>
      </w:pPr>
      <w:bookmarkStart w:id="57" w:name="_Toc6900525"/>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0A2336" w:rsidRPr="000A194A">
        <w:rPr>
          <w:noProof/>
        </w:rPr>
        <w:t>18</w:t>
      </w:r>
      <w:r w:rsidR="00563DC8" w:rsidRPr="000A194A">
        <w:rPr>
          <w:noProof/>
        </w:rPr>
        <w:fldChar w:fldCharType="end"/>
      </w:r>
      <w:r w:rsidRPr="000A194A">
        <w:t xml:space="preserve"> </w:t>
      </w:r>
      <w:r w:rsidR="006F75A6" w:rsidRPr="000A194A">
        <w:t>-</w:t>
      </w:r>
      <w:r w:rsidRPr="000A194A">
        <w:t xml:space="preserve"> Kritériá kvality Legislatívy- Budúci stav</w:t>
      </w:r>
      <w:bookmarkEnd w:id="57"/>
    </w:p>
    <w:p w14:paraId="558A13D8" w14:textId="77777777" w:rsidR="00F37C1F" w:rsidRPr="000A194A" w:rsidRDefault="00F37C1F" w:rsidP="005F498E">
      <w:pPr>
        <w:pStyle w:val="Normlny1"/>
      </w:pPr>
    </w:p>
    <w:tbl>
      <w:tblPr>
        <w:tblStyle w:val="Mriekatabuky"/>
        <w:tblW w:w="9756" w:type="dxa"/>
        <w:tblLook w:val="04A0" w:firstRow="1" w:lastRow="0" w:firstColumn="1" w:lastColumn="0" w:noHBand="0" w:noVBand="1"/>
      </w:tblPr>
      <w:tblGrid>
        <w:gridCol w:w="1272"/>
        <w:gridCol w:w="8484"/>
      </w:tblGrid>
      <w:tr w:rsidR="00547903" w:rsidRPr="000A194A" w14:paraId="6FBD23CD" w14:textId="77777777" w:rsidTr="00BF7448">
        <w:trPr>
          <w:trHeight w:val="343"/>
        </w:trPr>
        <w:tc>
          <w:tcPr>
            <w:tcW w:w="9756" w:type="dxa"/>
            <w:gridSpan w:val="2"/>
            <w:shd w:val="clear" w:color="auto" w:fill="F2F2F2" w:themeFill="background1" w:themeFillShade="F2"/>
          </w:tcPr>
          <w:p w14:paraId="224C9A03" w14:textId="77777777" w:rsidR="00547903" w:rsidRPr="000A194A" w:rsidRDefault="00547903" w:rsidP="005F498E">
            <w:pPr>
              <w:pStyle w:val="Bezriadkovania"/>
              <w:jc w:val="left"/>
              <w:rPr>
                <w:b/>
              </w:rPr>
            </w:pPr>
            <w:r w:rsidRPr="000A194A">
              <w:rPr>
                <w:b/>
              </w:rPr>
              <w:t>Kritéria kvality</w:t>
            </w:r>
          </w:p>
        </w:tc>
      </w:tr>
      <w:tr w:rsidR="00651AD9" w:rsidRPr="000A194A" w14:paraId="3A49FCD9" w14:textId="77777777" w:rsidTr="00BF7448">
        <w:trPr>
          <w:trHeight w:val="331"/>
        </w:trPr>
        <w:tc>
          <w:tcPr>
            <w:tcW w:w="1272" w:type="dxa"/>
          </w:tcPr>
          <w:p w14:paraId="461370F3" w14:textId="0A0E6BEF" w:rsidR="00651AD9" w:rsidRPr="000A194A" w:rsidRDefault="00651AD9" w:rsidP="000A465D">
            <w:pPr>
              <w:pStyle w:val="Bezriadkovania"/>
              <w:jc w:val="left"/>
            </w:pPr>
            <w:r w:rsidRPr="000A194A">
              <w:t>Q_L-1.1</w:t>
            </w:r>
          </w:p>
        </w:tc>
        <w:tc>
          <w:tcPr>
            <w:tcW w:w="8484" w:type="dxa"/>
          </w:tcPr>
          <w:p w14:paraId="72E0EF51" w14:textId="17D76A7B" w:rsidR="00651AD9" w:rsidRPr="000A194A" w:rsidRDefault="00651AD9" w:rsidP="000A465D">
            <w:pPr>
              <w:pStyle w:val="Bezriadkovania"/>
              <w:jc w:val="left"/>
            </w:pPr>
            <w:r w:rsidRPr="000A194A">
              <w:t>Rozsah a presnosť dát definujúci dátovú štruktúru odovzdávaných dát</w:t>
            </w:r>
          </w:p>
        </w:tc>
      </w:tr>
    </w:tbl>
    <w:p w14:paraId="54A64EC2" w14:textId="77777777" w:rsidR="00547903" w:rsidRPr="000A194A" w:rsidRDefault="00547903" w:rsidP="00E07F89">
      <w:pPr>
        <w:ind w:firstLine="720"/>
      </w:pPr>
    </w:p>
    <w:p w14:paraId="0ACD6168" w14:textId="2EC7A93C" w:rsidR="00547903" w:rsidRPr="000A194A" w:rsidRDefault="00547903" w:rsidP="000A2336">
      <w:pPr>
        <w:pStyle w:val="Popis"/>
        <w:keepNext/>
        <w:ind w:left="720" w:hanging="720"/>
      </w:pPr>
      <w:bookmarkStart w:id="58" w:name="_Toc6900526"/>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0A2336" w:rsidRPr="000A194A">
        <w:rPr>
          <w:noProof/>
        </w:rPr>
        <w:t>19</w:t>
      </w:r>
      <w:r w:rsidR="00563DC8" w:rsidRPr="000A194A">
        <w:rPr>
          <w:noProof/>
        </w:rPr>
        <w:fldChar w:fldCharType="end"/>
      </w:r>
      <w:r w:rsidR="006F75A6" w:rsidRPr="000A194A">
        <w:t xml:space="preserve"> </w:t>
      </w:r>
      <w:r w:rsidRPr="000A194A">
        <w:t>- Riziká Legislatívy - Budúci stav</w:t>
      </w:r>
      <w:bookmarkEnd w:id="58"/>
    </w:p>
    <w:p w14:paraId="78E6F9F8" w14:textId="77777777" w:rsidR="00F37C1F" w:rsidRPr="000A194A" w:rsidRDefault="00F37C1F" w:rsidP="00F37C1F">
      <w:pPr>
        <w:pStyle w:val="Normlny1"/>
      </w:pPr>
    </w:p>
    <w:tbl>
      <w:tblPr>
        <w:tblStyle w:val="Mriekatabuky"/>
        <w:tblW w:w="9747" w:type="dxa"/>
        <w:tblLook w:val="04A0" w:firstRow="1" w:lastRow="0" w:firstColumn="1" w:lastColumn="0" w:noHBand="0" w:noVBand="1"/>
      </w:tblPr>
      <w:tblGrid>
        <w:gridCol w:w="1271"/>
        <w:gridCol w:w="8476"/>
      </w:tblGrid>
      <w:tr w:rsidR="00547903" w:rsidRPr="000A194A" w14:paraId="5DF9C1D7" w14:textId="77777777" w:rsidTr="005F498E">
        <w:tc>
          <w:tcPr>
            <w:tcW w:w="9747" w:type="dxa"/>
            <w:gridSpan w:val="2"/>
            <w:shd w:val="clear" w:color="auto" w:fill="F2F2F2" w:themeFill="background1" w:themeFillShade="F2"/>
          </w:tcPr>
          <w:p w14:paraId="2F54A990" w14:textId="77777777" w:rsidR="00547903" w:rsidRPr="000A194A" w:rsidRDefault="00547903" w:rsidP="005F498E">
            <w:pPr>
              <w:pStyle w:val="Bezriadkovania"/>
              <w:jc w:val="left"/>
              <w:rPr>
                <w:b/>
              </w:rPr>
            </w:pPr>
            <w:r w:rsidRPr="000A194A">
              <w:rPr>
                <w:b/>
              </w:rPr>
              <w:t>Riziká</w:t>
            </w:r>
            <w:r w:rsidRPr="000A194A">
              <w:rPr>
                <w:b/>
              </w:rPr>
              <w:tab/>
            </w:r>
          </w:p>
        </w:tc>
      </w:tr>
      <w:tr w:rsidR="00651AD9" w:rsidRPr="000A194A" w14:paraId="3C4D7486" w14:textId="77777777" w:rsidTr="005F498E">
        <w:tc>
          <w:tcPr>
            <w:tcW w:w="1271" w:type="dxa"/>
          </w:tcPr>
          <w:p w14:paraId="518E4EB7" w14:textId="1EC50CD3" w:rsidR="00651AD9" w:rsidRPr="000A194A" w:rsidRDefault="00651AD9" w:rsidP="000A465D">
            <w:pPr>
              <w:pStyle w:val="Bezriadkovania"/>
              <w:jc w:val="left"/>
              <w:rPr>
                <w:highlight w:val="yellow"/>
              </w:rPr>
            </w:pPr>
            <w:r w:rsidRPr="000A194A">
              <w:t>R_L-1.1</w:t>
            </w:r>
          </w:p>
        </w:tc>
        <w:tc>
          <w:tcPr>
            <w:tcW w:w="8476" w:type="dxa"/>
          </w:tcPr>
          <w:p w14:paraId="5B6E94C0" w14:textId="6F2982C3" w:rsidR="00651AD9" w:rsidRPr="000A194A" w:rsidRDefault="00651AD9" w:rsidP="000A465D">
            <w:pPr>
              <w:pStyle w:val="Bezriadkovania"/>
              <w:jc w:val="left"/>
            </w:pPr>
            <w:r w:rsidRPr="000A194A">
              <w:t>Nové opatrenie, definujúce dátovú štruktúru odovzdávaných dát, nebude technologicky pokrývať dostupné siete a vznikajúce nové siete</w:t>
            </w:r>
          </w:p>
        </w:tc>
      </w:tr>
      <w:tr w:rsidR="00651AD9" w:rsidRPr="000A194A" w14:paraId="7B44D9C6" w14:textId="77777777" w:rsidTr="005F498E">
        <w:tc>
          <w:tcPr>
            <w:tcW w:w="1271" w:type="dxa"/>
          </w:tcPr>
          <w:p w14:paraId="5652E17D" w14:textId="5B285EEF" w:rsidR="00651AD9" w:rsidRPr="000A194A" w:rsidRDefault="00651AD9" w:rsidP="00651AD9">
            <w:pPr>
              <w:pStyle w:val="Bezriadkovania"/>
              <w:jc w:val="left"/>
            </w:pPr>
            <w:r w:rsidRPr="000A194A">
              <w:t>R_L-1.2</w:t>
            </w:r>
          </w:p>
        </w:tc>
        <w:tc>
          <w:tcPr>
            <w:tcW w:w="8476" w:type="dxa"/>
          </w:tcPr>
          <w:p w14:paraId="44A14E47" w14:textId="7A277D97" w:rsidR="00651AD9" w:rsidRPr="000A194A" w:rsidRDefault="00651AD9" w:rsidP="00651AD9">
            <w:pPr>
              <w:pStyle w:val="Bezriadkovania"/>
              <w:jc w:val="left"/>
            </w:pPr>
            <w:r w:rsidRPr="000A194A">
              <w:t>Nedôsledné uplatňovanie sankcií za nedodržiavanie zákonom stanovených lehôt</w:t>
            </w:r>
            <w:r w:rsidR="00C166B9" w:rsidRPr="000A194A">
              <w:t xml:space="preserve"> zo strany Jednotného informačného miesta.</w:t>
            </w:r>
          </w:p>
        </w:tc>
      </w:tr>
    </w:tbl>
    <w:p w14:paraId="074C6077" w14:textId="77777777" w:rsidR="00547903" w:rsidRPr="000A194A" w:rsidRDefault="00547903" w:rsidP="00E07F89">
      <w:pPr>
        <w:ind w:firstLine="720"/>
      </w:pPr>
    </w:p>
    <w:p w14:paraId="7FF1F8EC" w14:textId="77777777" w:rsidR="00F925F1" w:rsidRPr="000A194A" w:rsidRDefault="00E63973" w:rsidP="00410675">
      <w:pPr>
        <w:pStyle w:val="Nadpis3"/>
      </w:pPr>
      <w:bookmarkStart w:id="59" w:name="_Toc7701528"/>
      <w:r w:rsidRPr="000A194A">
        <w:t>Business</w:t>
      </w:r>
      <w:r w:rsidR="00F925F1" w:rsidRPr="000A194A">
        <w:t xml:space="preserve"> Architektúra</w:t>
      </w:r>
      <w:bookmarkEnd w:id="59"/>
    </w:p>
    <w:p w14:paraId="09CA0039" w14:textId="77777777" w:rsidR="00024BFB" w:rsidRPr="000A194A" w:rsidRDefault="00024BFB" w:rsidP="00024BFB">
      <w:r w:rsidRPr="000A194A">
        <w:t xml:space="preserve">Biznis architektúra budúceho stavu sa bude koncentrovať na zber a poskytovanie údajov o existujúcej aj plánovanej fyzickej infraštruktúre identifikovanej na území Slovenskej republiky.  </w:t>
      </w:r>
    </w:p>
    <w:p w14:paraId="25774E72" w14:textId="77777777" w:rsidR="00024BFB" w:rsidRPr="000A194A" w:rsidRDefault="00024BFB" w:rsidP="00024BFB">
      <w:r w:rsidRPr="000A194A">
        <w:t>Systém bude pracovať primárne s priestorovými informáciami vo vektorovom tvare, doplnenými rozširujúcou údajovou štruktúrou popisujúcou kvalitatívne parametre jednotlivých objektov</w:t>
      </w:r>
    </w:p>
    <w:p w14:paraId="6D0926AE" w14:textId="77777777" w:rsidR="00024BFB" w:rsidRPr="000A194A" w:rsidRDefault="00024BFB" w:rsidP="00024BFB">
      <w:r w:rsidRPr="000A194A">
        <w:t xml:space="preserve">Aktéri v roliach poskytovateľov a žiadateľov informácií budú vytvárať základné dátové toky centralizovaného riešenia. </w:t>
      </w:r>
    </w:p>
    <w:p w14:paraId="131DD50E" w14:textId="39DD7FD7" w:rsidR="00024BFB" w:rsidRPr="000A194A" w:rsidRDefault="00024BFB" w:rsidP="00024BFB">
      <w:r w:rsidRPr="000A194A">
        <w:t>Prístupové práva pre prácu s údajmi budú riadené centrálne v rámci riešenia. Pre prístup k citlivým</w:t>
      </w:r>
      <w:r w:rsidR="004047B4" w:rsidRPr="000A194A">
        <w:t xml:space="preserve"> obchodným</w:t>
      </w:r>
      <w:r w:rsidRPr="000A194A">
        <w:t xml:space="preserve"> informáciám bude potrebná autorizácia účastníka. Neautorizovaní žiadatelia o informáciu si budú môcť prezerať len základné priestorové informácie o existujúcej fyzickej infraštruktúre bez jej popisu a identifikácie prevádzkovateľa siete.</w:t>
      </w:r>
      <w:r w:rsidR="00430643" w:rsidRPr="000A194A">
        <w:t xml:space="preserve"> Žiadateľ bude mať k dispozícii len anonymnú informáciu o existencii sietí na vybranom území.</w:t>
      </w:r>
    </w:p>
    <w:p w14:paraId="7A8326AA" w14:textId="77777777" w:rsidR="00024BFB" w:rsidRPr="000A194A" w:rsidRDefault="00024BFB" w:rsidP="00024BFB">
      <w:r w:rsidRPr="000A194A">
        <w:t>Poskytovanie údajov bude viazané na žiadosť o informáciu o fyzickej infraštruktúre. Žiadosť bude vymedzovať geografickú oblasť pre ktorú bude fyzická infraštruktúra sumarizovaná.</w:t>
      </w:r>
    </w:p>
    <w:p w14:paraId="146F4AE3" w14:textId="77777777" w:rsidR="00024BFB" w:rsidRPr="000A194A" w:rsidRDefault="00024BFB" w:rsidP="00024BFB">
      <w:r w:rsidRPr="000A194A">
        <w:t>Systém bude oprávneným používateľom umožňovať využitie pokročilej priestorovej analytiky za účelom podpory rozhodovania a plánovania investičných aktivít – štatistiky o využiteľnej fyzickej infraštruktúre , prípadne pokrytie územia a % obyvateľstva fyzickou infraštruktúrou orgánom štátnej a verejnej správy lepšie plánovanie budúceho rozvoja infraštruktúry.</w:t>
      </w:r>
    </w:p>
    <w:p w14:paraId="0C989526" w14:textId="159D533D" w:rsidR="00024BFB" w:rsidRPr="000A194A" w:rsidRDefault="00024BFB" w:rsidP="00024BFB">
      <w:r w:rsidRPr="000A194A">
        <w:lastRenderedPageBreak/>
        <w:t xml:space="preserve">  </w:t>
      </w:r>
    </w:p>
    <w:p w14:paraId="4F8F0215" w14:textId="6534CE13" w:rsidR="00076401" w:rsidRPr="000A194A" w:rsidRDefault="00076401" w:rsidP="00024BFB"/>
    <w:p w14:paraId="35D29422" w14:textId="77777777" w:rsidR="00076401" w:rsidRPr="000A194A" w:rsidRDefault="00076401" w:rsidP="00024BFB"/>
    <w:p w14:paraId="549E8C80" w14:textId="13578A78" w:rsidR="00024BFB" w:rsidRPr="000A194A" w:rsidRDefault="00024BFB" w:rsidP="00024BFB">
      <w:r w:rsidRPr="000A194A">
        <w:t>Hlav</w:t>
      </w:r>
      <w:r w:rsidR="004047B4" w:rsidRPr="000A194A">
        <w:t>nými</w:t>
      </w:r>
      <w:r w:rsidRPr="000A194A">
        <w:t xml:space="preserve"> aktér</w:t>
      </w:r>
      <w:r w:rsidR="004047B4" w:rsidRPr="000A194A">
        <w:t>m</w:t>
      </w:r>
      <w:r w:rsidRPr="000A194A">
        <w:t>i systému budú:</w:t>
      </w:r>
    </w:p>
    <w:p w14:paraId="6180DF18" w14:textId="2067D32B" w:rsidR="00024BFB" w:rsidRPr="000A194A" w:rsidRDefault="00024BFB" w:rsidP="00F55A87">
      <w:pPr>
        <w:pStyle w:val="Odsekzoznamu"/>
        <w:numPr>
          <w:ilvl w:val="0"/>
          <w:numId w:val="34"/>
        </w:numPr>
        <w:rPr>
          <w:lang w:val="sk-SK"/>
        </w:rPr>
      </w:pPr>
      <w:r w:rsidRPr="000A194A">
        <w:rPr>
          <w:b/>
          <w:lang w:val="sk-SK"/>
        </w:rPr>
        <w:t>Povinné osoby</w:t>
      </w:r>
      <w:r w:rsidR="00BE5AFA" w:rsidRPr="000A194A">
        <w:rPr>
          <w:b/>
          <w:lang w:val="sk-SK"/>
        </w:rPr>
        <w:t xml:space="preserve"> </w:t>
      </w:r>
      <w:r w:rsidR="00BE5AFA" w:rsidRPr="000A194A">
        <w:rPr>
          <w:lang w:val="sk-SK"/>
        </w:rPr>
        <w:t xml:space="preserve">- </w:t>
      </w:r>
      <w:r w:rsidRPr="000A194A">
        <w:rPr>
          <w:lang w:val="sk-SK"/>
        </w:rPr>
        <w:t>ústredné orgány štátnej správy, miestne orgány štátnej správy, vyššie územné celky a obce</w:t>
      </w:r>
    </w:p>
    <w:p w14:paraId="27FB7855" w14:textId="3DD9E143" w:rsidR="00024BFB" w:rsidRPr="000A194A" w:rsidRDefault="00024BFB" w:rsidP="00F55A87">
      <w:pPr>
        <w:pStyle w:val="Odsekzoznamu"/>
        <w:numPr>
          <w:ilvl w:val="0"/>
          <w:numId w:val="34"/>
        </w:numPr>
        <w:rPr>
          <w:lang w:val="sk-SK"/>
        </w:rPr>
      </w:pPr>
      <w:r w:rsidRPr="000A194A">
        <w:rPr>
          <w:b/>
          <w:lang w:val="sk-SK"/>
        </w:rPr>
        <w:t>Prevádzkovatelia</w:t>
      </w:r>
      <w:r w:rsidR="00D538F6" w:rsidRPr="000A194A">
        <w:rPr>
          <w:b/>
          <w:lang w:val="sk-SK"/>
        </w:rPr>
        <w:t xml:space="preserve"> </w:t>
      </w:r>
      <w:r w:rsidRPr="000A194A">
        <w:rPr>
          <w:b/>
          <w:lang w:val="sk-SK"/>
        </w:rPr>
        <w:t>sietí</w:t>
      </w:r>
      <w:r w:rsidR="00BE5AFA" w:rsidRPr="000A194A">
        <w:rPr>
          <w:b/>
          <w:lang w:val="sk-SK"/>
        </w:rPr>
        <w:t xml:space="preserve"> </w:t>
      </w:r>
      <w:r w:rsidR="00BE5AFA" w:rsidRPr="000A194A">
        <w:rPr>
          <w:lang w:val="sk-SK"/>
        </w:rPr>
        <w:t>-</w:t>
      </w:r>
      <w:r w:rsidR="00BE5AFA" w:rsidRPr="000A194A">
        <w:rPr>
          <w:b/>
          <w:lang w:val="sk-SK"/>
        </w:rPr>
        <w:t xml:space="preserve"> </w:t>
      </w:r>
      <w:r w:rsidRPr="000A194A">
        <w:rPr>
          <w:lang w:val="sk-SK"/>
        </w:rPr>
        <w:t>podniky alebo osoby ktoré prevádzkujú alebo uskutočňujú výstavbu siete alebo siete určenej na poskytovanie služieb výroby, prepravy alebo distribúcie plynu, výroby, prenosu alebo distribúcie elektriny, zabezpečovania verejného osvetlenia, výroby, distribúcie alebo dodávky tepla, prevádzkovania verejnej kanalizácie a prevádzky železničnej a cestnej infraštruktúry, prístavov a leteckej infraštruktúry.</w:t>
      </w:r>
    </w:p>
    <w:p w14:paraId="50ECBB1B" w14:textId="6F27CFEF" w:rsidR="00024BFB" w:rsidRPr="000A194A" w:rsidRDefault="00E05A79" w:rsidP="00F55A87">
      <w:pPr>
        <w:pStyle w:val="Odsekzoznamu"/>
        <w:numPr>
          <w:ilvl w:val="0"/>
          <w:numId w:val="34"/>
        </w:numPr>
        <w:rPr>
          <w:lang w:val="sk-SK"/>
        </w:rPr>
      </w:pPr>
      <w:r w:rsidRPr="000A194A">
        <w:rPr>
          <w:b/>
          <w:lang w:val="sk-SK"/>
        </w:rPr>
        <w:t>Prevádzkovatelia elektronických komunikačných sietí</w:t>
      </w:r>
      <w:r w:rsidR="00024BFB" w:rsidRPr="000A194A">
        <w:rPr>
          <w:lang w:val="sk-SK"/>
        </w:rPr>
        <w:t xml:space="preserve"> </w:t>
      </w:r>
      <w:r w:rsidR="00BE5AFA" w:rsidRPr="000A194A">
        <w:rPr>
          <w:lang w:val="sk-SK"/>
        </w:rPr>
        <w:t xml:space="preserve">- </w:t>
      </w:r>
      <w:r w:rsidR="00024BFB" w:rsidRPr="000A194A">
        <w:rPr>
          <w:lang w:val="sk-SK"/>
        </w:rPr>
        <w:t>primárni žiadatelia o informácie o pasívnej infraštruktúre, zároveň aj poskytovatelia údajov.</w:t>
      </w:r>
    </w:p>
    <w:p w14:paraId="65610898" w14:textId="43B5E515" w:rsidR="008D6C3F" w:rsidRPr="000A194A" w:rsidRDefault="008D6C3F" w:rsidP="00BF7448"/>
    <w:p w14:paraId="2503A286" w14:textId="6BD952AF" w:rsidR="0087133D" w:rsidRPr="000A194A" w:rsidRDefault="0087133D" w:rsidP="0087133D">
      <w:pPr>
        <w:pStyle w:val="Popis"/>
        <w:keepNext/>
      </w:pPr>
      <w:bookmarkStart w:id="60" w:name="_Toc7683919"/>
      <w:r w:rsidRPr="000A194A">
        <w:t xml:space="preserve">Schéma </w:t>
      </w:r>
      <w:r w:rsidR="00A6789A" w:rsidRPr="000A194A">
        <w:rPr>
          <w:noProof/>
        </w:rPr>
        <w:fldChar w:fldCharType="begin"/>
      </w:r>
      <w:r w:rsidR="00A6789A" w:rsidRPr="000A194A">
        <w:rPr>
          <w:noProof/>
        </w:rPr>
        <w:instrText xml:space="preserve"> SEQ Schéma \* ARABIC </w:instrText>
      </w:r>
      <w:r w:rsidR="00A6789A" w:rsidRPr="000A194A">
        <w:rPr>
          <w:noProof/>
        </w:rPr>
        <w:fldChar w:fldCharType="separate"/>
      </w:r>
      <w:r w:rsidR="00A6789A" w:rsidRPr="000A194A">
        <w:rPr>
          <w:noProof/>
        </w:rPr>
        <w:t>2</w:t>
      </w:r>
      <w:r w:rsidR="00A6789A" w:rsidRPr="000A194A">
        <w:rPr>
          <w:noProof/>
        </w:rPr>
        <w:fldChar w:fldCharType="end"/>
      </w:r>
      <w:r w:rsidRPr="000A194A">
        <w:t xml:space="preserve"> </w:t>
      </w:r>
      <w:r w:rsidR="003671D8" w:rsidRPr="000A194A">
        <w:t xml:space="preserve">- </w:t>
      </w:r>
      <w:r w:rsidRPr="000A194A">
        <w:t>Kooperácia aktérov</w:t>
      </w:r>
      <w:bookmarkEnd w:id="60"/>
    </w:p>
    <w:p w14:paraId="2DDAD379" w14:textId="75EE96BB" w:rsidR="008D6C3F" w:rsidRPr="000A194A" w:rsidRDefault="005F484A" w:rsidP="00BF7448">
      <w:r>
        <w:rPr>
          <w:noProof/>
        </w:rPr>
        <w:drawing>
          <wp:inline distT="0" distB="0" distL="0" distR="0" wp14:anchorId="6C003624" wp14:editId="1E491D1D">
            <wp:extent cx="5934075" cy="3914775"/>
            <wp:effectExtent l="0" t="0" r="9525" b="9525"/>
            <wp:docPr id="24" name="Obrázok 2" descr="Aktéri a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éri a ro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3914775"/>
                    </a:xfrm>
                    <a:prstGeom prst="rect">
                      <a:avLst/>
                    </a:prstGeom>
                    <a:noFill/>
                    <a:ln>
                      <a:noFill/>
                    </a:ln>
                  </pic:spPr>
                </pic:pic>
              </a:graphicData>
            </a:graphic>
          </wp:inline>
        </w:drawing>
      </w:r>
    </w:p>
    <w:p w14:paraId="786CFA0F" w14:textId="4A57831C" w:rsidR="008D6C3F" w:rsidRPr="000A194A" w:rsidRDefault="008D6C3F" w:rsidP="00BF7448"/>
    <w:p w14:paraId="1A4DA1D1" w14:textId="77777777" w:rsidR="008D6C3F" w:rsidRPr="000A194A" w:rsidRDefault="008D6C3F" w:rsidP="00BF7448"/>
    <w:p w14:paraId="24D2D70C" w14:textId="77777777" w:rsidR="00024BFB" w:rsidRPr="000A194A" w:rsidRDefault="00024BFB" w:rsidP="00024BFB">
      <w:r w:rsidRPr="000A194A">
        <w:t>V špecifickom postavení budú partneri projektu:</w:t>
      </w:r>
    </w:p>
    <w:p w14:paraId="4790B1D7" w14:textId="577FE91C" w:rsidR="00024BFB" w:rsidRPr="000A194A" w:rsidRDefault="00E05A79" w:rsidP="00F55A87">
      <w:pPr>
        <w:pStyle w:val="Odsekzoznamu"/>
        <w:numPr>
          <w:ilvl w:val="0"/>
          <w:numId w:val="35"/>
        </w:numPr>
        <w:rPr>
          <w:lang w:val="sk-SK"/>
        </w:rPr>
      </w:pPr>
      <w:r w:rsidRPr="000A194A">
        <w:rPr>
          <w:b/>
          <w:lang w:val="sk-SK"/>
        </w:rPr>
        <w:t>JIM</w:t>
      </w:r>
      <w:r w:rsidR="00BE5AFA" w:rsidRPr="000A194A">
        <w:rPr>
          <w:lang w:val="sk-SK"/>
        </w:rPr>
        <w:t xml:space="preserve"> </w:t>
      </w:r>
      <w:r w:rsidR="00024BFB" w:rsidRPr="000A194A">
        <w:rPr>
          <w:lang w:val="sk-SK"/>
        </w:rPr>
        <w:t>- zo zákona realizuje zber priestorových a technických informácií a vystupuje v roli správcu údajov a prístupov k nim</w:t>
      </w:r>
    </w:p>
    <w:p w14:paraId="15034DB7" w14:textId="1C74177B" w:rsidR="00024BFB" w:rsidRPr="000A194A" w:rsidRDefault="00024BFB" w:rsidP="00F55A87">
      <w:pPr>
        <w:pStyle w:val="Odsekzoznamu"/>
        <w:numPr>
          <w:ilvl w:val="0"/>
          <w:numId w:val="35"/>
        </w:numPr>
        <w:rPr>
          <w:lang w:val="sk-SK"/>
        </w:rPr>
      </w:pPr>
      <w:r w:rsidRPr="000A194A">
        <w:rPr>
          <w:b/>
          <w:lang w:val="sk-SK"/>
        </w:rPr>
        <w:lastRenderedPageBreak/>
        <w:t>MŽP</w:t>
      </w:r>
      <w:r w:rsidRPr="000A194A">
        <w:rPr>
          <w:lang w:val="sk-SK"/>
        </w:rPr>
        <w:t xml:space="preserve"> </w:t>
      </w:r>
      <w:r w:rsidR="00BE5AFA" w:rsidRPr="000A194A">
        <w:rPr>
          <w:lang w:val="sk-SK"/>
        </w:rPr>
        <w:t>-</w:t>
      </w:r>
      <w:r w:rsidRPr="000A194A">
        <w:rPr>
          <w:lang w:val="sk-SK"/>
        </w:rPr>
        <w:t xml:space="preserve"> garant NIPI a správca štruktúry priestorových údajov zodpovedný za implementáciu INSPIRE , zároveň podľa princípu jedenkrát a dosť využíva priestorové informácie o verejných vodovodoch a kanalizáciách ktoré je povinný zhromažďovať a vyhodnocovať </w:t>
      </w:r>
    </w:p>
    <w:p w14:paraId="4FDDA007" w14:textId="6551E23D" w:rsidR="00024BFB" w:rsidRPr="000A194A" w:rsidRDefault="00024BFB" w:rsidP="00024BFB">
      <w:r w:rsidRPr="000A194A">
        <w:t xml:space="preserve">Hlavným prístupovým kanálom bude portál Atlasu pasívnej infraštruktúry. Pôjde o tzv. tematický </w:t>
      </w:r>
      <w:r w:rsidR="00DC6EF5" w:rsidRPr="000A194A">
        <w:t>g</w:t>
      </w:r>
      <w:r w:rsidRPr="000A194A">
        <w:t>eoportál.</w:t>
      </w:r>
    </w:p>
    <w:p w14:paraId="045117B2" w14:textId="11611A7A" w:rsidR="00024BFB" w:rsidRPr="000A194A" w:rsidRDefault="00024BFB" w:rsidP="00024BFB">
      <w:r w:rsidRPr="000A194A">
        <w:t>Základnými objektami</w:t>
      </w:r>
      <w:r w:rsidR="00DC6EF5" w:rsidRPr="000A194A">
        <w:t xml:space="preserve"> geoportálu </w:t>
      </w:r>
      <w:r w:rsidRPr="000A194A">
        <w:t>budú:</w:t>
      </w:r>
    </w:p>
    <w:p w14:paraId="3606B166" w14:textId="77777777" w:rsidR="00024BFB" w:rsidRPr="000A194A" w:rsidRDefault="00024BFB" w:rsidP="00B57786">
      <w:pPr>
        <w:pStyle w:val="Odsekzoznamu"/>
        <w:numPr>
          <w:ilvl w:val="0"/>
          <w:numId w:val="22"/>
        </w:numPr>
        <w:rPr>
          <w:lang w:val="sk-SK"/>
        </w:rPr>
      </w:pPr>
      <w:r w:rsidRPr="000A194A">
        <w:rPr>
          <w:lang w:val="sk-SK"/>
        </w:rPr>
        <w:t xml:space="preserve">oblasť záujmu operátorov - polylines pre oblasti </w:t>
      </w:r>
    </w:p>
    <w:p w14:paraId="39D07690" w14:textId="77777777" w:rsidR="00024BFB" w:rsidRPr="000A194A" w:rsidRDefault="00024BFB" w:rsidP="00B57786">
      <w:pPr>
        <w:pStyle w:val="Odsekzoznamu"/>
        <w:numPr>
          <w:ilvl w:val="0"/>
          <w:numId w:val="22"/>
        </w:numPr>
        <w:rPr>
          <w:lang w:val="sk-SK"/>
        </w:rPr>
      </w:pPr>
      <w:r w:rsidRPr="000A194A">
        <w:rPr>
          <w:lang w:val="sk-SK"/>
        </w:rPr>
        <w:t xml:space="preserve">parametre technických objektov - technické parametre, využiteľnosť </w:t>
      </w:r>
    </w:p>
    <w:p w14:paraId="0D614A5B" w14:textId="77777777" w:rsidR="00024BFB" w:rsidRPr="000A194A" w:rsidRDefault="00024BFB" w:rsidP="00B57786">
      <w:pPr>
        <w:pStyle w:val="Odsekzoznamu"/>
        <w:numPr>
          <w:ilvl w:val="0"/>
          <w:numId w:val="22"/>
        </w:numPr>
        <w:rPr>
          <w:lang w:val="sk-SK"/>
        </w:rPr>
      </w:pPr>
      <w:r w:rsidRPr="000A194A">
        <w:rPr>
          <w:lang w:val="sk-SK"/>
        </w:rPr>
        <w:t xml:space="preserve">budovy , stavby </w:t>
      </w:r>
    </w:p>
    <w:p w14:paraId="686E48F1" w14:textId="77777777" w:rsidR="00024BFB" w:rsidRPr="000A194A" w:rsidRDefault="00024BFB" w:rsidP="00B57786">
      <w:pPr>
        <w:pStyle w:val="Odsekzoznamu"/>
        <w:numPr>
          <w:ilvl w:val="0"/>
          <w:numId w:val="22"/>
        </w:numPr>
        <w:rPr>
          <w:lang w:val="sk-SK"/>
        </w:rPr>
      </w:pPr>
      <w:r w:rsidRPr="000A194A">
        <w:rPr>
          <w:lang w:val="sk-SK"/>
        </w:rPr>
        <w:t>líniové objekty – stavby fyzickej infraštruktúry</w:t>
      </w:r>
    </w:p>
    <w:p w14:paraId="69F1351E" w14:textId="77777777" w:rsidR="00024BFB" w:rsidRPr="000A194A" w:rsidRDefault="00024BFB" w:rsidP="00B57786">
      <w:pPr>
        <w:pStyle w:val="Odsekzoznamu"/>
        <w:numPr>
          <w:ilvl w:val="0"/>
          <w:numId w:val="22"/>
        </w:numPr>
        <w:rPr>
          <w:lang w:val="sk-SK"/>
        </w:rPr>
      </w:pPr>
      <w:r w:rsidRPr="000A194A">
        <w:rPr>
          <w:lang w:val="sk-SK"/>
        </w:rPr>
        <w:t>bodové objekty fyzickej infraštruktúry</w:t>
      </w:r>
    </w:p>
    <w:p w14:paraId="0954B81D" w14:textId="4799FE97" w:rsidR="002E34B2" w:rsidRPr="000A194A" w:rsidRDefault="007F1557" w:rsidP="002E34B2">
      <w:pPr>
        <w:pStyle w:val="Odsekzoznamu"/>
        <w:numPr>
          <w:ilvl w:val="0"/>
          <w:numId w:val="22"/>
        </w:numPr>
        <w:rPr>
          <w:lang w:val="sk-SK"/>
        </w:rPr>
      </w:pPr>
      <w:r w:rsidRPr="000A194A">
        <w:rPr>
          <w:lang w:val="sk-SK"/>
        </w:rPr>
        <w:t xml:space="preserve">podkladové </w:t>
      </w:r>
      <w:r w:rsidR="00024BFB" w:rsidRPr="000A194A">
        <w:rPr>
          <w:lang w:val="sk-SK"/>
        </w:rPr>
        <w:t>map</w:t>
      </w:r>
      <w:r w:rsidRPr="000A194A">
        <w:rPr>
          <w:lang w:val="sk-SK"/>
        </w:rPr>
        <w:t>y ÚGKK</w:t>
      </w:r>
      <w:r w:rsidR="002E34B2" w:rsidRPr="000A194A">
        <w:rPr>
          <w:lang w:val="sk-SK"/>
        </w:rPr>
        <w:t xml:space="preserve"> – ZBGIS </w:t>
      </w:r>
    </w:p>
    <w:p w14:paraId="79C8BF31" w14:textId="4FFE898B" w:rsidR="002E34B2" w:rsidRPr="000A194A" w:rsidRDefault="002E34B2" w:rsidP="002E34B2">
      <w:pPr>
        <w:pStyle w:val="Odsekzoznamu"/>
        <w:numPr>
          <w:ilvl w:val="0"/>
          <w:numId w:val="22"/>
        </w:numPr>
        <w:rPr>
          <w:lang w:val="sk-SK"/>
        </w:rPr>
      </w:pPr>
      <w:r w:rsidRPr="000A194A">
        <w:rPr>
          <w:lang w:val="sk-SK"/>
        </w:rPr>
        <w:t>súradnicový systém ETRS89 (prípadne jeho transfomované ekvivalenty v ostatných súradnicových systémoch).</w:t>
      </w:r>
    </w:p>
    <w:p w14:paraId="4A0A1BD4" w14:textId="77777777" w:rsidR="002E34B2" w:rsidRPr="000A194A" w:rsidRDefault="002E34B2" w:rsidP="00BF7448">
      <w:pPr>
        <w:pStyle w:val="Odsekzoznamu"/>
        <w:ind w:left="720"/>
        <w:rPr>
          <w:lang w:val="sk-SK"/>
        </w:rPr>
      </w:pPr>
    </w:p>
    <w:p w14:paraId="658FAB7E" w14:textId="66D9BBE5" w:rsidR="00024BFB" w:rsidRPr="000A194A" w:rsidRDefault="002E34B2" w:rsidP="00BF7448">
      <w:r w:rsidRPr="000A194A">
        <w:t>ZB GIS je priestorovou objektovo orientovanou bázou údajov, ktorá je referenčným základom národnej infraštruktúry priestorových informácií. Vytvára lokalizačný a geometrický základ pre tvorbu tematických nadstavbových geografických informačných systémov a je záväzný pre tvorbu štátnych základných a štátnych tematických mapových diel.</w:t>
      </w:r>
    </w:p>
    <w:p w14:paraId="1447D35C" w14:textId="4BB466DD" w:rsidR="00024BFB" w:rsidRPr="000A194A" w:rsidRDefault="00024BFB" w:rsidP="00024BFB">
      <w:r w:rsidRPr="000A194A">
        <w:t>Prístup k údajom bude kontrolovaný autenti</w:t>
      </w:r>
      <w:r w:rsidR="004047B4" w:rsidRPr="000A194A">
        <w:t>fika</w:t>
      </w:r>
      <w:r w:rsidRPr="000A194A">
        <w:t xml:space="preserve">čným a autorizačným systémom, prístup do systému bude prideľovaný správcom dát. </w:t>
      </w:r>
    </w:p>
    <w:p w14:paraId="42733F73" w14:textId="37E48D13" w:rsidR="00024BFB" w:rsidRPr="000A194A" w:rsidRDefault="00024BFB" w:rsidP="00761A3A">
      <w:r w:rsidRPr="000A194A">
        <w:t>Údaje poskytované oprávneným používateľom budú pozostávať z príslušných priestorových informácií o fyzickej infraštruktúre a z doplňujúcich technických informácií, umožňujúcich plánovanie zdieľania infraštruktúry.</w:t>
      </w:r>
    </w:p>
    <w:p w14:paraId="5604D4F7" w14:textId="77777777" w:rsidR="00024BFB" w:rsidRPr="000A194A" w:rsidRDefault="00024BFB" w:rsidP="00761A3A"/>
    <w:p w14:paraId="6043ECFB" w14:textId="1A0A4FE0" w:rsidR="00DD4A05" w:rsidRPr="000A194A" w:rsidRDefault="00024BFB" w:rsidP="00E00A5A">
      <w:pPr>
        <w:pStyle w:val="Popis"/>
        <w:keepNext/>
      </w:pPr>
      <w:bookmarkStart w:id="61" w:name="_Toc7683920"/>
      <w:r w:rsidRPr="000A194A">
        <w:lastRenderedPageBreak/>
        <w:t xml:space="preserve">Schéma </w:t>
      </w:r>
      <w:r w:rsidR="005D2AEB" w:rsidRPr="000A194A">
        <w:rPr>
          <w:noProof/>
        </w:rPr>
        <w:fldChar w:fldCharType="begin"/>
      </w:r>
      <w:r w:rsidR="005D2AEB" w:rsidRPr="000A194A">
        <w:rPr>
          <w:noProof/>
        </w:rPr>
        <w:instrText xml:space="preserve"> SEQ Schéma \* ARABIC </w:instrText>
      </w:r>
      <w:r w:rsidR="005D2AEB" w:rsidRPr="000A194A">
        <w:rPr>
          <w:noProof/>
        </w:rPr>
        <w:fldChar w:fldCharType="separate"/>
      </w:r>
      <w:r w:rsidR="00A6789A" w:rsidRPr="000A194A">
        <w:rPr>
          <w:noProof/>
        </w:rPr>
        <w:t>3</w:t>
      </w:r>
      <w:r w:rsidR="005D2AEB" w:rsidRPr="000A194A">
        <w:rPr>
          <w:noProof/>
        </w:rPr>
        <w:fldChar w:fldCharType="end"/>
      </w:r>
      <w:r w:rsidRPr="000A194A">
        <w:t xml:space="preserve"> - Business architektúra</w:t>
      </w:r>
      <w:bookmarkEnd w:id="61"/>
    </w:p>
    <w:p w14:paraId="768E6E0B" w14:textId="77777777" w:rsidR="00DD4A05" w:rsidRPr="000A194A" w:rsidRDefault="00DD4A05" w:rsidP="00E00A5A">
      <w:pPr>
        <w:pStyle w:val="Popis"/>
        <w:keepNext/>
      </w:pPr>
    </w:p>
    <w:p w14:paraId="5A5605CD" w14:textId="0DCF1416" w:rsidR="00024BFB" w:rsidRPr="000A194A" w:rsidRDefault="005F484A" w:rsidP="00DD4A05">
      <w:r>
        <w:rPr>
          <w:noProof/>
        </w:rPr>
        <w:drawing>
          <wp:inline distT="0" distB="0" distL="0" distR="0" wp14:anchorId="7BA97E06" wp14:editId="32CA1687">
            <wp:extent cx="6524625" cy="5181600"/>
            <wp:effectExtent l="0" t="0" r="9525" b="0"/>
            <wp:docPr id="23" name="Obrázok 3" descr="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ine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4625" cy="5181600"/>
                    </a:xfrm>
                    <a:prstGeom prst="rect">
                      <a:avLst/>
                    </a:prstGeom>
                    <a:noFill/>
                    <a:ln>
                      <a:noFill/>
                    </a:ln>
                  </pic:spPr>
                </pic:pic>
              </a:graphicData>
            </a:graphic>
          </wp:inline>
        </w:drawing>
      </w:r>
    </w:p>
    <w:p w14:paraId="3129804F" w14:textId="202A56F0" w:rsidR="00024BFB" w:rsidRPr="000A194A" w:rsidRDefault="00024BFB" w:rsidP="00024BFB">
      <w:pPr>
        <w:pStyle w:val="Normlny1"/>
      </w:pPr>
    </w:p>
    <w:p w14:paraId="1356031E" w14:textId="386998BB" w:rsidR="00076401" w:rsidRPr="000A194A" w:rsidRDefault="00076401" w:rsidP="00024BFB">
      <w:pPr>
        <w:pStyle w:val="Normlny1"/>
      </w:pPr>
    </w:p>
    <w:p w14:paraId="46150172" w14:textId="1731C19A" w:rsidR="00076401" w:rsidRPr="000A194A" w:rsidRDefault="00076401" w:rsidP="00024BFB">
      <w:pPr>
        <w:pStyle w:val="Normlny1"/>
      </w:pPr>
    </w:p>
    <w:p w14:paraId="6ADCDFD9" w14:textId="2065C7BB" w:rsidR="00076401" w:rsidRPr="000A194A" w:rsidRDefault="00076401" w:rsidP="00024BFB">
      <w:pPr>
        <w:pStyle w:val="Normlny1"/>
      </w:pPr>
    </w:p>
    <w:p w14:paraId="7BAC181D" w14:textId="3B9232CF" w:rsidR="00076401" w:rsidRPr="000A194A" w:rsidRDefault="00076401" w:rsidP="00024BFB">
      <w:pPr>
        <w:pStyle w:val="Normlny1"/>
      </w:pPr>
    </w:p>
    <w:p w14:paraId="72B4067D" w14:textId="291192E7" w:rsidR="00076401" w:rsidRPr="000A194A" w:rsidRDefault="00076401" w:rsidP="00024BFB">
      <w:pPr>
        <w:pStyle w:val="Normlny1"/>
      </w:pPr>
    </w:p>
    <w:p w14:paraId="223D6BF4" w14:textId="7853ED4C" w:rsidR="00076401" w:rsidRPr="000A194A" w:rsidRDefault="00076401" w:rsidP="00024BFB">
      <w:pPr>
        <w:pStyle w:val="Normlny1"/>
      </w:pPr>
    </w:p>
    <w:p w14:paraId="46C3820E" w14:textId="3BE7B2E8" w:rsidR="00076401" w:rsidRPr="000A194A" w:rsidRDefault="00076401" w:rsidP="00024BFB">
      <w:pPr>
        <w:pStyle w:val="Normlny1"/>
      </w:pPr>
    </w:p>
    <w:p w14:paraId="42C743B3" w14:textId="7428ED95" w:rsidR="00076401" w:rsidRPr="000A194A" w:rsidRDefault="00076401" w:rsidP="00024BFB">
      <w:pPr>
        <w:pStyle w:val="Normlny1"/>
      </w:pPr>
    </w:p>
    <w:p w14:paraId="612F6F6D" w14:textId="36399FCE" w:rsidR="00076401" w:rsidRPr="000A194A" w:rsidRDefault="00076401" w:rsidP="00024BFB">
      <w:pPr>
        <w:pStyle w:val="Normlny1"/>
      </w:pPr>
    </w:p>
    <w:p w14:paraId="5BB48484" w14:textId="186EB5CC" w:rsidR="00076401" w:rsidRPr="000A194A" w:rsidRDefault="00076401" w:rsidP="00024BFB">
      <w:pPr>
        <w:pStyle w:val="Normlny1"/>
      </w:pPr>
    </w:p>
    <w:p w14:paraId="6A40FFB1" w14:textId="031556B4" w:rsidR="00076401" w:rsidRPr="000A194A" w:rsidRDefault="00076401" w:rsidP="00024BFB">
      <w:pPr>
        <w:pStyle w:val="Normlny1"/>
      </w:pPr>
    </w:p>
    <w:p w14:paraId="64ABD9EE" w14:textId="749BFF39" w:rsidR="00076401" w:rsidRPr="000A194A" w:rsidRDefault="00076401" w:rsidP="00024BFB">
      <w:pPr>
        <w:pStyle w:val="Normlny1"/>
      </w:pPr>
    </w:p>
    <w:p w14:paraId="1F9B31CF" w14:textId="0A941612" w:rsidR="00076401" w:rsidRPr="000A194A" w:rsidRDefault="00076401" w:rsidP="00024BFB">
      <w:pPr>
        <w:pStyle w:val="Normlny1"/>
      </w:pPr>
    </w:p>
    <w:p w14:paraId="6E1F625D" w14:textId="77777777" w:rsidR="00076401" w:rsidRPr="000A194A" w:rsidRDefault="00076401" w:rsidP="00024BFB">
      <w:pPr>
        <w:pStyle w:val="Normlny1"/>
      </w:pPr>
    </w:p>
    <w:p w14:paraId="202C33B0" w14:textId="77777777" w:rsidR="00024BFB" w:rsidRPr="000A194A" w:rsidRDefault="00024BFB" w:rsidP="00024BFB">
      <w:pPr>
        <w:pStyle w:val="Normlny1"/>
      </w:pPr>
    </w:p>
    <w:p w14:paraId="38DFEAA2" w14:textId="1FFC8AD9" w:rsidR="00024BFB" w:rsidRPr="000A194A" w:rsidRDefault="00233F71" w:rsidP="00233F71">
      <w:pPr>
        <w:pStyle w:val="Popis"/>
        <w:keepNext/>
      </w:pPr>
      <w:bookmarkStart w:id="62" w:name="_Toc6900527"/>
      <w:r w:rsidRPr="000A194A">
        <w:lastRenderedPageBreak/>
        <w:t xml:space="preserve">Tabuľka </w:t>
      </w:r>
      <w:r w:rsidR="001B2DA4" w:rsidRPr="000A194A">
        <w:rPr>
          <w:noProof/>
        </w:rPr>
        <w:fldChar w:fldCharType="begin"/>
      </w:r>
      <w:r w:rsidR="001B2DA4" w:rsidRPr="000A194A">
        <w:rPr>
          <w:noProof/>
        </w:rPr>
        <w:instrText xml:space="preserve"> SEQ Tabuľka \* ARABIC </w:instrText>
      </w:r>
      <w:r w:rsidR="001B2DA4" w:rsidRPr="000A194A">
        <w:rPr>
          <w:noProof/>
        </w:rPr>
        <w:fldChar w:fldCharType="separate"/>
      </w:r>
      <w:r w:rsidR="00806F72" w:rsidRPr="000A194A">
        <w:rPr>
          <w:noProof/>
        </w:rPr>
        <w:t>20</w:t>
      </w:r>
      <w:r w:rsidR="001B2DA4" w:rsidRPr="000A194A">
        <w:rPr>
          <w:noProof/>
        </w:rPr>
        <w:fldChar w:fldCharType="end"/>
      </w:r>
      <w:r w:rsidRPr="000A194A">
        <w:t xml:space="preserve"> – Zoznam koncových služieb riešenia</w:t>
      </w:r>
      <w:bookmarkEnd w:id="62"/>
    </w:p>
    <w:p w14:paraId="366775BC" w14:textId="77777777" w:rsidR="00991BAD" w:rsidRPr="000A194A" w:rsidRDefault="00991BAD" w:rsidP="00991BAD">
      <w:pPr>
        <w:pStyle w:val="Normlny1"/>
      </w:pPr>
    </w:p>
    <w:p w14:paraId="013926D1" w14:textId="77777777" w:rsidR="00024BFB" w:rsidRPr="000A194A" w:rsidRDefault="00024BFB" w:rsidP="00024BFB">
      <w:pPr>
        <w:framePr w:hSpace="141" w:wrap="around" w:vAnchor="text" w:hAnchor="text" w:y="1"/>
        <w:suppressOverlap/>
      </w:pPr>
    </w:p>
    <w:p w14:paraId="0892CADD" w14:textId="77777777" w:rsidR="00024BFB" w:rsidRPr="000A194A" w:rsidRDefault="00024BFB" w:rsidP="00024BFB">
      <w:pPr>
        <w:framePr w:hSpace="141" w:wrap="around" w:vAnchor="text" w:hAnchor="text" w:y="1"/>
        <w:suppressOverlap/>
      </w:pPr>
    </w:p>
    <w:tbl>
      <w:tblPr>
        <w:tblpPr w:leftFromText="141" w:rightFromText="141" w:vertAnchor="text" w:tblpY="1"/>
        <w:tblOverlap w:val="neve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2835"/>
        <w:gridCol w:w="6028"/>
      </w:tblGrid>
      <w:tr w:rsidR="00024BFB" w:rsidRPr="000A194A" w14:paraId="273A03F2" w14:textId="77777777" w:rsidTr="0027327E">
        <w:trPr>
          <w:trHeight w:val="288"/>
        </w:trPr>
        <w:tc>
          <w:tcPr>
            <w:tcW w:w="637" w:type="dxa"/>
            <w:shd w:val="clear" w:color="auto" w:fill="F2F2F2" w:themeFill="background1" w:themeFillShade="F2"/>
          </w:tcPr>
          <w:p w14:paraId="027D36D7" w14:textId="77777777" w:rsidR="00024BFB" w:rsidRPr="000A194A" w:rsidRDefault="00024BFB" w:rsidP="00024BFB">
            <w:pPr>
              <w:spacing w:before="0"/>
              <w:jc w:val="left"/>
              <w:rPr>
                <w:color w:val="000000"/>
                <w:szCs w:val="24"/>
              </w:rPr>
            </w:pPr>
            <w:r w:rsidRPr="000A194A">
              <w:rPr>
                <w:color w:val="000000"/>
                <w:szCs w:val="24"/>
              </w:rPr>
              <w:t>ID</w:t>
            </w:r>
          </w:p>
        </w:tc>
        <w:tc>
          <w:tcPr>
            <w:tcW w:w="2835" w:type="dxa"/>
            <w:shd w:val="clear" w:color="auto" w:fill="F2F2F2" w:themeFill="background1" w:themeFillShade="F2"/>
            <w:noWrap/>
            <w:vAlign w:val="bottom"/>
          </w:tcPr>
          <w:p w14:paraId="18AD77B7" w14:textId="77777777" w:rsidR="00024BFB" w:rsidRPr="000A194A" w:rsidRDefault="00024BFB" w:rsidP="00024BFB">
            <w:pPr>
              <w:spacing w:before="0"/>
              <w:jc w:val="left"/>
              <w:rPr>
                <w:color w:val="000000"/>
                <w:szCs w:val="24"/>
              </w:rPr>
            </w:pPr>
            <w:r w:rsidRPr="000A194A">
              <w:rPr>
                <w:color w:val="000000"/>
                <w:szCs w:val="24"/>
              </w:rPr>
              <w:t>Koncová služba</w:t>
            </w:r>
          </w:p>
        </w:tc>
        <w:tc>
          <w:tcPr>
            <w:tcW w:w="6028" w:type="dxa"/>
            <w:shd w:val="clear" w:color="auto" w:fill="F2F2F2" w:themeFill="background1" w:themeFillShade="F2"/>
          </w:tcPr>
          <w:p w14:paraId="51D659A6" w14:textId="77777777" w:rsidR="00024BFB" w:rsidRPr="000A194A" w:rsidRDefault="00024BFB" w:rsidP="00024BFB">
            <w:pPr>
              <w:spacing w:before="0"/>
              <w:jc w:val="left"/>
              <w:rPr>
                <w:color w:val="000000"/>
                <w:szCs w:val="24"/>
              </w:rPr>
            </w:pPr>
            <w:r w:rsidRPr="000A194A">
              <w:rPr>
                <w:color w:val="000000"/>
                <w:szCs w:val="24"/>
              </w:rPr>
              <w:t>popis</w:t>
            </w:r>
          </w:p>
        </w:tc>
      </w:tr>
      <w:tr w:rsidR="00024BFB" w:rsidRPr="000A194A" w14:paraId="51618102" w14:textId="77777777" w:rsidTr="0027327E">
        <w:trPr>
          <w:trHeight w:val="288"/>
        </w:trPr>
        <w:tc>
          <w:tcPr>
            <w:tcW w:w="637" w:type="dxa"/>
          </w:tcPr>
          <w:p w14:paraId="77B61368" w14:textId="77777777" w:rsidR="00024BFB" w:rsidRPr="000A194A" w:rsidRDefault="00024BFB" w:rsidP="00024BFB">
            <w:pPr>
              <w:spacing w:before="0"/>
              <w:jc w:val="center"/>
              <w:rPr>
                <w:color w:val="000000"/>
                <w:szCs w:val="24"/>
              </w:rPr>
            </w:pPr>
            <w:r w:rsidRPr="000A194A">
              <w:rPr>
                <w:color w:val="000000"/>
                <w:szCs w:val="24"/>
              </w:rPr>
              <w:t>1</w:t>
            </w:r>
          </w:p>
        </w:tc>
        <w:tc>
          <w:tcPr>
            <w:tcW w:w="2835" w:type="dxa"/>
            <w:shd w:val="clear" w:color="auto" w:fill="auto"/>
            <w:noWrap/>
            <w:vAlign w:val="bottom"/>
            <w:hideMark/>
          </w:tcPr>
          <w:p w14:paraId="1F137B56" w14:textId="500D62DC" w:rsidR="00024BFB" w:rsidRPr="000A194A" w:rsidRDefault="00B1208E" w:rsidP="00024BFB">
            <w:pPr>
              <w:spacing w:before="0"/>
              <w:jc w:val="left"/>
              <w:rPr>
                <w:color w:val="000000"/>
                <w:szCs w:val="24"/>
              </w:rPr>
            </w:pPr>
            <w:hyperlink r:id="rId24" w:history="1">
              <w:r w:rsidR="00451D40" w:rsidRPr="000A194A">
                <w:rPr>
                  <w:color w:val="000000"/>
                  <w:szCs w:val="24"/>
                </w:rPr>
                <w:t>Registrovanie žiadateľa údajov fyzickej infraštruktúry</w:t>
              </w:r>
            </w:hyperlink>
          </w:p>
        </w:tc>
        <w:tc>
          <w:tcPr>
            <w:tcW w:w="6028" w:type="dxa"/>
          </w:tcPr>
          <w:p w14:paraId="496F6423" w14:textId="0874DB18" w:rsidR="00024BFB" w:rsidRPr="000A194A" w:rsidRDefault="0027327E" w:rsidP="00F55A87">
            <w:pPr>
              <w:spacing w:before="0"/>
              <w:jc w:val="left"/>
              <w:rPr>
                <w:color w:val="000000"/>
                <w:szCs w:val="24"/>
              </w:rPr>
            </w:pPr>
            <w:r w:rsidRPr="000A194A">
              <w:rPr>
                <w:color w:val="000000"/>
                <w:szCs w:val="24"/>
              </w:rPr>
              <w:t>Služba umožňuje p</w:t>
            </w:r>
            <w:r w:rsidR="00024BFB" w:rsidRPr="000A194A">
              <w:rPr>
                <w:color w:val="000000"/>
                <w:szCs w:val="24"/>
              </w:rPr>
              <w:t>revádzkovateľ</w:t>
            </w:r>
            <w:r w:rsidRPr="000A194A">
              <w:rPr>
                <w:color w:val="000000"/>
                <w:szCs w:val="24"/>
              </w:rPr>
              <w:t xml:space="preserve">ovi </w:t>
            </w:r>
            <w:r w:rsidR="00024BFB" w:rsidRPr="000A194A">
              <w:rPr>
                <w:color w:val="000000"/>
                <w:szCs w:val="24"/>
              </w:rPr>
              <w:t>siete a telekomunikačný</w:t>
            </w:r>
            <w:r w:rsidRPr="000A194A">
              <w:rPr>
                <w:color w:val="000000"/>
                <w:szCs w:val="24"/>
              </w:rPr>
              <w:t>m</w:t>
            </w:r>
            <w:r w:rsidR="00024BFB" w:rsidRPr="000A194A">
              <w:rPr>
                <w:color w:val="000000"/>
                <w:szCs w:val="24"/>
              </w:rPr>
              <w:t xml:space="preserve"> operátor</w:t>
            </w:r>
            <w:r w:rsidRPr="000A194A">
              <w:rPr>
                <w:color w:val="000000"/>
                <w:szCs w:val="24"/>
              </w:rPr>
              <w:t>om</w:t>
            </w:r>
            <w:r w:rsidRPr="000A194A" w:rsidDel="0027327E">
              <w:rPr>
                <w:color w:val="000000"/>
                <w:szCs w:val="24"/>
              </w:rPr>
              <w:t xml:space="preserve"> </w:t>
            </w:r>
            <w:r w:rsidR="00024BFB" w:rsidRPr="000A194A">
              <w:rPr>
                <w:color w:val="000000"/>
                <w:szCs w:val="24"/>
              </w:rPr>
              <w:t xml:space="preserve">registráciu v systéme pokiaľ </w:t>
            </w:r>
            <w:r w:rsidRPr="000A194A">
              <w:rPr>
                <w:color w:val="000000"/>
                <w:szCs w:val="24"/>
              </w:rPr>
              <w:t xml:space="preserve">im </w:t>
            </w:r>
            <w:r w:rsidR="00024BFB" w:rsidRPr="000A194A">
              <w:rPr>
                <w:color w:val="000000"/>
                <w:szCs w:val="24"/>
              </w:rPr>
              <w:t>nebol prístup zriadený rozhodnutím správcu dát</w:t>
            </w:r>
          </w:p>
        </w:tc>
      </w:tr>
      <w:tr w:rsidR="00024BFB" w:rsidRPr="000A194A" w14:paraId="7DD0BC5C" w14:textId="77777777" w:rsidTr="0027327E">
        <w:trPr>
          <w:trHeight w:val="288"/>
        </w:trPr>
        <w:tc>
          <w:tcPr>
            <w:tcW w:w="637" w:type="dxa"/>
          </w:tcPr>
          <w:p w14:paraId="249F11F4" w14:textId="77777777" w:rsidR="00024BFB" w:rsidRPr="000A194A" w:rsidRDefault="00024BFB" w:rsidP="00024BFB">
            <w:pPr>
              <w:spacing w:before="0"/>
              <w:jc w:val="center"/>
              <w:rPr>
                <w:color w:val="000000"/>
                <w:szCs w:val="24"/>
              </w:rPr>
            </w:pPr>
            <w:r w:rsidRPr="000A194A">
              <w:rPr>
                <w:color w:val="000000"/>
                <w:szCs w:val="24"/>
              </w:rPr>
              <w:t>2</w:t>
            </w:r>
          </w:p>
        </w:tc>
        <w:tc>
          <w:tcPr>
            <w:tcW w:w="2835" w:type="dxa"/>
            <w:shd w:val="clear" w:color="auto" w:fill="auto"/>
            <w:noWrap/>
            <w:vAlign w:val="bottom"/>
            <w:hideMark/>
          </w:tcPr>
          <w:p w14:paraId="05808A85" w14:textId="2A58DCDC" w:rsidR="00024BFB" w:rsidRPr="000A194A" w:rsidRDefault="00B1208E" w:rsidP="00024BFB">
            <w:pPr>
              <w:spacing w:before="0"/>
              <w:jc w:val="left"/>
              <w:rPr>
                <w:color w:val="000000"/>
                <w:szCs w:val="24"/>
              </w:rPr>
            </w:pPr>
            <w:hyperlink r:id="rId25" w:history="1">
              <w:r w:rsidR="00451D40" w:rsidRPr="000A194A">
                <w:rPr>
                  <w:color w:val="000000"/>
                  <w:szCs w:val="24"/>
                </w:rPr>
                <w:t>Registrovanie poskytovateľa údajov fyzickej infraštruktúry</w:t>
              </w:r>
            </w:hyperlink>
          </w:p>
        </w:tc>
        <w:tc>
          <w:tcPr>
            <w:tcW w:w="6028" w:type="dxa"/>
          </w:tcPr>
          <w:p w14:paraId="2F4ED1BB" w14:textId="55598698" w:rsidR="00024BFB" w:rsidRPr="000A194A" w:rsidRDefault="0027327E" w:rsidP="00F55A87">
            <w:pPr>
              <w:spacing w:before="0"/>
              <w:jc w:val="left"/>
              <w:rPr>
                <w:color w:val="000000"/>
                <w:szCs w:val="24"/>
              </w:rPr>
            </w:pPr>
            <w:r w:rsidRPr="000A194A">
              <w:rPr>
                <w:color w:val="000000"/>
                <w:szCs w:val="24"/>
              </w:rPr>
              <w:t>Služba umožňuje prevádzkovateľovi siete a telekomunikačným operátorom</w:t>
            </w:r>
            <w:r w:rsidRPr="000A194A" w:rsidDel="0027327E">
              <w:rPr>
                <w:color w:val="000000"/>
                <w:szCs w:val="24"/>
              </w:rPr>
              <w:t xml:space="preserve"> </w:t>
            </w:r>
            <w:r w:rsidRPr="000A194A">
              <w:rPr>
                <w:color w:val="000000"/>
                <w:szCs w:val="24"/>
              </w:rPr>
              <w:t>registráciu v systéme, pokiaľ im nebol prístup zriadený rozhodnutím správcu dát, za účelom prístupu k informáciám o fyzickej infraštruktúre</w:t>
            </w:r>
          </w:p>
        </w:tc>
      </w:tr>
      <w:tr w:rsidR="00024BFB" w:rsidRPr="000A194A" w14:paraId="289D526E" w14:textId="77777777" w:rsidTr="0027327E">
        <w:trPr>
          <w:trHeight w:val="288"/>
        </w:trPr>
        <w:tc>
          <w:tcPr>
            <w:tcW w:w="637" w:type="dxa"/>
          </w:tcPr>
          <w:p w14:paraId="4BD715EC" w14:textId="77777777" w:rsidR="00024BFB" w:rsidRPr="000A194A" w:rsidRDefault="00024BFB" w:rsidP="00024BFB">
            <w:pPr>
              <w:spacing w:before="0"/>
              <w:jc w:val="center"/>
              <w:rPr>
                <w:color w:val="000000"/>
                <w:szCs w:val="24"/>
              </w:rPr>
            </w:pPr>
            <w:r w:rsidRPr="000A194A">
              <w:rPr>
                <w:color w:val="000000"/>
                <w:szCs w:val="24"/>
              </w:rPr>
              <w:t>3</w:t>
            </w:r>
          </w:p>
        </w:tc>
        <w:tc>
          <w:tcPr>
            <w:tcW w:w="2835" w:type="dxa"/>
            <w:shd w:val="clear" w:color="auto" w:fill="auto"/>
            <w:noWrap/>
            <w:vAlign w:val="bottom"/>
            <w:hideMark/>
          </w:tcPr>
          <w:p w14:paraId="1570EC5B" w14:textId="6CC3D9E6" w:rsidR="00024BFB" w:rsidRPr="000A194A" w:rsidRDefault="00B1208E" w:rsidP="00024BFB">
            <w:pPr>
              <w:spacing w:before="0"/>
              <w:jc w:val="left"/>
              <w:rPr>
                <w:color w:val="000000"/>
                <w:szCs w:val="24"/>
              </w:rPr>
            </w:pPr>
            <w:hyperlink r:id="rId26" w:history="1">
              <w:r w:rsidR="00451D40" w:rsidRPr="000A194A">
                <w:rPr>
                  <w:color w:val="000000"/>
                  <w:szCs w:val="24"/>
                </w:rPr>
                <w:t>Registrovanie plánovanej investičnej akcie budovania fyzickej infraštruktúry</w:t>
              </w:r>
            </w:hyperlink>
          </w:p>
        </w:tc>
        <w:tc>
          <w:tcPr>
            <w:tcW w:w="6028" w:type="dxa"/>
          </w:tcPr>
          <w:p w14:paraId="28282EEF" w14:textId="3F2466F3" w:rsidR="00024BFB" w:rsidRPr="000A194A" w:rsidRDefault="00C12766" w:rsidP="00F55A87">
            <w:pPr>
              <w:spacing w:before="0"/>
              <w:jc w:val="left"/>
              <w:rPr>
                <w:color w:val="000000"/>
                <w:szCs w:val="24"/>
              </w:rPr>
            </w:pPr>
            <w:r w:rsidRPr="000A194A">
              <w:rPr>
                <w:color w:val="000000"/>
                <w:szCs w:val="24"/>
              </w:rPr>
              <w:t>Služba umožňuje z</w:t>
            </w:r>
            <w:r w:rsidR="00024BFB" w:rsidRPr="000A194A">
              <w:rPr>
                <w:color w:val="000000"/>
                <w:szCs w:val="24"/>
              </w:rPr>
              <w:t>aregistrovan</w:t>
            </w:r>
            <w:r w:rsidRPr="000A194A">
              <w:rPr>
                <w:color w:val="000000"/>
                <w:szCs w:val="24"/>
              </w:rPr>
              <w:t>ému</w:t>
            </w:r>
            <w:r w:rsidR="00024BFB" w:rsidRPr="000A194A">
              <w:rPr>
                <w:color w:val="000000"/>
                <w:szCs w:val="24"/>
              </w:rPr>
              <w:t xml:space="preserve"> poskytovate</w:t>
            </w:r>
            <w:r w:rsidRPr="000A194A">
              <w:rPr>
                <w:color w:val="000000"/>
                <w:szCs w:val="24"/>
              </w:rPr>
              <w:t xml:space="preserve">ľovi </w:t>
            </w:r>
            <w:r w:rsidR="00024BFB" w:rsidRPr="000A194A">
              <w:rPr>
                <w:color w:val="000000"/>
                <w:szCs w:val="24"/>
              </w:rPr>
              <w:t>údajov</w:t>
            </w:r>
            <w:r w:rsidRPr="000A194A">
              <w:rPr>
                <w:color w:val="000000"/>
                <w:szCs w:val="24"/>
              </w:rPr>
              <w:t>,</w:t>
            </w:r>
            <w:r w:rsidR="00024BFB" w:rsidRPr="000A194A">
              <w:rPr>
                <w:color w:val="000000"/>
                <w:szCs w:val="24"/>
              </w:rPr>
              <w:t xml:space="preserve"> podľa platného zákona</w:t>
            </w:r>
            <w:r w:rsidRPr="000A194A">
              <w:rPr>
                <w:color w:val="000000"/>
                <w:szCs w:val="24"/>
              </w:rPr>
              <w:t>, splniť</w:t>
            </w:r>
            <w:r w:rsidR="00024BFB" w:rsidRPr="000A194A">
              <w:rPr>
                <w:color w:val="000000"/>
                <w:szCs w:val="24"/>
              </w:rPr>
              <w:t xml:space="preserve"> </w:t>
            </w:r>
            <w:r w:rsidRPr="000A194A">
              <w:rPr>
                <w:color w:val="000000"/>
                <w:szCs w:val="24"/>
              </w:rPr>
              <w:t xml:space="preserve">povinnosť </w:t>
            </w:r>
            <w:r w:rsidR="00024BFB" w:rsidRPr="000A194A">
              <w:rPr>
                <w:color w:val="000000"/>
                <w:szCs w:val="24"/>
              </w:rPr>
              <w:t>poskytnúť informáciu o plánovanej investičnej akcii</w:t>
            </w:r>
            <w:r w:rsidRPr="000A194A">
              <w:rPr>
                <w:color w:val="000000"/>
                <w:szCs w:val="24"/>
              </w:rPr>
              <w:t>.</w:t>
            </w:r>
            <w:r w:rsidR="00024BFB" w:rsidRPr="000A194A">
              <w:rPr>
                <w:color w:val="000000"/>
                <w:szCs w:val="24"/>
              </w:rPr>
              <w:t xml:space="preserve"> </w:t>
            </w:r>
            <w:r w:rsidRPr="000A194A">
              <w:rPr>
                <w:color w:val="000000"/>
                <w:szCs w:val="24"/>
              </w:rPr>
              <w:t>V </w:t>
            </w:r>
            <w:r w:rsidR="00024BFB" w:rsidRPr="000A194A">
              <w:rPr>
                <w:color w:val="000000"/>
                <w:szCs w:val="24"/>
              </w:rPr>
              <w:t>štruktúre definovanej RÚ</w:t>
            </w:r>
            <w:r w:rsidRPr="000A194A">
              <w:rPr>
                <w:color w:val="000000"/>
                <w:szCs w:val="24"/>
              </w:rPr>
              <w:t>,</w:t>
            </w:r>
            <w:r w:rsidR="00024BFB" w:rsidRPr="000A194A">
              <w:rPr>
                <w:color w:val="000000"/>
                <w:szCs w:val="24"/>
              </w:rPr>
              <w:t xml:space="preserve"> bezodkladne po získaní informácie</w:t>
            </w:r>
            <w:r w:rsidRPr="000A194A">
              <w:rPr>
                <w:color w:val="000000"/>
                <w:szCs w:val="24"/>
              </w:rPr>
              <w:t>,</w:t>
            </w:r>
            <w:r w:rsidR="00024BFB" w:rsidRPr="000A194A">
              <w:rPr>
                <w:color w:val="000000"/>
                <w:szCs w:val="24"/>
              </w:rPr>
              <w:t xml:space="preserve"> vo forme požadovanej správcom údajov</w:t>
            </w:r>
            <w:r w:rsidR="00024BFB" w:rsidRPr="000A194A">
              <w:rPr>
                <w:color w:val="000000"/>
                <w:szCs w:val="24"/>
              </w:rPr>
              <w:br/>
              <w:t xml:space="preserve"> </w:t>
            </w:r>
          </w:p>
        </w:tc>
      </w:tr>
      <w:tr w:rsidR="00024BFB" w:rsidRPr="000A194A" w14:paraId="0994C762" w14:textId="77777777" w:rsidTr="0027327E">
        <w:trPr>
          <w:trHeight w:val="288"/>
        </w:trPr>
        <w:tc>
          <w:tcPr>
            <w:tcW w:w="637" w:type="dxa"/>
          </w:tcPr>
          <w:p w14:paraId="36700401" w14:textId="77777777" w:rsidR="00024BFB" w:rsidRPr="000A194A" w:rsidRDefault="00024BFB" w:rsidP="00024BFB">
            <w:pPr>
              <w:spacing w:before="0"/>
              <w:jc w:val="center"/>
              <w:rPr>
                <w:color w:val="000000"/>
                <w:szCs w:val="24"/>
              </w:rPr>
            </w:pPr>
            <w:r w:rsidRPr="000A194A">
              <w:rPr>
                <w:color w:val="000000"/>
                <w:szCs w:val="24"/>
              </w:rPr>
              <w:t>4</w:t>
            </w:r>
          </w:p>
        </w:tc>
        <w:tc>
          <w:tcPr>
            <w:tcW w:w="2835" w:type="dxa"/>
            <w:shd w:val="clear" w:color="auto" w:fill="auto"/>
            <w:noWrap/>
            <w:vAlign w:val="bottom"/>
            <w:hideMark/>
          </w:tcPr>
          <w:p w14:paraId="02565D21" w14:textId="0E167C4C" w:rsidR="00024BFB" w:rsidRPr="000A194A" w:rsidRDefault="00B1208E" w:rsidP="00F55A87">
            <w:pPr>
              <w:spacing w:before="0"/>
              <w:jc w:val="left"/>
              <w:rPr>
                <w:color w:val="000000"/>
                <w:szCs w:val="24"/>
              </w:rPr>
            </w:pPr>
            <w:hyperlink r:id="rId27" w:history="1">
              <w:r w:rsidR="00451D40" w:rsidRPr="000A194A">
                <w:rPr>
                  <w:color w:val="000000"/>
                  <w:szCs w:val="24"/>
                </w:rPr>
                <w:t>Nahrávanie existujúceho stavu siete fyzickej infraštruktúry</w:t>
              </w:r>
            </w:hyperlink>
          </w:p>
        </w:tc>
        <w:tc>
          <w:tcPr>
            <w:tcW w:w="6028" w:type="dxa"/>
          </w:tcPr>
          <w:p w14:paraId="463F6865" w14:textId="77777777" w:rsidR="00024BFB" w:rsidRPr="000A194A" w:rsidRDefault="00024BFB" w:rsidP="00024BFB">
            <w:pPr>
              <w:spacing w:before="0"/>
              <w:jc w:val="left"/>
              <w:rPr>
                <w:color w:val="000000"/>
                <w:szCs w:val="24"/>
              </w:rPr>
            </w:pPr>
            <w:r w:rsidRPr="000A194A">
              <w:rPr>
                <w:color w:val="000000"/>
                <w:szCs w:val="24"/>
              </w:rPr>
              <w:t xml:space="preserve">Povinné osoby v  súvislosti s výkonom svojej pôsobnosti sú povinné poskytnúť  informácie o existujúcom stave fyzickej infraštruktúry elektronickými prostriedkami. Služba umožní nahrať priestorové a technické informácie o existujúcej infraštruktúre </w:t>
            </w:r>
          </w:p>
        </w:tc>
      </w:tr>
      <w:tr w:rsidR="00024BFB" w:rsidRPr="000A194A" w14:paraId="533FA000" w14:textId="77777777" w:rsidTr="0027327E">
        <w:trPr>
          <w:trHeight w:val="288"/>
        </w:trPr>
        <w:tc>
          <w:tcPr>
            <w:tcW w:w="637" w:type="dxa"/>
          </w:tcPr>
          <w:p w14:paraId="2BB1B92B" w14:textId="77777777" w:rsidR="00024BFB" w:rsidRPr="000A194A" w:rsidRDefault="00024BFB" w:rsidP="00024BFB">
            <w:pPr>
              <w:spacing w:before="0"/>
              <w:jc w:val="center"/>
              <w:rPr>
                <w:color w:val="000000"/>
                <w:szCs w:val="24"/>
              </w:rPr>
            </w:pPr>
            <w:r w:rsidRPr="000A194A">
              <w:rPr>
                <w:color w:val="000000"/>
                <w:szCs w:val="24"/>
              </w:rPr>
              <w:t>5</w:t>
            </w:r>
          </w:p>
        </w:tc>
        <w:tc>
          <w:tcPr>
            <w:tcW w:w="2835" w:type="dxa"/>
            <w:shd w:val="clear" w:color="auto" w:fill="auto"/>
            <w:noWrap/>
            <w:vAlign w:val="bottom"/>
            <w:hideMark/>
          </w:tcPr>
          <w:p w14:paraId="5C1973CC" w14:textId="4FFD474D" w:rsidR="00024BFB" w:rsidRPr="000A194A" w:rsidRDefault="00B1208E" w:rsidP="00F55A87">
            <w:pPr>
              <w:spacing w:before="0"/>
              <w:jc w:val="left"/>
              <w:rPr>
                <w:color w:val="000000"/>
                <w:szCs w:val="24"/>
              </w:rPr>
            </w:pPr>
            <w:hyperlink r:id="rId28" w:history="1">
              <w:r w:rsidR="00451D40" w:rsidRPr="000A194A">
                <w:rPr>
                  <w:color w:val="000000"/>
                  <w:szCs w:val="24"/>
                </w:rPr>
                <w:t>Aktualizovanie a rozširovanie údajov existujúceho prípojného bodu fyzickej infraštruktúry</w:t>
              </w:r>
            </w:hyperlink>
          </w:p>
        </w:tc>
        <w:tc>
          <w:tcPr>
            <w:tcW w:w="6028" w:type="dxa"/>
          </w:tcPr>
          <w:p w14:paraId="577C3665" w14:textId="157F225F" w:rsidR="00024BFB" w:rsidRPr="000A194A" w:rsidRDefault="00297E18" w:rsidP="00F55A87">
            <w:pPr>
              <w:spacing w:before="0"/>
              <w:jc w:val="left"/>
              <w:rPr>
                <w:color w:val="000000"/>
                <w:szCs w:val="24"/>
              </w:rPr>
            </w:pPr>
            <w:r w:rsidRPr="000A194A">
              <w:rPr>
                <w:color w:val="000000"/>
                <w:szCs w:val="24"/>
              </w:rPr>
              <w:t xml:space="preserve">Služba umožňuje aktualizáciu spôsobu </w:t>
            </w:r>
            <w:r w:rsidR="00024BFB" w:rsidRPr="000A194A">
              <w:rPr>
                <w:color w:val="000000"/>
                <w:szCs w:val="24"/>
              </w:rPr>
              <w:t>pripojenia budovy na fyzickú infraštruktúru</w:t>
            </w:r>
            <w:r w:rsidR="00F60E2A" w:rsidRPr="000A194A">
              <w:rPr>
                <w:color w:val="000000"/>
                <w:szCs w:val="24"/>
              </w:rPr>
              <w:t>.</w:t>
            </w:r>
            <w:r w:rsidR="00024BFB" w:rsidRPr="000A194A">
              <w:rPr>
                <w:color w:val="000000"/>
                <w:szCs w:val="24"/>
              </w:rPr>
              <w:t xml:space="preserve"> </w:t>
            </w:r>
            <w:r w:rsidR="00F60E2A" w:rsidRPr="000A194A">
              <w:rPr>
                <w:color w:val="000000"/>
                <w:szCs w:val="24"/>
              </w:rPr>
              <w:t>Prevádzkovateľovi</w:t>
            </w:r>
            <w:r w:rsidR="00024BFB" w:rsidRPr="000A194A">
              <w:rPr>
                <w:color w:val="000000"/>
                <w:szCs w:val="24"/>
              </w:rPr>
              <w:t xml:space="preserve"> siete </w:t>
            </w:r>
            <w:r w:rsidR="00F60E2A" w:rsidRPr="000A194A">
              <w:rPr>
                <w:color w:val="000000"/>
                <w:szCs w:val="24"/>
              </w:rPr>
              <w:t xml:space="preserve">umožňuje aktualizovať </w:t>
            </w:r>
            <w:r w:rsidR="00024BFB" w:rsidRPr="000A194A">
              <w:rPr>
                <w:color w:val="000000"/>
                <w:szCs w:val="24"/>
              </w:rPr>
              <w:t>stav prístupového bodu</w:t>
            </w:r>
            <w:r w:rsidR="00F60E2A" w:rsidRPr="000A194A">
              <w:rPr>
                <w:color w:val="000000"/>
                <w:szCs w:val="24"/>
              </w:rPr>
              <w:t xml:space="preserve"> a doplniť rozširujúce údaje</w:t>
            </w:r>
          </w:p>
        </w:tc>
      </w:tr>
      <w:tr w:rsidR="00024BFB" w:rsidRPr="000A194A" w14:paraId="674B99AA" w14:textId="77777777" w:rsidTr="0027327E">
        <w:trPr>
          <w:trHeight w:val="288"/>
        </w:trPr>
        <w:tc>
          <w:tcPr>
            <w:tcW w:w="637" w:type="dxa"/>
          </w:tcPr>
          <w:p w14:paraId="4AE9FBA3" w14:textId="77777777" w:rsidR="00024BFB" w:rsidRPr="000A194A" w:rsidRDefault="00024BFB" w:rsidP="00024BFB">
            <w:pPr>
              <w:spacing w:before="0"/>
              <w:jc w:val="center"/>
              <w:rPr>
                <w:color w:val="000000"/>
                <w:szCs w:val="24"/>
              </w:rPr>
            </w:pPr>
            <w:r w:rsidRPr="000A194A">
              <w:rPr>
                <w:color w:val="000000"/>
                <w:szCs w:val="24"/>
              </w:rPr>
              <w:t>6</w:t>
            </w:r>
          </w:p>
        </w:tc>
        <w:tc>
          <w:tcPr>
            <w:tcW w:w="2835" w:type="dxa"/>
            <w:shd w:val="clear" w:color="auto" w:fill="auto"/>
            <w:noWrap/>
            <w:vAlign w:val="bottom"/>
            <w:hideMark/>
          </w:tcPr>
          <w:p w14:paraId="0D677BAD" w14:textId="3E71EB11" w:rsidR="00024BFB" w:rsidRPr="000A194A" w:rsidRDefault="00B1208E" w:rsidP="00F55A87">
            <w:pPr>
              <w:spacing w:before="0"/>
              <w:jc w:val="left"/>
              <w:rPr>
                <w:color w:val="000000"/>
                <w:szCs w:val="24"/>
              </w:rPr>
            </w:pPr>
            <w:hyperlink r:id="rId29" w:history="1">
              <w:r w:rsidR="00451D40" w:rsidRPr="000A194A">
                <w:rPr>
                  <w:color w:val="000000"/>
                  <w:szCs w:val="24"/>
                </w:rPr>
                <w:t>Aktualizovanie a rozširovanie údajov o spôsobe využitia existujúcej fyzickej infraštruktúry</w:t>
              </w:r>
            </w:hyperlink>
          </w:p>
        </w:tc>
        <w:tc>
          <w:tcPr>
            <w:tcW w:w="6028" w:type="dxa"/>
          </w:tcPr>
          <w:p w14:paraId="56005F0F" w14:textId="5A08C2E0" w:rsidR="00024BFB" w:rsidRPr="000A194A" w:rsidRDefault="00024BFB" w:rsidP="00F55A87">
            <w:pPr>
              <w:spacing w:before="0"/>
              <w:jc w:val="left"/>
              <w:rPr>
                <w:color w:val="000000"/>
                <w:szCs w:val="24"/>
              </w:rPr>
            </w:pPr>
            <w:r w:rsidRPr="000A194A">
              <w:rPr>
                <w:color w:val="000000"/>
                <w:szCs w:val="24"/>
              </w:rPr>
              <w:t xml:space="preserve">Služba </w:t>
            </w:r>
            <w:r w:rsidR="00F60E2A" w:rsidRPr="000A194A">
              <w:rPr>
                <w:color w:val="000000"/>
                <w:szCs w:val="24"/>
              </w:rPr>
              <w:t xml:space="preserve">umožňuje </w:t>
            </w:r>
            <w:r w:rsidRPr="000A194A">
              <w:rPr>
                <w:color w:val="000000"/>
                <w:szCs w:val="24"/>
              </w:rPr>
              <w:t xml:space="preserve">prevádzkovateľovi siete </w:t>
            </w:r>
            <w:r w:rsidR="00F60E2A" w:rsidRPr="000A194A">
              <w:rPr>
                <w:color w:val="000000"/>
                <w:szCs w:val="24"/>
              </w:rPr>
              <w:t>a</w:t>
            </w:r>
            <w:r w:rsidRPr="000A194A">
              <w:rPr>
                <w:color w:val="000000"/>
                <w:szCs w:val="24"/>
              </w:rPr>
              <w:t xml:space="preserve">ktualizovať </w:t>
            </w:r>
            <w:r w:rsidR="00F60E2A" w:rsidRPr="000A194A">
              <w:rPr>
                <w:color w:val="000000"/>
                <w:szCs w:val="24"/>
              </w:rPr>
              <w:t xml:space="preserve">a doplniť </w:t>
            </w:r>
            <w:r w:rsidRPr="000A194A">
              <w:rPr>
                <w:color w:val="000000"/>
                <w:szCs w:val="24"/>
              </w:rPr>
              <w:t>technické informácie relevantné pri analýze využiteľnosti fyzickej infraštruktúry, ako napríklad využiteľnosť alebo aktuálne zaťaženie prvku</w:t>
            </w:r>
          </w:p>
        </w:tc>
      </w:tr>
      <w:tr w:rsidR="00024BFB" w:rsidRPr="000A194A" w14:paraId="17333B33" w14:textId="77777777" w:rsidTr="0027327E">
        <w:trPr>
          <w:trHeight w:val="288"/>
        </w:trPr>
        <w:tc>
          <w:tcPr>
            <w:tcW w:w="637" w:type="dxa"/>
          </w:tcPr>
          <w:p w14:paraId="5A52F914" w14:textId="77777777" w:rsidR="00024BFB" w:rsidRPr="000A194A" w:rsidRDefault="00024BFB" w:rsidP="00024BFB">
            <w:pPr>
              <w:spacing w:before="0"/>
              <w:jc w:val="center"/>
              <w:rPr>
                <w:color w:val="000000"/>
                <w:szCs w:val="24"/>
              </w:rPr>
            </w:pPr>
            <w:r w:rsidRPr="000A194A">
              <w:rPr>
                <w:color w:val="000000"/>
                <w:szCs w:val="24"/>
              </w:rPr>
              <w:t>7</w:t>
            </w:r>
          </w:p>
        </w:tc>
        <w:tc>
          <w:tcPr>
            <w:tcW w:w="2835" w:type="dxa"/>
            <w:shd w:val="clear" w:color="auto" w:fill="auto"/>
            <w:noWrap/>
            <w:vAlign w:val="bottom"/>
            <w:hideMark/>
          </w:tcPr>
          <w:p w14:paraId="2218C977" w14:textId="77777777" w:rsidR="00451D40" w:rsidRPr="000A194A" w:rsidRDefault="00B1208E" w:rsidP="00451D40">
            <w:pPr>
              <w:spacing w:before="0"/>
              <w:jc w:val="left"/>
              <w:rPr>
                <w:color w:val="000000"/>
                <w:szCs w:val="24"/>
              </w:rPr>
            </w:pPr>
            <w:hyperlink r:id="rId30" w:history="1">
              <w:r w:rsidR="00451D40" w:rsidRPr="000A194A">
                <w:rPr>
                  <w:color w:val="000000"/>
                  <w:szCs w:val="24"/>
                </w:rPr>
                <w:br/>
                <w:t>Prihlasovanie na notifikáciu o plánovanej investícií do fyzickej infraštruktúry</w:t>
              </w:r>
            </w:hyperlink>
          </w:p>
          <w:p w14:paraId="3C2A6ACE" w14:textId="4E7A314F" w:rsidR="00024BFB" w:rsidRPr="000A194A" w:rsidRDefault="00024BFB" w:rsidP="00F55A87">
            <w:pPr>
              <w:spacing w:before="0"/>
              <w:jc w:val="left"/>
              <w:rPr>
                <w:color w:val="000000"/>
                <w:szCs w:val="24"/>
              </w:rPr>
            </w:pPr>
          </w:p>
        </w:tc>
        <w:tc>
          <w:tcPr>
            <w:tcW w:w="6028" w:type="dxa"/>
          </w:tcPr>
          <w:p w14:paraId="425021F3" w14:textId="46417164" w:rsidR="00024BFB" w:rsidRPr="000A194A" w:rsidRDefault="00024BFB" w:rsidP="00F55A87">
            <w:pPr>
              <w:spacing w:before="0"/>
              <w:jc w:val="left"/>
              <w:rPr>
                <w:color w:val="000000"/>
                <w:szCs w:val="24"/>
              </w:rPr>
            </w:pPr>
            <w:r w:rsidRPr="000A194A">
              <w:rPr>
                <w:color w:val="000000"/>
                <w:szCs w:val="24"/>
              </w:rPr>
              <w:t xml:space="preserve">Služba </w:t>
            </w:r>
            <w:r w:rsidR="001974FD" w:rsidRPr="000A194A">
              <w:rPr>
                <w:color w:val="000000"/>
                <w:szCs w:val="24"/>
              </w:rPr>
              <w:t>umožňuje</w:t>
            </w:r>
            <w:r w:rsidR="009F6B88" w:rsidRPr="000A194A">
              <w:rPr>
                <w:color w:val="000000"/>
                <w:szCs w:val="24"/>
              </w:rPr>
              <w:t xml:space="preserve"> </w:t>
            </w:r>
            <w:r w:rsidRPr="000A194A">
              <w:rPr>
                <w:color w:val="000000"/>
                <w:szCs w:val="24"/>
              </w:rPr>
              <w:t>registrovanému žiadateľovi označiť územia</w:t>
            </w:r>
            <w:r w:rsidR="001974FD" w:rsidRPr="000A194A">
              <w:rPr>
                <w:color w:val="000000"/>
                <w:szCs w:val="24"/>
              </w:rPr>
              <w:t>,</w:t>
            </w:r>
            <w:r w:rsidRPr="000A194A">
              <w:rPr>
                <w:color w:val="000000"/>
                <w:szCs w:val="24"/>
              </w:rPr>
              <w:t xml:space="preserve"> v ktorých plánuje rozvoj a prihlásiť sa do zoznamu notifikovaných subjektov v prípade že v označenom území dôjde k zaregistrovaniu investičnej akcie</w:t>
            </w:r>
          </w:p>
        </w:tc>
      </w:tr>
      <w:tr w:rsidR="00024BFB" w:rsidRPr="000A194A" w14:paraId="277D140B" w14:textId="77777777" w:rsidTr="0027327E">
        <w:trPr>
          <w:trHeight w:val="288"/>
        </w:trPr>
        <w:tc>
          <w:tcPr>
            <w:tcW w:w="637" w:type="dxa"/>
          </w:tcPr>
          <w:p w14:paraId="2372D7CA" w14:textId="77777777" w:rsidR="00024BFB" w:rsidRPr="000A194A" w:rsidRDefault="00024BFB" w:rsidP="00024BFB">
            <w:pPr>
              <w:spacing w:before="0"/>
              <w:jc w:val="center"/>
              <w:rPr>
                <w:color w:val="000000"/>
                <w:szCs w:val="24"/>
              </w:rPr>
            </w:pPr>
            <w:r w:rsidRPr="000A194A">
              <w:rPr>
                <w:color w:val="000000"/>
                <w:szCs w:val="24"/>
              </w:rPr>
              <w:t>8</w:t>
            </w:r>
          </w:p>
        </w:tc>
        <w:tc>
          <w:tcPr>
            <w:tcW w:w="2835" w:type="dxa"/>
            <w:shd w:val="clear" w:color="auto" w:fill="auto"/>
            <w:noWrap/>
            <w:vAlign w:val="bottom"/>
            <w:hideMark/>
          </w:tcPr>
          <w:p w14:paraId="07CD2612" w14:textId="44C3EE34" w:rsidR="00024BFB" w:rsidRPr="000A194A" w:rsidRDefault="00B1208E" w:rsidP="00F55A87">
            <w:pPr>
              <w:spacing w:before="0"/>
              <w:jc w:val="left"/>
              <w:rPr>
                <w:color w:val="000000"/>
                <w:szCs w:val="24"/>
              </w:rPr>
            </w:pPr>
            <w:hyperlink r:id="rId31" w:history="1">
              <w:r w:rsidR="00451D40" w:rsidRPr="000A194A">
                <w:rPr>
                  <w:color w:val="000000"/>
                  <w:szCs w:val="24"/>
                </w:rPr>
                <w:t>Vybavovanie žiadosti o informáciu o dostupnej fyzickej infraštruktúre v definovanej oblasti</w:t>
              </w:r>
            </w:hyperlink>
          </w:p>
        </w:tc>
        <w:tc>
          <w:tcPr>
            <w:tcW w:w="6028" w:type="dxa"/>
          </w:tcPr>
          <w:p w14:paraId="643A312A" w14:textId="5B73D724" w:rsidR="00024BFB" w:rsidRPr="000A194A" w:rsidRDefault="00024BFB" w:rsidP="00F55A87">
            <w:pPr>
              <w:spacing w:before="0"/>
              <w:jc w:val="left"/>
              <w:rPr>
                <w:color w:val="000000"/>
                <w:szCs w:val="24"/>
              </w:rPr>
            </w:pPr>
            <w:r w:rsidRPr="000A194A">
              <w:rPr>
                <w:color w:val="000000"/>
                <w:szCs w:val="24"/>
              </w:rPr>
              <w:t xml:space="preserve">Služba </w:t>
            </w:r>
            <w:r w:rsidR="001974FD" w:rsidRPr="000A194A">
              <w:rPr>
                <w:color w:val="000000"/>
                <w:szCs w:val="24"/>
              </w:rPr>
              <w:t>umožňuje</w:t>
            </w:r>
            <w:r w:rsidR="009F6B88" w:rsidRPr="000A194A">
              <w:rPr>
                <w:color w:val="000000"/>
                <w:szCs w:val="24"/>
              </w:rPr>
              <w:t xml:space="preserve"> </w:t>
            </w:r>
            <w:r w:rsidRPr="000A194A">
              <w:rPr>
                <w:color w:val="000000"/>
                <w:szCs w:val="24"/>
              </w:rPr>
              <w:t>správcovi dát automatizované vytvorenie reportu na požiadavku oprávneného subjektu. Report bude obsahovať priestorové a technické informácie o </w:t>
            </w:r>
            <w:r w:rsidR="00F43CEA" w:rsidRPr="000A194A">
              <w:rPr>
                <w:color w:val="000000"/>
                <w:szCs w:val="24"/>
              </w:rPr>
              <w:t xml:space="preserve">fyzickej </w:t>
            </w:r>
            <w:r w:rsidRPr="000A194A">
              <w:rPr>
                <w:color w:val="000000"/>
                <w:szCs w:val="24"/>
              </w:rPr>
              <w:t xml:space="preserve">infraštruktúre v definovanej oblasti vo zvolenom formáte </w:t>
            </w:r>
          </w:p>
        </w:tc>
      </w:tr>
      <w:tr w:rsidR="00024BFB" w:rsidRPr="000A194A" w14:paraId="04FB1E44" w14:textId="77777777" w:rsidTr="0027327E">
        <w:trPr>
          <w:trHeight w:val="288"/>
        </w:trPr>
        <w:tc>
          <w:tcPr>
            <w:tcW w:w="637" w:type="dxa"/>
          </w:tcPr>
          <w:p w14:paraId="0476A02C" w14:textId="77777777" w:rsidR="00024BFB" w:rsidRPr="000A194A" w:rsidRDefault="00024BFB" w:rsidP="00024BFB">
            <w:pPr>
              <w:spacing w:before="0"/>
              <w:jc w:val="center"/>
              <w:rPr>
                <w:color w:val="000000"/>
                <w:szCs w:val="24"/>
              </w:rPr>
            </w:pPr>
            <w:r w:rsidRPr="000A194A">
              <w:rPr>
                <w:color w:val="000000"/>
                <w:szCs w:val="24"/>
              </w:rPr>
              <w:t>9</w:t>
            </w:r>
          </w:p>
        </w:tc>
        <w:tc>
          <w:tcPr>
            <w:tcW w:w="2835" w:type="dxa"/>
            <w:shd w:val="clear" w:color="auto" w:fill="auto"/>
            <w:noWrap/>
            <w:vAlign w:val="bottom"/>
            <w:hideMark/>
          </w:tcPr>
          <w:p w14:paraId="55EB77F9" w14:textId="3D276065" w:rsidR="00024BFB" w:rsidRPr="000A194A" w:rsidRDefault="00B1208E" w:rsidP="00F55A87">
            <w:pPr>
              <w:spacing w:before="0"/>
              <w:jc w:val="left"/>
              <w:rPr>
                <w:color w:val="000000"/>
                <w:szCs w:val="24"/>
              </w:rPr>
            </w:pPr>
            <w:hyperlink r:id="rId32" w:history="1">
              <w:r w:rsidR="00451D40" w:rsidRPr="000A194A">
                <w:rPr>
                  <w:color w:val="000000"/>
                  <w:szCs w:val="24"/>
                </w:rPr>
                <w:t>Spravovanie nahraných geopriestorových súborov používateľa fyzickej infraštruktúry</w:t>
              </w:r>
            </w:hyperlink>
          </w:p>
        </w:tc>
        <w:tc>
          <w:tcPr>
            <w:tcW w:w="6028" w:type="dxa"/>
          </w:tcPr>
          <w:p w14:paraId="456669F1" w14:textId="061163E3" w:rsidR="00024BFB" w:rsidRPr="000A194A" w:rsidRDefault="00024BFB" w:rsidP="00024BFB">
            <w:pPr>
              <w:spacing w:before="0"/>
              <w:jc w:val="left"/>
              <w:rPr>
                <w:color w:val="000000"/>
                <w:szCs w:val="24"/>
              </w:rPr>
            </w:pPr>
            <w:r w:rsidRPr="000A194A">
              <w:rPr>
                <w:color w:val="000000"/>
                <w:szCs w:val="24"/>
              </w:rPr>
              <w:t>Služba umožní poskytovateľom dát spravovať, aktualizovať a zneplatňovať súbory o fyzickej infraštruktúre , ktoré nahral do systému</w:t>
            </w:r>
          </w:p>
        </w:tc>
      </w:tr>
      <w:tr w:rsidR="00024BFB" w:rsidRPr="000A194A" w14:paraId="7DF7C08F" w14:textId="77777777" w:rsidTr="0027327E">
        <w:trPr>
          <w:trHeight w:val="288"/>
        </w:trPr>
        <w:tc>
          <w:tcPr>
            <w:tcW w:w="637" w:type="dxa"/>
          </w:tcPr>
          <w:p w14:paraId="30C4D6C5" w14:textId="77777777" w:rsidR="00024BFB" w:rsidRPr="000A194A" w:rsidRDefault="00024BFB" w:rsidP="00024BFB">
            <w:pPr>
              <w:spacing w:before="0"/>
              <w:jc w:val="center"/>
              <w:rPr>
                <w:color w:val="000000"/>
                <w:szCs w:val="24"/>
              </w:rPr>
            </w:pPr>
            <w:r w:rsidRPr="000A194A">
              <w:rPr>
                <w:color w:val="000000"/>
                <w:szCs w:val="24"/>
              </w:rPr>
              <w:t>10</w:t>
            </w:r>
          </w:p>
        </w:tc>
        <w:tc>
          <w:tcPr>
            <w:tcW w:w="2835" w:type="dxa"/>
            <w:shd w:val="clear" w:color="auto" w:fill="auto"/>
            <w:noWrap/>
            <w:vAlign w:val="bottom"/>
          </w:tcPr>
          <w:p w14:paraId="0A7002A9" w14:textId="13D6CA47" w:rsidR="00024BFB" w:rsidRPr="000A194A" w:rsidRDefault="00B1208E" w:rsidP="00024BFB">
            <w:pPr>
              <w:spacing w:before="0"/>
              <w:jc w:val="left"/>
              <w:rPr>
                <w:color w:val="000000"/>
                <w:szCs w:val="24"/>
              </w:rPr>
            </w:pPr>
            <w:hyperlink r:id="rId33" w:history="1">
              <w:r w:rsidR="00451D40" w:rsidRPr="000A194A">
                <w:rPr>
                  <w:color w:val="000000"/>
                  <w:szCs w:val="24"/>
                </w:rPr>
                <w:t xml:space="preserve">Spravovanie služieb Atlasu </w:t>
              </w:r>
              <w:r w:rsidR="00451D40" w:rsidRPr="000A194A">
                <w:rPr>
                  <w:color w:val="000000"/>
                  <w:szCs w:val="24"/>
                </w:rPr>
                <w:lastRenderedPageBreak/>
                <w:t>pasívnej infraštruktúry a podporovanie prevádzky</w:t>
              </w:r>
            </w:hyperlink>
          </w:p>
        </w:tc>
        <w:tc>
          <w:tcPr>
            <w:tcW w:w="6028" w:type="dxa"/>
          </w:tcPr>
          <w:p w14:paraId="0622BEA0" w14:textId="6431ACD7" w:rsidR="00024BFB" w:rsidRPr="000A194A" w:rsidRDefault="00024BFB" w:rsidP="00F55A87">
            <w:pPr>
              <w:spacing w:before="0"/>
              <w:jc w:val="left"/>
              <w:rPr>
                <w:color w:val="000000"/>
                <w:szCs w:val="24"/>
              </w:rPr>
            </w:pPr>
            <w:r w:rsidRPr="000A194A">
              <w:rPr>
                <w:color w:val="000000"/>
                <w:szCs w:val="24"/>
              </w:rPr>
              <w:lastRenderedPageBreak/>
              <w:t xml:space="preserve">Služba umožní používateľom systému riešiť v digitálnej </w:t>
            </w:r>
            <w:r w:rsidRPr="000A194A">
              <w:rPr>
                <w:color w:val="000000"/>
                <w:szCs w:val="24"/>
              </w:rPr>
              <w:lastRenderedPageBreak/>
              <w:t>forme prevádzkové požiadavky, incidenty a komunikáciu s prevádzkovateľom systému</w:t>
            </w:r>
            <w:r w:rsidR="00F60E2A" w:rsidRPr="000A194A">
              <w:rPr>
                <w:color w:val="000000"/>
                <w:szCs w:val="24"/>
              </w:rPr>
              <w:t xml:space="preserve"> Atlasu pasívnej infraštruktúry</w:t>
            </w:r>
            <w:r w:rsidRPr="000A194A">
              <w:rPr>
                <w:color w:val="000000"/>
                <w:szCs w:val="24"/>
              </w:rPr>
              <w:t xml:space="preserve"> </w:t>
            </w:r>
          </w:p>
        </w:tc>
      </w:tr>
      <w:tr w:rsidR="00024BFB" w:rsidRPr="000A194A" w14:paraId="3A08DA27" w14:textId="77777777" w:rsidTr="00451D40">
        <w:trPr>
          <w:trHeight w:val="965"/>
        </w:trPr>
        <w:tc>
          <w:tcPr>
            <w:tcW w:w="637" w:type="dxa"/>
          </w:tcPr>
          <w:p w14:paraId="24A3363F" w14:textId="77777777" w:rsidR="00024BFB" w:rsidRPr="000A194A" w:rsidRDefault="00024BFB" w:rsidP="00024BFB">
            <w:pPr>
              <w:spacing w:before="0"/>
              <w:jc w:val="center"/>
              <w:rPr>
                <w:color w:val="000000"/>
                <w:szCs w:val="24"/>
              </w:rPr>
            </w:pPr>
            <w:r w:rsidRPr="000A194A">
              <w:rPr>
                <w:color w:val="000000"/>
                <w:szCs w:val="24"/>
              </w:rPr>
              <w:lastRenderedPageBreak/>
              <w:t>11</w:t>
            </w:r>
          </w:p>
        </w:tc>
        <w:tc>
          <w:tcPr>
            <w:tcW w:w="2835" w:type="dxa"/>
            <w:shd w:val="clear" w:color="auto" w:fill="auto"/>
            <w:noWrap/>
            <w:vAlign w:val="bottom"/>
          </w:tcPr>
          <w:p w14:paraId="2464D1F3" w14:textId="0BAEF25B" w:rsidR="00024BFB" w:rsidRPr="000A194A" w:rsidRDefault="00B1208E" w:rsidP="00024BFB">
            <w:pPr>
              <w:spacing w:before="0"/>
              <w:jc w:val="left"/>
              <w:rPr>
                <w:color w:val="000000"/>
                <w:szCs w:val="24"/>
              </w:rPr>
            </w:pPr>
            <w:hyperlink r:id="rId34" w:history="1">
              <w:r w:rsidR="00451D40" w:rsidRPr="000A194A">
                <w:rPr>
                  <w:color w:val="000000"/>
                  <w:szCs w:val="24"/>
                </w:rPr>
                <w:t>Poskytovanie analytických údajov o fyzickej infraštruktúre</w:t>
              </w:r>
            </w:hyperlink>
          </w:p>
        </w:tc>
        <w:tc>
          <w:tcPr>
            <w:tcW w:w="6028" w:type="dxa"/>
          </w:tcPr>
          <w:p w14:paraId="4AD7208F" w14:textId="77777777" w:rsidR="00024BFB" w:rsidRPr="000A194A" w:rsidRDefault="00024BFB" w:rsidP="00024BFB">
            <w:pPr>
              <w:spacing w:before="0"/>
              <w:jc w:val="left"/>
              <w:rPr>
                <w:color w:val="000000"/>
                <w:szCs w:val="24"/>
              </w:rPr>
            </w:pPr>
            <w:r w:rsidRPr="000A194A">
              <w:rPr>
                <w:color w:val="000000"/>
                <w:szCs w:val="24"/>
              </w:rPr>
              <w:t xml:space="preserve">Služba umožní oprávneným používateľom – povinným osobám využívanie relevantných analytických reportov pre podporu rozhodovania a regulačných aktivít. Analytika bude využívať skupiny údajov o fyzickej infraštruktúre,  údaje štatistického úradu o priestorových charakteristikách SR a ďalšie doplňujúce dáta </w:t>
            </w:r>
          </w:p>
        </w:tc>
      </w:tr>
      <w:tr w:rsidR="00024BFB" w:rsidRPr="000A194A" w14:paraId="2EC2BEFF" w14:textId="77777777" w:rsidTr="0027327E">
        <w:trPr>
          <w:trHeight w:val="288"/>
        </w:trPr>
        <w:tc>
          <w:tcPr>
            <w:tcW w:w="637" w:type="dxa"/>
          </w:tcPr>
          <w:p w14:paraId="00A5D999" w14:textId="77777777" w:rsidR="00024BFB" w:rsidRPr="000A194A" w:rsidRDefault="00024BFB" w:rsidP="00024BFB">
            <w:pPr>
              <w:spacing w:before="0"/>
              <w:jc w:val="center"/>
              <w:rPr>
                <w:color w:val="000000"/>
                <w:szCs w:val="24"/>
              </w:rPr>
            </w:pPr>
            <w:r w:rsidRPr="000A194A">
              <w:rPr>
                <w:color w:val="000000"/>
                <w:szCs w:val="24"/>
              </w:rPr>
              <w:t>12</w:t>
            </w:r>
          </w:p>
        </w:tc>
        <w:tc>
          <w:tcPr>
            <w:tcW w:w="2835" w:type="dxa"/>
            <w:shd w:val="clear" w:color="auto" w:fill="auto"/>
            <w:noWrap/>
            <w:vAlign w:val="bottom"/>
          </w:tcPr>
          <w:p w14:paraId="7599645F" w14:textId="0EBAA037" w:rsidR="00024BFB" w:rsidRPr="000A194A" w:rsidRDefault="00B1208E" w:rsidP="00024BFB">
            <w:pPr>
              <w:spacing w:before="0"/>
              <w:jc w:val="left"/>
              <w:rPr>
                <w:color w:val="000000"/>
                <w:szCs w:val="24"/>
              </w:rPr>
            </w:pPr>
            <w:hyperlink r:id="rId35" w:history="1">
              <w:r w:rsidR="00451D40" w:rsidRPr="000A194A">
                <w:rPr>
                  <w:color w:val="000000"/>
                  <w:szCs w:val="24"/>
                </w:rPr>
                <w:t>Informovanie prihláseného účastníka trhu o plánovanej investícií do fyzickej infraštruktúry</w:t>
              </w:r>
            </w:hyperlink>
          </w:p>
        </w:tc>
        <w:tc>
          <w:tcPr>
            <w:tcW w:w="6028" w:type="dxa"/>
          </w:tcPr>
          <w:p w14:paraId="18AC8DA5" w14:textId="60C0A8D8" w:rsidR="00024BFB" w:rsidRPr="000A194A" w:rsidRDefault="00024BFB" w:rsidP="00F55A87">
            <w:pPr>
              <w:spacing w:before="0"/>
              <w:jc w:val="left"/>
              <w:rPr>
                <w:color w:val="000000"/>
                <w:szCs w:val="24"/>
              </w:rPr>
            </w:pPr>
            <w:r w:rsidRPr="000A194A">
              <w:rPr>
                <w:color w:val="000000"/>
                <w:szCs w:val="24"/>
              </w:rPr>
              <w:t>Služba umožní zasielanie notifikácie o plánovanej investícií registrovanému subjektu do elektronickej schránky UPVS, prípadne na inú komunikačnú adresu</w:t>
            </w:r>
          </w:p>
        </w:tc>
      </w:tr>
      <w:tr w:rsidR="00024BFB" w:rsidRPr="000A194A" w14:paraId="27273879" w14:textId="77777777" w:rsidTr="0027327E">
        <w:trPr>
          <w:trHeight w:val="288"/>
        </w:trPr>
        <w:tc>
          <w:tcPr>
            <w:tcW w:w="637" w:type="dxa"/>
          </w:tcPr>
          <w:p w14:paraId="0025FE21" w14:textId="77777777" w:rsidR="00024BFB" w:rsidRPr="000A194A" w:rsidRDefault="00024BFB" w:rsidP="00024BFB">
            <w:pPr>
              <w:spacing w:before="0"/>
              <w:jc w:val="center"/>
              <w:rPr>
                <w:color w:val="000000"/>
                <w:szCs w:val="24"/>
              </w:rPr>
            </w:pPr>
            <w:r w:rsidRPr="000A194A">
              <w:rPr>
                <w:color w:val="000000"/>
                <w:szCs w:val="24"/>
              </w:rPr>
              <w:t>13</w:t>
            </w:r>
          </w:p>
        </w:tc>
        <w:tc>
          <w:tcPr>
            <w:tcW w:w="2835" w:type="dxa"/>
            <w:shd w:val="clear" w:color="auto" w:fill="auto"/>
            <w:noWrap/>
            <w:vAlign w:val="bottom"/>
          </w:tcPr>
          <w:p w14:paraId="4C92E206" w14:textId="1B126193" w:rsidR="00024BFB" w:rsidRPr="000A194A" w:rsidRDefault="00B1208E" w:rsidP="00024BFB">
            <w:pPr>
              <w:spacing w:before="0"/>
              <w:jc w:val="left"/>
              <w:rPr>
                <w:color w:val="000000"/>
                <w:szCs w:val="24"/>
              </w:rPr>
            </w:pPr>
            <w:hyperlink r:id="rId36" w:history="1">
              <w:r w:rsidR="00451D40" w:rsidRPr="000A194A">
                <w:rPr>
                  <w:color w:val="000000"/>
                  <w:szCs w:val="24"/>
                </w:rPr>
                <w:t>Zakresľovanie priestorovej informácie o fyzickej infraštruktúre</w:t>
              </w:r>
            </w:hyperlink>
          </w:p>
        </w:tc>
        <w:tc>
          <w:tcPr>
            <w:tcW w:w="6028" w:type="dxa"/>
          </w:tcPr>
          <w:p w14:paraId="73FF6CC0" w14:textId="77777777" w:rsidR="001C2C42" w:rsidRPr="000A194A" w:rsidRDefault="00024BFB" w:rsidP="00024BFB">
            <w:pPr>
              <w:spacing w:before="0"/>
              <w:jc w:val="left"/>
              <w:rPr>
                <w:color w:val="000000"/>
                <w:szCs w:val="24"/>
              </w:rPr>
            </w:pPr>
            <w:r w:rsidRPr="000A194A">
              <w:rPr>
                <w:color w:val="000000"/>
                <w:szCs w:val="24"/>
              </w:rPr>
              <w:t>Služba sprístupní poskytovateľom informácií webové rozhranie so základnou funkcionalitou</w:t>
            </w:r>
            <w:r w:rsidR="001C2C42" w:rsidRPr="000A194A">
              <w:rPr>
                <w:color w:val="000000"/>
                <w:szCs w:val="24"/>
              </w:rPr>
              <w:t>,</w:t>
            </w:r>
          </w:p>
          <w:p w14:paraId="75AA20C0" w14:textId="77777777" w:rsidR="001C2C42" w:rsidRPr="000A194A" w:rsidRDefault="001C2C42" w:rsidP="00024BFB">
            <w:pPr>
              <w:spacing w:before="0"/>
              <w:jc w:val="left"/>
              <w:rPr>
                <w:color w:val="000000"/>
                <w:szCs w:val="24"/>
              </w:rPr>
            </w:pPr>
          </w:p>
          <w:p w14:paraId="39F5D633" w14:textId="77E70B51" w:rsidR="00024BFB" w:rsidRPr="000A194A" w:rsidRDefault="00024BFB" w:rsidP="00024BFB">
            <w:pPr>
              <w:spacing w:before="0"/>
              <w:jc w:val="left"/>
              <w:rPr>
                <w:color w:val="000000"/>
                <w:szCs w:val="24"/>
              </w:rPr>
            </w:pPr>
            <w:r w:rsidRPr="000A194A">
              <w:rPr>
                <w:color w:val="000000"/>
                <w:szCs w:val="24"/>
              </w:rPr>
              <w:t xml:space="preserve"> v ktorom si budú môcť vytvoriť a editovať vektorové zákresy líniových stavieb existujúcej a plánovanej fyzickej infraštruktúry. Systém umožní povinným osobám zakreslenie líniových stavieb územných plánov, keďže</w:t>
            </w:r>
            <w:r w:rsidRPr="000A194A">
              <w:t xml:space="preserve"> ú</w:t>
            </w:r>
            <w:r w:rsidRPr="000A194A">
              <w:rPr>
                <w:color w:val="000000"/>
                <w:szCs w:val="24"/>
              </w:rPr>
              <w:t>zemný plán obsahuje a poskytuje dôležité informácie pre všetkých aktérov investične vstupujúcich do územia</w:t>
            </w:r>
          </w:p>
        </w:tc>
      </w:tr>
    </w:tbl>
    <w:p w14:paraId="24534565" w14:textId="7EE856A2" w:rsidR="00024BFB" w:rsidRPr="000A194A" w:rsidRDefault="00024BFB" w:rsidP="00761A3A"/>
    <w:p w14:paraId="461A71C7" w14:textId="0B4A66DE" w:rsidR="00B05E2F" w:rsidRPr="000A194A" w:rsidRDefault="004C1093" w:rsidP="000A194A">
      <w:pPr>
        <w:ind w:firstLine="720"/>
      </w:pPr>
      <w:r w:rsidRPr="000A194A">
        <w:t>Hore uvedené koncové služby nebudú viazané na životné situácie, nakoľko sa jedná špecifické služby. A z tohto dôvodu nebudú, KS určené pre podnikateľa, publikované na ÚPVS. Dostupné budú len cez špecializovaný geoportál.</w:t>
      </w:r>
    </w:p>
    <w:p w14:paraId="4696E1C9" w14:textId="2CEB3A8A" w:rsidR="00AF7F45" w:rsidRPr="000A194A" w:rsidRDefault="00AF7F45" w:rsidP="00761A3A"/>
    <w:p w14:paraId="573196C0" w14:textId="0B0267C9" w:rsidR="00AF7F45" w:rsidRPr="000A194A" w:rsidRDefault="00AF7F45" w:rsidP="00761A3A"/>
    <w:p w14:paraId="76544D61" w14:textId="77777777" w:rsidR="00AF7F45" w:rsidRPr="000A194A" w:rsidRDefault="00AF7F45" w:rsidP="00761A3A"/>
    <w:p w14:paraId="5DEC2379" w14:textId="23C7BCA0" w:rsidR="00B05E2F" w:rsidRPr="000A194A" w:rsidRDefault="00B05E2F" w:rsidP="00761A3A"/>
    <w:p w14:paraId="409C0AE9" w14:textId="7E33867A" w:rsidR="00B05E2F" w:rsidRPr="000A194A" w:rsidRDefault="00B05E2F" w:rsidP="00761A3A"/>
    <w:p w14:paraId="19BAE0F2" w14:textId="6ACBF6B2" w:rsidR="00B05E2F" w:rsidRPr="000A194A" w:rsidRDefault="00B05E2F" w:rsidP="00761A3A"/>
    <w:p w14:paraId="2DC405D9" w14:textId="724551C5" w:rsidR="00B05E2F" w:rsidRPr="000A194A" w:rsidRDefault="00B05E2F" w:rsidP="00761A3A"/>
    <w:p w14:paraId="685EDC96" w14:textId="5940E0AF" w:rsidR="00B05E2F" w:rsidRPr="000A194A" w:rsidRDefault="00B05E2F" w:rsidP="00761A3A"/>
    <w:p w14:paraId="28F8739F" w14:textId="1E1FA6AE" w:rsidR="00B05E2F" w:rsidRPr="000A194A" w:rsidRDefault="00B05E2F" w:rsidP="00761A3A"/>
    <w:p w14:paraId="3F4A2D43" w14:textId="09C22884" w:rsidR="00B05E2F" w:rsidRPr="000A194A" w:rsidRDefault="00B05E2F" w:rsidP="00761A3A"/>
    <w:p w14:paraId="78990500" w14:textId="2A82439D" w:rsidR="00B05E2F" w:rsidRPr="000A194A" w:rsidRDefault="00B05E2F" w:rsidP="00761A3A"/>
    <w:p w14:paraId="6268A6B7" w14:textId="4F15B7F2" w:rsidR="00B05E2F" w:rsidRPr="000A194A" w:rsidRDefault="00B05E2F" w:rsidP="00761A3A"/>
    <w:p w14:paraId="0F3E929D" w14:textId="21E47202" w:rsidR="00B05E2F" w:rsidRPr="000A194A" w:rsidRDefault="00B05E2F" w:rsidP="00761A3A"/>
    <w:p w14:paraId="53F67CDC" w14:textId="5DED9680" w:rsidR="00B05E2F" w:rsidRPr="000A194A" w:rsidRDefault="00B05E2F" w:rsidP="00761A3A"/>
    <w:p w14:paraId="7EB3873C" w14:textId="36E6E103" w:rsidR="00B05E2F" w:rsidRPr="000A194A" w:rsidRDefault="00B05E2F" w:rsidP="00761A3A"/>
    <w:p w14:paraId="5253097A" w14:textId="77777777" w:rsidR="00B05E2F" w:rsidRPr="000A194A" w:rsidRDefault="00B05E2F" w:rsidP="00761A3A"/>
    <w:p w14:paraId="581E681B" w14:textId="7098D415" w:rsidR="001C2C42" w:rsidRPr="000A194A" w:rsidRDefault="00B05E2F" w:rsidP="000A194A">
      <w:pPr>
        <w:pStyle w:val="Popis"/>
        <w:rPr>
          <w:i w:val="0"/>
        </w:rPr>
      </w:pPr>
      <w:bookmarkStart w:id="63" w:name="_Toc7683921"/>
      <w:r w:rsidRPr="000A194A">
        <w:t xml:space="preserve">Schéma </w:t>
      </w:r>
      <w:fldSimple w:instr=" SEQ Schéma \* ARABIC ">
        <w:r w:rsidR="00A6789A" w:rsidRPr="000A194A">
          <w:t>4</w:t>
        </w:r>
      </w:fldSimple>
      <w:r w:rsidR="003671D8" w:rsidRPr="000A194A">
        <w:t xml:space="preserve"> - </w:t>
      </w:r>
      <w:r w:rsidR="00AF7F45" w:rsidRPr="000A194A">
        <w:t>Popis procesov pre poskytovanie informácií o </w:t>
      </w:r>
      <w:r w:rsidR="00EA550A" w:rsidRPr="000A194A">
        <w:t xml:space="preserve">fyzickej </w:t>
      </w:r>
      <w:r w:rsidR="00AF7F45" w:rsidRPr="000A194A">
        <w:t>infraštruktúre</w:t>
      </w:r>
      <w:bookmarkEnd w:id="63"/>
      <w:r w:rsidR="00AF7F45" w:rsidRPr="000A194A">
        <w:t xml:space="preserve"> </w:t>
      </w:r>
    </w:p>
    <w:p w14:paraId="7F43140C" w14:textId="292720F4" w:rsidR="001C2C42" w:rsidRPr="000A194A" w:rsidRDefault="005F484A" w:rsidP="001C2C42">
      <w:pPr>
        <w:rPr>
          <w:b/>
          <w:i/>
        </w:rPr>
      </w:pPr>
      <w:r>
        <w:rPr>
          <w:b/>
          <w:i/>
          <w:noProof/>
        </w:rPr>
        <w:drawing>
          <wp:inline distT="0" distB="0" distL="0" distR="0" wp14:anchorId="2DB88A5E" wp14:editId="0AE909BC">
            <wp:extent cx="5934075" cy="4448175"/>
            <wp:effectExtent l="0" t="0" r="9525" b="9525"/>
            <wp:docPr id="22" name="Obrázok 4" descr="poskytovanie informácií o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kytovanie informácií o T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79173757" w14:textId="77777777" w:rsidR="001C2C42" w:rsidRPr="000A194A" w:rsidRDefault="001C2C42" w:rsidP="001C2C42">
      <w:pPr>
        <w:rPr>
          <w:b/>
          <w:i/>
        </w:rPr>
      </w:pPr>
    </w:p>
    <w:p w14:paraId="47B49DA2" w14:textId="41CC3450" w:rsidR="001C2C42" w:rsidRPr="000A194A" w:rsidRDefault="004F2F35" w:rsidP="001C2C42">
      <w:r w:rsidRPr="000A194A">
        <w:t>Základnými udalosťami spúšťajúcimi proces sú zaregistrovanie žiadosti o informáciu o </w:t>
      </w:r>
      <w:r w:rsidR="00EA550A" w:rsidRPr="000A194A">
        <w:t xml:space="preserve">fyzickej </w:t>
      </w:r>
      <w:r w:rsidRPr="000A194A">
        <w:t xml:space="preserve">infraštruktúre a zaregistrovanie informácie o plánovanej investičnej akcii. Obe sú iniciované </w:t>
      </w:r>
      <w:r w:rsidR="00794149" w:rsidRPr="000A194A">
        <w:t>prevádzkovateľmi sietí.</w:t>
      </w:r>
    </w:p>
    <w:p w14:paraId="4C594687" w14:textId="6F348FFE" w:rsidR="00794149" w:rsidRPr="000A194A" w:rsidRDefault="00794149" w:rsidP="001C2C42"/>
    <w:p w14:paraId="4E850486" w14:textId="77777777" w:rsidR="00794149" w:rsidRPr="000A194A" w:rsidRDefault="00794149" w:rsidP="001C2C42"/>
    <w:p w14:paraId="4FD04F75" w14:textId="77777777" w:rsidR="00664BAF" w:rsidRPr="000A194A" w:rsidRDefault="00664BAF" w:rsidP="00664BAF">
      <w:pPr>
        <w:pStyle w:val="Popis"/>
        <w:keepNext/>
        <w:ind w:left="720" w:hanging="720"/>
      </w:pPr>
    </w:p>
    <w:p w14:paraId="22D6FFDD" w14:textId="462FA2BC" w:rsidR="00664BAF" w:rsidRPr="000A194A" w:rsidRDefault="00664BAF" w:rsidP="00664BAF">
      <w:pPr>
        <w:pStyle w:val="Popis"/>
        <w:keepNext/>
        <w:ind w:left="720" w:hanging="720"/>
      </w:pPr>
      <w:bookmarkStart w:id="64" w:name="_Toc6900528"/>
      <w:r w:rsidRPr="000A194A">
        <w:t xml:space="preserve">Tabuľka </w:t>
      </w:r>
      <w:r w:rsidRPr="000A194A">
        <w:rPr>
          <w:noProof/>
        </w:rPr>
        <w:fldChar w:fldCharType="begin"/>
      </w:r>
      <w:r w:rsidRPr="000A194A">
        <w:rPr>
          <w:noProof/>
        </w:rPr>
        <w:instrText xml:space="preserve"> SEQ Tabuľka \* ARABIC </w:instrText>
      </w:r>
      <w:r w:rsidRPr="000A194A">
        <w:rPr>
          <w:noProof/>
        </w:rPr>
        <w:fldChar w:fldCharType="separate"/>
      </w:r>
      <w:r w:rsidRPr="000A194A">
        <w:rPr>
          <w:noProof/>
        </w:rPr>
        <w:t>21</w:t>
      </w:r>
      <w:r w:rsidRPr="000A194A">
        <w:rPr>
          <w:noProof/>
        </w:rPr>
        <w:fldChar w:fldCharType="end"/>
      </w:r>
      <w:r w:rsidRPr="000A194A">
        <w:t xml:space="preserve"> – Procesné aktivity poskytovania informácií</w:t>
      </w:r>
      <w:bookmarkEnd w:id="64"/>
    </w:p>
    <w:p w14:paraId="160085B3" w14:textId="77777777" w:rsidR="001C2C42" w:rsidRPr="000A194A" w:rsidRDefault="001C2C42" w:rsidP="001C2C42"/>
    <w:tbl>
      <w:tblPr>
        <w:tblStyle w:val="Mriekatabuky"/>
        <w:tblW w:w="0" w:type="auto"/>
        <w:tblLook w:val="04A0" w:firstRow="1" w:lastRow="0" w:firstColumn="1" w:lastColumn="0" w:noHBand="0" w:noVBand="1"/>
      </w:tblPr>
      <w:tblGrid>
        <w:gridCol w:w="675"/>
        <w:gridCol w:w="2977"/>
        <w:gridCol w:w="5924"/>
      </w:tblGrid>
      <w:tr w:rsidR="00824F25" w:rsidRPr="000A194A" w14:paraId="3D89A0A5" w14:textId="77777777" w:rsidTr="00BF7448">
        <w:tc>
          <w:tcPr>
            <w:tcW w:w="675" w:type="dxa"/>
            <w:shd w:val="clear" w:color="auto" w:fill="F2F2F2" w:themeFill="background1" w:themeFillShade="F2"/>
          </w:tcPr>
          <w:p w14:paraId="1713A375" w14:textId="77777777" w:rsidR="00824F25" w:rsidRPr="000A194A" w:rsidRDefault="00824F25" w:rsidP="004F2F35">
            <w:pPr>
              <w:pStyle w:val="Bezriadkovania"/>
              <w:jc w:val="right"/>
            </w:pPr>
          </w:p>
        </w:tc>
        <w:tc>
          <w:tcPr>
            <w:tcW w:w="2977" w:type="dxa"/>
            <w:shd w:val="clear" w:color="auto" w:fill="F2F2F2" w:themeFill="background1" w:themeFillShade="F2"/>
          </w:tcPr>
          <w:p w14:paraId="50D126D0" w14:textId="5C6B2FBF" w:rsidR="00824F25" w:rsidRPr="000A194A" w:rsidRDefault="00824F25" w:rsidP="004F2F35">
            <w:pPr>
              <w:pStyle w:val="Bezriadkovania"/>
              <w:jc w:val="right"/>
            </w:pPr>
            <w:r w:rsidRPr="000A194A">
              <w:t>Aktivita</w:t>
            </w:r>
          </w:p>
        </w:tc>
        <w:tc>
          <w:tcPr>
            <w:tcW w:w="5924" w:type="dxa"/>
            <w:shd w:val="clear" w:color="auto" w:fill="F2F2F2" w:themeFill="background1" w:themeFillShade="F2"/>
          </w:tcPr>
          <w:p w14:paraId="02CAEA42" w14:textId="752B3081" w:rsidR="00824F25" w:rsidRPr="000A194A" w:rsidRDefault="00824F25" w:rsidP="007E1DA4">
            <w:pPr>
              <w:pStyle w:val="Bezriadkovania"/>
            </w:pPr>
            <w:r w:rsidRPr="000A194A">
              <w:t>popis</w:t>
            </w:r>
          </w:p>
        </w:tc>
      </w:tr>
      <w:tr w:rsidR="00824F25" w:rsidRPr="000A194A" w14:paraId="7AC28F20" w14:textId="6225E0CF" w:rsidTr="00BF7448">
        <w:tc>
          <w:tcPr>
            <w:tcW w:w="675" w:type="dxa"/>
          </w:tcPr>
          <w:p w14:paraId="364F2A61" w14:textId="19B12D77" w:rsidR="00824F25" w:rsidRPr="000A194A" w:rsidRDefault="009076A9" w:rsidP="004F2F35">
            <w:pPr>
              <w:pStyle w:val="Bezriadkovania"/>
              <w:jc w:val="right"/>
            </w:pPr>
            <w:r w:rsidRPr="000A194A">
              <w:t>1</w:t>
            </w:r>
          </w:p>
        </w:tc>
        <w:tc>
          <w:tcPr>
            <w:tcW w:w="2977" w:type="dxa"/>
          </w:tcPr>
          <w:p w14:paraId="1C40BDEB" w14:textId="12CBFA54" w:rsidR="00824F25" w:rsidRPr="000A194A" w:rsidRDefault="00824F25" w:rsidP="00BF7448">
            <w:pPr>
              <w:pStyle w:val="Bezriadkovania"/>
              <w:jc w:val="right"/>
            </w:pPr>
            <w:r w:rsidRPr="000A194A">
              <w:t>Generovanie analytických reportov priestorovej infraštruktúry</w:t>
            </w:r>
          </w:p>
        </w:tc>
        <w:tc>
          <w:tcPr>
            <w:tcW w:w="5924" w:type="dxa"/>
          </w:tcPr>
          <w:p w14:paraId="622E616E" w14:textId="03B26190" w:rsidR="00824F25" w:rsidRPr="000A194A" w:rsidRDefault="002C7A70" w:rsidP="00BF7448">
            <w:pPr>
              <w:pStyle w:val="Bezriadkovania"/>
              <w:jc w:val="left"/>
            </w:pPr>
            <w:r w:rsidRPr="000A194A">
              <w:t xml:space="preserve">Pre potreby autorizovaných subjektov štátnej správy bude systém vytvárať analytické reporty o špecifických vlastnostiach a parametroch </w:t>
            </w:r>
            <w:r w:rsidR="00EA550A" w:rsidRPr="000A194A">
              <w:t>fyzickej</w:t>
            </w:r>
            <w:r w:rsidRPr="000A194A">
              <w:t xml:space="preserve"> infraštruktúry </w:t>
            </w:r>
          </w:p>
        </w:tc>
      </w:tr>
      <w:tr w:rsidR="00824F25" w:rsidRPr="000A194A" w14:paraId="393935F2" w14:textId="6A9D9F51" w:rsidTr="00BF7448">
        <w:tc>
          <w:tcPr>
            <w:tcW w:w="675" w:type="dxa"/>
          </w:tcPr>
          <w:p w14:paraId="02D141B6" w14:textId="3575C36D" w:rsidR="00824F25" w:rsidRPr="000A194A" w:rsidRDefault="009076A9" w:rsidP="004F2F35">
            <w:pPr>
              <w:pStyle w:val="Bezriadkovania"/>
              <w:jc w:val="right"/>
            </w:pPr>
            <w:r w:rsidRPr="000A194A">
              <w:t>2</w:t>
            </w:r>
          </w:p>
        </w:tc>
        <w:tc>
          <w:tcPr>
            <w:tcW w:w="2977" w:type="dxa"/>
          </w:tcPr>
          <w:p w14:paraId="30B20A13" w14:textId="0E7D9531" w:rsidR="00824F25" w:rsidRPr="000A194A" w:rsidRDefault="00824F25" w:rsidP="00BF7448">
            <w:pPr>
              <w:pStyle w:val="Bezriadkovania"/>
              <w:jc w:val="right"/>
            </w:pPr>
            <w:r w:rsidRPr="000A194A">
              <w:t>Registrácia a kontrola žiadosti</w:t>
            </w:r>
          </w:p>
        </w:tc>
        <w:tc>
          <w:tcPr>
            <w:tcW w:w="5924" w:type="dxa"/>
          </w:tcPr>
          <w:p w14:paraId="3BF5D71E" w14:textId="6D558D7A" w:rsidR="00824F25" w:rsidRPr="000A194A" w:rsidRDefault="002C7A70" w:rsidP="00BF7448">
            <w:pPr>
              <w:pStyle w:val="Bezriadkovania"/>
              <w:jc w:val="left"/>
            </w:pPr>
            <w:r w:rsidRPr="000A194A">
              <w:t xml:space="preserve">Systém umožní autorizovanému používateľovi podať žiadosť o informáciu o existujúcej </w:t>
            </w:r>
            <w:r w:rsidR="00EA550A" w:rsidRPr="000A194A">
              <w:t>fyzickej</w:t>
            </w:r>
            <w:r w:rsidRPr="000A194A">
              <w:t xml:space="preserve"> infraštruktúre a plánovaných investíciách na označenom území</w:t>
            </w:r>
          </w:p>
        </w:tc>
      </w:tr>
      <w:tr w:rsidR="00824F25" w:rsidRPr="000A194A" w14:paraId="7C1E5AFD" w14:textId="614A7AEE" w:rsidTr="00BF7448">
        <w:tc>
          <w:tcPr>
            <w:tcW w:w="675" w:type="dxa"/>
          </w:tcPr>
          <w:p w14:paraId="1864085B" w14:textId="4BA431D7" w:rsidR="00824F25" w:rsidRPr="000A194A" w:rsidRDefault="009076A9" w:rsidP="004F2F35">
            <w:pPr>
              <w:pStyle w:val="Bezriadkovania"/>
              <w:jc w:val="right"/>
            </w:pPr>
            <w:r w:rsidRPr="000A194A">
              <w:t>3</w:t>
            </w:r>
          </w:p>
        </w:tc>
        <w:tc>
          <w:tcPr>
            <w:tcW w:w="2977" w:type="dxa"/>
          </w:tcPr>
          <w:p w14:paraId="62D763D9" w14:textId="30D28C7B" w:rsidR="00824F25" w:rsidRPr="000A194A" w:rsidRDefault="00824F25" w:rsidP="00BF7448">
            <w:pPr>
              <w:pStyle w:val="Bezriadkovania"/>
              <w:jc w:val="right"/>
            </w:pPr>
            <w:r w:rsidRPr="000A194A">
              <w:t>Zaregistrovanie žiadosti o info o TI</w:t>
            </w:r>
          </w:p>
        </w:tc>
        <w:tc>
          <w:tcPr>
            <w:tcW w:w="5924" w:type="dxa"/>
          </w:tcPr>
          <w:p w14:paraId="015ADEEC" w14:textId="39186ECE" w:rsidR="002C7A70" w:rsidRPr="000A194A" w:rsidRDefault="002C7A70" w:rsidP="00BF7448">
            <w:pPr>
              <w:pStyle w:val="Bezriadkovania"/>
              <w:jc w:val="left"/>
            </w:pPr>
            <w:r w:rsidRPr="000A194A">
              <w:t xml:space="preserve">Spúšťajúca udalosť </w:t>
            </w:r>
          </w:p>
        </w:tc>
      </w:tr>
      <w:tr w:rsidR="00824F25" w:rsidRPr="000A194A" w14:paraId="0BC12B3C" w14:textId="1626AAC6" w:rsidTr="00BF7448">
        <w:tc>
          <w:tcPr>
            <w:tcW w:w="675" w:type="dxa"/>
          </w:tcPr>
          <w:p w14:paraId="556D197E" w14:textId="469687F2" w:rsidR="00824F25" w:rsidRPr="000A194A" w:rsidRDefault="009076A9" w:rsidP="004F2F35">
            <w:pPr>
              <w:pStyle w:val="Bezriadkovania"/>
              <w:jc w:val="right"/>
            </w:pPr>
            <w:r w:rsidRPr="000A194A">
              <w:lastRenderedPageBreak/>
              <w:t>4</w:t>
            </w:r>
          </w:p>
        </w:tc>
        <w:tc>
          <w:tcPr>
            <w:tcW w:w="2977" w:type="dxa"/>
          </w:tcPr>
          <w:p w14:paraId="33958FFA" w14:textId="50A141FB" w:rsidR="00824F25" w:rsidRPr="000A194A" w:rsidRDefault="00824F25" w:rsidP="00BF7448">
            <w:pPr>
              <w:pStyle w:val="Bezriadkovania"/>
              <w:jc w:val="right"/>
            </w:pPr>
            <w:r w:rsidRPr="000A194A">
              <w:t>Zaregistrovanie investičnej akcie</w:t>
            </w:r>
          </w:p>
        </w:tc>
        <w:tc>
          <w:tcPr>
            <w:tcW w:w="5924" w:type="dxa"/>
          </w:tcPr>
          <w:p w14:paraId="647239C2" w14:textId="57C12FF5" w:rsidR="00824F25" w:rsidRPr="000A194A" w:rsidRDefault="002C7A70" w:rsidP="00BF7448">
            <w:pPr>
              <w:pStyle w:val="Bezriadkovania"/>
              <w:jc w:val="left"/>
            </w:pPr>
            <w:r w:rsidRPr="000A194A">
              <w:t>Spúšťajúca udalosť</w:t>
            </w:r>
          </w:p>
        </w:tc>
      </w:tr>
      <w:tr w:rsidR="00824F25" w:rsidRPr="000A194A" w14:paraId="19F29936" w14:textId="0D1EA5ED" w:rsidTr="00BF7448">
        <w:tc>
          <w:tcPr>
            <w:tcW w:w="675" w:type="dxa"/>
          </w:tcPr>
          <w:p w14:paraId="70CFE59A" w14:textId="1D5BA4D7" w:rsidR="00824F25" w:rsidRPr="000A194A" w:rsidRDefault="009076A9" w:rsidP="004F2F35">
            <w:pPr>
              <w:pStyle w:val="Bezriadkovania"/>
              <w:jc w:val="right"/>
            </w:pPr>
            <w:r w:rsidRPr="000A194A">
              <w:t>5</w:t>
            </w:r>
          </w:p>
        </w:tc>
        <w:tc>
          <w:tcPr>
            <w:tcW w:w="2977" w:type="dxa"/>
          </w:tcPr>
          <w:p w14:paraId="0CA4663B" w14:textId="5577D269" w:rsidR="00824F25" w:rsidRPr="000A194A" w:rsidRDefault="00824F25" w:rsidP="00BF7448">
            <w:pPr>
              <w:pStyle w:val="Bezriadkovania"/>
              <w:jc w:val="right"/>
            </w:pPr>
            <w:r w:rsidRPr="000A194A">
              <w:t>Spracovanie správy</w:t>
            </w:r>
          </w:p>
        </w:tc>
        <w:tc>
          <w:tcPr>
            <w:tcW w:w="5924" w:type="dxa"/>
          </w:tcPr>
          <w:p w14:paraId="6BD03A2E" w14:textId="270C45A9" w:rsidR="00824F25" w:rsidRPr="000A194A" w:rsidRDefault="002C7A70" w:rsidP="00BF7448">
            <w:pPr>
              <w:pStyle w:val="Bezriadkovania"/>
              <w:jc w:val="left"/>
            </w:pPr>
            <w:r w:rsidRPr="000A194A">
              <w:t>Systém vytvorí a zaarchivuje správu a existujúcej infraštruktúre na označenom území podľa žiadosti</w:t>
            </w:r>
          </w:p>
        </w:tc>
      </w:tr>
      <w:tr w:rsidR="00824F25" w:rsidRPr="000A194A" w14:paraId="2C234861" w14:textId="2E54E2AF" w:rsidTr="00BF7448">
        <w:tc>
          <w:tcPr>
            <w:tcW w:w="675" w:type="dxa"/>
          </w:tcPr>
          <w:p w14:paraId="390D7B9C" w14:textId="5BD215FE" w:rsidR="00824F25" w:rsidRPr="000A194A" w:rsidRDefault="009076A9" w:rsidP="004F2F35">
            <w:pPr>
              <w:pStyle w:val="Bezriadkovania"/>
              <w:jc w:val="right"/>
            </w:pPr>
            <w:r w:rsidRPr="000A194A">
              <w:t>6</w:t>
            </w:r>
          </w:p>
        </w:tc>
        <w:tc>
          <w:tcPr>
            <w:tcW w:w="2977" w:type="dxa"/>
          </w:tcPr>
          <w:p w14:paraId="0AEC73CD" w14:textId="72A82E84" w:rsidR="00824F25" w:rsidRPr="000A194A" w:rsidRDefault="00824F25" w:rsidP="00BF7448">
            <w:pPr>
              <w:pStyle w:val="Bezriadkovania"/>
              <w:jc w:val="right"/>
            </w:pPr>
            <w:r w:rsidRPr="000A194A">
              <w:t>Registrácia záujmového územia</w:t>
            </w:r>
          </w:p>
        </w:tc>
        <w:tc>
          <w:tcPr>
            <w:tcW w:w="5924" w:type="dxa"/>
          </w:tcPr>
          <w:p w14:paraId="098923AD" w14:textId="3AD02F6F" w:rsidR="00824F25" w:rsidRPr="000A194A" w:rsidRDefault="002C7A70" w:rsidP="00BF7448">
            <w:pPr>
              <w:pStyle w:val="Bezriadkovania"/>
              <w:jc w:val="left"/>
            </w:pPr>
            <w:r w:rsidRPr="000A194A">
              <w:t>Systém umožní autorizovanému používateľovi</w:t>
            </w:r>
            <w:r w:rsidR="00FA3138" w:rsidRPr="000A194A">
              <w:t xml:space="preserve"> ozna</w:t>
            </w:r>
            <w:r w:rsidRPr="000A194A">
              <w:t xml:space="preserve">čiť vo forme vektorového zápisu </w:t>
            </w:r>
            <w:r w:rsidR="00FA3138" w:rsidRPr="000A194A">
              <w:t>oblasť / územie kde chce byť notifikovaný v prípade ohlásenia prípravy investičnej akcie</w:t>
            </w:r>
          </w:p>
        </w:tc>
      </w:tr>
      <w:tr w:rsidR="00824F25" w:rsidRPr="000A194A" w14:paraId="6F0C4165" w14:textId="6D2A5DFD" w:rsidTr="00BF7448">
        <w:tc>
          <w:tcPr>
            <w:tcW w:w="675" w:type="dxa"/>
          </w:tcPr>
          <w:p w14:paraId="5A10F1DE" w14:textId="00855C04" w:rsidR="00824F25" w:rsidRPr="000A194A" w:rsidRDefault="009076A9" w:rsidP="004F2F35">
            <w:pPr>
              <w:pStyle w:val="Bezriadkovania"/>
              <w:jc w:val="right"/>
            </w:pPr>
            <w:r w:rsidRPr="000A194A">
              <w:t>7</w:t>
            </w:r>
          </w:p>
        </w:tc>
        <w:tc>
          <w:tcPr>
            <w:tcW w:w="2977" w:type="dxa"/>
          </w:tcPr>
          <w:p w14:paraId="609C80F6" w14:textId="06217C0F" w:rsidR="00824F25" w:rsidRPr="000A194A" w:rsidRDefault="00824F25" w:rsidP="00BF7448">
            <w:pPr>
              <w:pStyle w:val="Bezriadkovania"/>
              <w:jc w:val="right"/>
            </w:pPr>
            <w:r w:rsidRPr="000A194A">
              <w:t>Registratúrne spracovanie a</w:t>
            </w:r>
            <w:r w:rsidR="00AB1932" w:rsidRPr="000A194A">
              <w:t> </w:t>
            </w:r>
            <w:r w:rsidRPr="000A194A">
              <w:t>odoslanie</w:t>
            </w:r>
            <w:r w:rsidR="00AB1932" w:rsidRPr="000A194A">
              <w:t xml:space="preserve"> správy o infraštruktúre</w:t>
            </w:r>
            <w:r w:rsidRPr="000A194A">
              <w:t xml:space="preserve"> </w:t>
            </w:r>
          </w:p>
        </w:tc>
        <w:tc>
          <w:tcPr>
            <w:tcW w:w="5924" w:type="dxa"/>
          </w:tcPr>
          <w:p w14:paraId="0D64B151" w14:textId="4DA0ECF1" w:rsidR="00824F25" w:rsidRPr="000A194A" w:rsidRDefault="00FA3138" w:rsidP="00BF7448">
            <w:pPr>
              <w:pStyle w:val="Bezriadkovania"/>
              <w:jc w:val="left"/>
            </w:pPr>
            <w:r w:rsidRPr="000A194A">
              <w:t xml:space="preserve">Systém spracuje pripravenú správu o existujúcej </w:t>
            </w:r>
            <w:r w:rsidR="00EA550A" w:rsidRPr="000A194A">
              <w:t>fyzickej</w:t>
            </w:r>
            <w:r w:rsidRPr="000A194A">
              <w:t xml:space="preserve"> infraštruktúre formálnym registratúrnym postupom a pripraví ju na odoslanie</w:t>
            </w:r>
          </w:p>
        </w:tc>
      </w:tr>
      <w:tr w:rsidR="00824F25" w:rsidRPr="000A194A" w14:paraId="5A2147C4" w14:textId="6AF33462" w:rsidTr="00BF7448">
        <w:tc>
          <w:tcPr>
            <w:tcW w:w="675" w:type="dxa"/>
          </w:tcPr>
          <w:p w14:paraId="5D0A1B02" w14:textId="48FF1ED0" w:rsidR="00824F25" w:rsidRPr="000A194A" w:rsidRDefault="009076A9" w:rsidP="004F2F35">
            <w:pPr>
              <w:pStyle w:val="Bezriadkovania"/>
              <w:jc w:val="right"/>
            </w:pPr>
            <w:r w:rsidRPr="000A194A">
              <w:t>8</w:t>
            </w:r>
          </w:p>
        </w:tc>
        <w:tc>
          <w:tcPr>
            <w:tcW w:w="2977" w:type="dxa"/>
          </w:tcPr>
          <w:p w14:paraId="4435AC56" w14:textId="17416833" w:rsidR="00824F25" w:rsidRPr="000A194A" w:rsidRDefault="00EF3D47" w:rsidP="00EF3D47">
            <w:pPr>
              <w:pStyle w:val="Bezriadkovania"/>
              <w:jc w:val="right"/>
            </w:pPr>
            <w:r w:rsidRPr="000A194A">
              <w:t>A</w:t>
            </w:r>
            <w:r w:rsidR="00824F25" w:rsidRPr="000A194A">
              <w:t>nalýza prekry</w:t>
            </w:r>
            <w:r w:rsidRPr="000A194A">
              <w:t>tia</w:t>
            </w:r>
            <w:r w:rsidR="00824F25" w:rsidRPr="000A194A">
              <w:t xml:space="preserve"> záujmových území</w:t>
            </w:r>
          </w:p>
        </w:tc>
        <w:tc>
          <w:tcPr>
            <w:tcW w:w="5924" w:type="dxa"/>
          </w:tcPr>
          <w:p w14:paraId="0F2D8A24" w14:textId="43472D91" w:rsidR="00824F25" w:rsidRPr="000A194A" w:rsidRDefault="00FA3138" w:rsidP="00BF7448">
            <w:pPr>
              <w:pStyle w:val="Bezriadkovania"/>
              <w:jc w:val="left"/>
            </w:pPr>
            <w:r w:rsidRPr="000A194A">
              <w:t>Systém vyhodnotí zaregistrovanú informáciu o plánovanej investícií  na prekry</w:t>
            </w:r>
            <w:r w:rsidR="001C4346" w:rsidRPr="000A194A">
              <w:t>tie</w:t>
            </w:r>
            <w:r w:rsidRPr="000A194A">
              <w:t xml:space="preserve"> s evidovanými záujmovými oblasťami používateľov systému.</w:t>
            </w:r>
          </w:p>
        </w:tc>
      </w:tr>
      <w:tr w:rsidR="00824F25" w:rsidRPr="000A194A" w14:paraId="0EA2F1EF" w14:textId="61194857" w:rsidTr="00BF7448">
        <w:tc>
          <w:tcPr>
            <w:tcW w:w="675" w:type="dxa"/>
          </w:tcPr>
          <w:p w14:paraId="0F1197CF" w14:textId="7CEDEA57" w:rsidR="00824F25" w:rsidRPr="000A194A" w:rsidRDefault="009076A9" w:rsidP="004F2F35">
            <w:pPr>
              <w:pStyle w:val="Bezriadkovania"/>
              <w:jc w:val="right"/>
            </w:pPr>
            <w:r w:rsidRPr="000A194A">
              <w:t>9</w:t>
            </w:r>
          </w:p>
        </w:tc>
        <w:tc>
          <w:tcPr>
            <w:tcW w:w="2977" w:type="dxa"/>
          </w:tcPr>
          <w:p w14:paraId="49CB12F4" w14:textId="67BB1495" w:rsidR="00824F25" w:rsidRPr="000A194A" w:rsidRDefault="00824F25" w:rsidP="00BF7448">
            <w:pPr>
              <w:pStyle w:val="Bezriadkovania"/>
              <w:jc w:val="right"/>
            </w:pPr>
            <w:r w:rsidRPr="000A194A">
              <w:t>Vytvorenie zoznamu notifikovaných subscriberov</w:t>
            </w:r>
          </w:p>
        </w:tc>
        <w:tc>
          <w:tcPr>
            <w:tcW w:w="5924" w:type="dxa"/>
          </w:tcPr>
          <w:p w14:paraId="21F91377" w14:textId="1CABE0A1" w:rsidR="00824F25" w:rsidRPr="000A194A" w:rsidRDefault="00FA3138" w:rsidP="001C4346">
            <w:pPr>
              <w:pStyle w:val="Bezriadkovania"/>
              <w:jc w:val="left"/>
            </w:pPr>
            <w:r w:rsidRPr="000A194A">
              <w:t xml:space="preserve">Systém vyhodnotí zoznam </w:t>
            </w:r>
            <w:r w:rsidR="001C4346" w:rsidRPr="000A194A">
              <w:t xml:space="preserve">prekrytia </w:t>
            </w:r>
            <w:r w:rsidRPr="000A194A">
              <w:t>s evidovanými záujmovými oblasťami používateľov systému, skontroluje ich oprávnenia na špecifický druh informácie  a pripraví zoznam subjektov na notifikácie</w:t>
            </w:r>
          </w:p>
        </w:tc>
      </w:tr>
      <w:tr w:rsidR="00824F25" w:rsidRPr="000A194A" w14:paraId="4BB0402A" w14:textId="6B6C783F" w:rsidTr="00BF7448">
        <w:tc>
          <w:tcPr>
            <w:tcW w:w="675" w:type="dxa"/>
          </w:tcPr>
          <w:p w14:paraId="749A0360" w14:textId="398C0ED1" w:rsidR="00824F25" w:rsidRPr="000A194A" w:rsidRDefault="00824F25">
            <w:pPr>
              <w:pStyle w:val="Bezriadkovania"/>
              <w:jc w:val="right"/>
            </w:pPr>
            <w:r w:rsidRPr="000A194A">
              <w:t>1</w:t>
            </w:r>
            <w:r w:rsidR="009076A9" w:rsidRPr="000A194A">
              <w:t>0</w:t>
            </w:r>
          </w:p>
        </w:tc>
        <w:tc>
          <w:tcPr>
            <w:tcW w:w="2977" w:type="dxa"/>
          </w:tcPr>
          <w:p w14:paraId="1C2828C1" w14:textId="30F9A775" w:rsidR="00824F25" w:rsidRPr="000A194A" w:rsidRDefault="00824F25" w:rsidP="00BF7448">
            <w:pPr>
              <w:pStyle w:val="Bezriadkovania"/>
              <w:jc w:val="right"/>
            </w:pPr>
            <w:r w:rsidRPr="000A194A">
              <w:t>Vytvorenie notifikačnej správy</w:t>
            </w:r>
          </w:p>
        </w:tc>
        <w:tc>
          <w:tcPr>
            <w:tcW w:w="5924" w:type="dxa"/>
          </w:tcPr>
          <w:p w14:paraId="3B4DF5AF" w14:textId="227F9670" w:rsidR="00824F25" w:rsidRPr="000A194A" w:rsidRDefault="00FA3138" w:rsidP="00BF7448">
            <w:pPr>
              <w:pStyle w:val="Bezriadkovania"/>
              <w:jc w:val="left"/>
            </w:pPr>
            <w:r w:rsidRPr="000A194A">
              <w:t>Systém vygeneruje špecifickú notifikačnú správu o pripravovanej investícií pre oprávnených používateľov</w:t>
            </w:r>
          </w:p>
        </w:tc>
      </w:tr>
      <w:tr w:rsidR="00824F25" w:rsidRPr="000A194A" w14:paraId="173EC993" w14:textId="38D70A86" w:rsidTr="00BF7448">
        <w:tc>
          <w:tcPr>
            <w:tcW w:w="675" w:type="dxa"/>
          </w:tcPr>
          <w:p w14:paraId="00B5FB97" w14:textId="32F7334F" w:rsidR="00824F25" w:rsidRPr="000A194A" w:rsidRDefault="00824F25">
            <w:pPr>
              <w:pStyle w:val="Bezriadkovania"/>
              <w:jc w:val="right"/>
            </w:pPr>
            <w:r w:rsidRPr="000A194A">
              <w:t>1</w:t>
            </w:r>
            <w:r w:rsidR="009076A9" w:rsidRPr="000A194A">
              <w:t>1</w:t>
            </w:r>
          </w:p>
        </w:tc>
        <w:tc>
          <w:tcPr>
            <w:tcW w:w="2977" w:type="dxa"/>
            <w:tcBorders>
              <w:bottom w:val="single" w:sz="4" w:space="0" w:color="auto"/>
            </w:tcBorders>
          </w:tcPr>
          <w:p w14:paraId="439A731C" w14:textId="53806BD7" w:rsidR="00824F25" w:rsidRPr="000A194A" w:rsidRDefault="00824F25" w:rsidP="00BF7448">
            <w:pPr>
              <w:pStyle w:val="Bezriadkovania"/>
              <w:jc w:val="right"/>
            </w:pPr>
            <w:r w:rsidRPr="000A194A">
              <w:t>Údržba analytických modelov</w:t>
            </w:r>
          </w:p>
        </w:tc>
        <w:tc>
          <w:tcPr>
            <w:tcW w:w="5924" w:type="dxa"/>
          </w:tcPr>
          <w:p w14:paraId="2CBB8941" w14:textId="2965BA68" w:rsidR="00824F25" w:rsidRPr="000A194A" w:rsidRDefault="00FA3138" w:rsidP="00BF7448">
            <w:pPr>
              <w:pStyle w:val="Bezriadkovania"/>
              <w:jc w:val="left"/>
            </w:pPr>
            <w:r w:rsidRPr="000A194A">
              <w:t>Systém umožní oprávneným používateľom zo sféry subjektov štátnej správy modifikovať a aktualizovať analytické modely podľa potrieb organizácií</w:t>
            </w:r>
          </w:p>
        </w:tc>
      </w:tr>
      <w:tr w:rsidR="00824F25" w:rsidRPr="000A194A" w14:paraId="2F865302" w14:textId="318D3C89" w:rsidTr="00BF7448">
        <w:tc>
          <w:tcPr>
            <w:tcW w:w="675" w:type="dxa"/>
          </w:tcPr>
          <w:p w14:paraId="612E215B" w14:textId="2C276369" w:rsidR="00824F25" w:rsidRPr="000A194A" w:rsidRDefault="00824F25">
            <w:pPr>
              <w:pStyle w:val="Bezriadkovania"/>
              <w:jc w:val="right"/>
            </w:pPr>
            <w:r w:rsidRPr="000A194A">
              <w:t>1</w:t>
            </w:r>
            <w:r w:rsidR="009076A9" w:rsidRPr="000A194A">
              <w:t>2</w:t>
            </w:r>
          </w:p>
        </w:tc>
        <w:tc>
          <w:tcPr>
            <w:tcW w:w="2977" w:type="dxa"/>
          </w:tcPr>
          <w:p w14:paraId="5EC7BC0E" w14:textId="60817338" w:rsidR="00824F25" w:rsidRPr="000A194A" w:rsidRDefault="00824F25" w:rsidP="00BF7448">
            <w:pPr>
              <w:pStyle w:val="Bezriadkovania"/>
              <w:jc w:val="right"/>
            </w:pPr>
            <w:r w:rsidRPr="000A194A">
              <w:t>Spracovanie aktuálnych datasetov</w:t>
            </w:r>
          </w:p>
        </w:tc>
        <w:tc>
          <w:tcPr>
            <w:tcW w:w="5924" w:type="dxa"/>
          </w:tcPr>
          <w:p w14:paraId="125816E9" w14:textId="5C3AC1BE" w:rsidR="00824F25" w:rsidRPr="000A194A" w:rsidRDefault="00FA3138" w:rsidP="00BF7448">
            <w:pPr>
              <w:pStyle w:val="Bezriadkovania"/>
              <w:jc w:val="left"/>
            </w:pPr>
            <w:r w:rsidRPr="000A194A">
              <w:t>Systém umožní automatizovane alebo manuálne spúšťať komplexné analytické úlohy pre potreby organizácií štátnej správy</w:t>
            </w:r>
          </w:p>
        </w:tc>
      </w:tr>
    </w:tbl>
    <w:p w14:paraId="6C55421D" w14:textId="77777777" w:rsidR="009076A9" w:rsidRPr="000A194A" w:rsidRDefault="009076A9" w:rsidP="00AF7F45"/>
    <w:p w14:paraId="0F513B6E" w14:textId="711BA9CA" w:rsidR="009076A9" w:rsidRPr="000A194A" w:rsidRDefault="009076A9" w:rsidP="00AF7F45"/>
    <w:p w14:paraId="4D4DA62A" w14:textId="2D569B40" w:rsidR="00664BAF" w:rsidRPr="000A194A" w:rsidRDefault="00664BAF" w:rsidP="00AF7F45"/>
    <w:p w14:paraId="6E8EA6B0" w14:textId="1CB225A3" w:rsidR="00664BAF" w:rsidRPr="000A194A" w:rsidRDefault="00664BAF" w:rsidP="00AF7F45"/>
    <w:p w14:paraId="795AB07C" w14:textId="6FFA8C9D" w:rsidR="00664BAF" w:rsidRPr="000A194A" w:rsidRDefault="00664BAF" w:rsidP="00AF7F45"/>
    <w:p w14:paraId="79F16961" w14:textId="31DA3674" w:rsidR="00664BAF" w:rsidRPr="000A194A" w:rsidRDefault="00664BAF" w:rsidP="00AF7F45"/>
    <w:p w14:paraId="1B67D004" w14:textId="470E53D2" w:rsidR="00664BAF" w:rsidRPr="000A194A" w:rsidRDefault="00664BAF" w:rsidP="00AF7F45"/>
    <w:p w14:paraId="0BB26D38" w14:textId="1DB8E558" w:rsidR="00664BAF" w:rsidRPr="000A194A" w:rsidRDefault="00664BAF" w:rsidP="00AF7F45"/>
    <w:p w14:paraId="59431BD3" w14:textId="207B3323" w:rsidR="00664BAF" w:rsidRPr="000A194A" w:rsidRDefault="00664BAF" w:rsidP="00AF7F45"/>
    <w:p w14:paraId="31659B49" w14:textId="1B5C0DCD" w:rsidR="00664BAF" w:rsidRPr="000A194A" w:rsidRDefault="00664BAF" w:rsidP="00AF7F45"/>
    <w:p w14:paraId="358A344F" w14:textId="2B7311A9" w:rsidR="00664BAF" w:rsidRPr="000A194A" w:rsidRDefault="00664BAF" w:rsidP="00AF7F45"/>
    <w:p w14:paraId="78795D87" w14:textId="0CF26E96" w:rsidR="00664BAF" w:rsidRPr="000A194A" w:rsidRDefault="00664BAF" w:rsidP="00AF7F45"/>
    <w:p w14:paraId="4B89216C" w14:textId="4EBD3E85" w:rsidR="00664BAF" w:rsidRPr="000A194A" w:rsidRDefault="00664BAF" w:rsidP="00AF7F45"/>
    <w:p w14:paraId="4D1459FE" w14:textId="46FE48F1" w:rsidR="00664BAF" w:rsidRPr="000A194A" w:rsidRDefault="00664BAF" w:rsidP="00AF7F45"/>
    <w:p w14:paraId="24412E61" w14:textId="75780079" w:rsidR="00664BAF" w:rsidRPr="000A194A" w:rsidRDefault="00664BAF" w:rsidP="00AF7F45"/>
    <w:p w14:paraId="17B717F9" w14:textId="0027FD0F" w:rsidR="00664BAF" w:rsidRPr="000A194A" w:rsidRDefault="00664BAF" w:rsidP="00AF7F45"/>
    <w:p w14:paraId="1923DC27" w14:textId="43FBCE32" w:rsidR="00664BAF" w:rsidRPr="000A194A" w:rsidRDefault="00664BAF" w:rsidP="00AF7F45"/>
    <w:p w14:paraId="2E223E44" w14:textId="77777777" w:rsidR="00664BAF" w:rsidRPr="000A194A" w:rsidRDefault="00664BAF" w:rsidP="00AF7F45"/>
    <w:p w14:paraId="7DA0CE46" w14:textId="79595851" w:rsidR="001C2C42" w:rsidRPr="000A194A" w:rsidRDefault="00B05E2F" w:rsidP="000A194A">
      <w:pPr>
        <w:pStyle w:val="Popis"/>
        <w:rPr>
          <w:i w:val="0"/>
        </w:rPr>
      </w:pPr>
      <w:bookmarkStart w:id="65" w:name="_Toc7683922"/>
      <w:r w:rsidRPr="000A194A">
        <w:t xml:space="preserve">Schéma </w:t>
      </w:r>
      <w:fldSimple w:instr=" SEQ Schéma \* ARABIC ">
        <w:r w:rsidR="00A6789A" w:rsidRPr="000A194A">
          <w:t>5</w:t>
        </w:r>
      </w:fldSimple>
      <w:r w:rsidR="003671D8" w:rsidRPr="000A194A">
        <w:t xml:space="preserve"> - </w:t>
      </w:r>
      <w:r w:rsidR="00AF7F45" w:rsidRPr="000A194A">
        <w:t>Popis procesov pre zber údajov o </w:t>
      </w:r>
      <w:r w:rsidR="00EA550A" w:rsidRPr="000A194A">
        <w:t>fyzickej</w:t>
      </w:r>
      <w:r w:rsidR="00AF7F45" w:rsidRPr="000A194A">
        <w:t xml:space="preserve"> infraštruktúre</w:t>
      </w:r>
      <w:bookmarkEnd w:id="65"/>
    </w:p>
    <w:p w14:paraId="39FE55D8" w14:textId="4EB54431" w:rsidR="002C7A70" w:rsidRPr="000A194A" w:rsidRDefault="005F484A" w:rsidP="001C2C42">
      <w:pPr>
        <w:rPr>
          <w:b/>
          <w:i/>
        </w:rPr>
      </w:pPr>
      <w:r>
        <w:rPr>
          <w:b/>
          <w:i/>
          <w:noProof/>
        </w:rPr>
        <w:drawing>
          <wp:inline distT="0" distB="0" distL="0" distR="0" wp14:anchorId="73A7A688" wp14:editId="0350D2D7">
            <wp:extent cx="5943600" cy="5162550"/>
            <wp:effectExtent l="0" t="0" r="0" b="0"/>
            <wp:docPr id="14" name="Obrázok 5" descr="zber údajov o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ber údajov o T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162550"/>
                    </a:xfrm>
                    <a:prstGeom prst="rect">
                      <a:avLst/>
                    </a:prstGeom>
                    <a:noFill/>
                    <a:ln>
                      <a:noFill/>
                    </a:ln>
                  </pic:spPr>
                </pic:pic>
              </a:graphicData>
            </a:graphic>
          </wp:inline>
        </w:drawing>
      </w:r>
    </w:p>
    <w:p w14:paraId="3203AE53" w14:textId="77777777" w:rsidR="00664BAF" w:rsidRPr="000A194A" w:rsidRDefault="00664BAF" w:rsidP="00664BAF">
      <w:pPr>
        <w:pStyle w:val="Popis"/>
        <w:keepNext/>
        <w:ind w:left="720" w:hanging="720"/>
      </w:pPr>
    </w:p>
    <w:p w14:paraId="21D8757D" w14:textId="38174FF3" w:rsidR="00664BAF" w:rsidRPr="000A194A" w:rsidRDefault="00664BAF" w:rsidP="00664BAF">
      <w:pPr>
        <w:pStyle w:val="Popis"/>
        <w:keepNext/>
        <w:ind w:left="720" w:hanging="720"/>
      </w:pPr>
      <w:bookmarkStart w:id="66" w:name="_Toc6900529"/>
      <w:r w:rsidRPr="000A194A">
        <w:t xml:space="preserve">Tabuľka </w:t>
      </w:r>
      <w:r w:rsidRPr="000A194A">
        <w:rPr>
          <w:noProof/>
        </w:rPr>
        <w:fldChar w:fldCharType="begin"/>
      </w:r>
      <w:r w:rsidRPr="000A194A">
        <w:rPr>
          <w:noProof/>
        </w:rPr>
        <w:instrText xml:space="preserve"> SEQ Tabuľka \* ARABIC </w:instrText>
      </w:r>
      <w:r w:rsidRPr="000A194A">
        <w:rPr>
          <w:noProof/>
        </w:rPr>
        <w:fldChar w:fldCharType="separate"/>
      </w:r>
      <w:r w:rsidRPr="000A194A">
        <w:rPr>
          <w:noProof/>
        </w:rPr>
        <w:t>22</w:t>
      </w:r>
      <w:r w:rsidRPr="000A194A">
        <w:rPr>
          <w:noProof/>
        </w:rPr>
        <w:fldChar w:fldCharType="end"/>
      </w:r>
      <w:r w:rsidRPr="000A194A">
        <w:t xml:space="preserve"> – Procesné aktivity zberu údajov</w:t>
      </w:r>
      <w:bookmarkEnd w:id="66"/>
    </w:p>
    <w:tbl>
      <w:tblPr>
        <w:tblStyle w:val="Mriekatabuky"/>
        <w:tblW w:w="0" w:type="auto"/>
        <w:tblLook w:val="04A0" w:firstRow="1" w:lastRow="0" w:firstColumn="1" w:lastColumn="0" w:noHBand="0" w:noVBand="1"/>
      </w:tblPr>
      <w:tblGrid>
        <w:gridCol w:w="675"/>
        <w:gridCol w:w="2977"/>
        <w:gridCol w:w="5924"/>
      </w:tblGrid>
      <w:tr w:rsidR="009076A9" w:rsidRPr="000A194A" w14:paraId="1FFB53EE" w14:textId="77777777" w:rsidTr="00BF7448">
        <w:tc>
          <w:tcPr>
            <w:tcW w:w="675" w:type="dxa"/>
            <w:shd w:val="clear" w:color="auto" w:fill="F2F2F2" w:themeFill="background1" w:themeFillShade="F2"/>
          </w:tcPr>
          <w:p w14:paraId="565C7940" w14:textId="77777777" w:rsidR="009076A9" w:rsidRPr="000A194A" w:rsidRDefault="009076A9" w:rsidP="007E1DA4"/>
        </w:tc>
        <w:tc>
          <w:tcPr>
            <w:tcW w:w="2977" w:type="dxa"/>
            <w:shd w:val="clear" w:color="auto" w:fill="F2F2F2" w:themeFill="background1" w:themeFillShade="F2"/>
          </w:tcPr>
          <w:p w14:paraId="34A47D65" w14:textId="3E5C11C0" w:rsidR="009076A9" w:rsidRPr="000A194A" w:rsidRDefault="009076A9" w:rsidP="009076A9">
            <w:pPr>
              <w:jc w:val="right"/>
            </w:pPr>
            <w:r w:rsidRPr="000A194A">
              <w:t>Aktivita</w:t>
            </w:r>
          </w:p>
        </w:tc>
        <w:tc>
          <w:tcPr>
            <w:tcW w:w="5924" w:type="dxa"/>
            <w:shd w:val="clear" w:color="auto" w:fill="F2F2F2" w:themeFill="background1" w:themeFillShade="F2"/>
          </w:tcPr>
          <w:p w14:paraId="256B49CF" w14:textId="5166A4B3" w:rsidR="009076A9" w:rsidRPr="000A194A" w:rsidRDefault="009076A9" w:rsidP="007E1DA4">
            <w:r w:rsidRPr="000A194A">
              <w:t>Popis</w:t>
            </w:r>
          </w:p>
        </w:tc>
      </w:tr>
      <w:tr w:rsidR="009076A9" w:rsidRPr="000A194A" w14:paraId="544EBCE9" w14:textId="29A2C71E" w:rsidTr="00BF7448">
        <w:tc>
          <w:tcPr>
            <w:tcW w:w="675" w:type="dxa"/>
          </w:tcPr>
          <w:p w14:paraId="09FB4D28" w14:textId="097684CF" w:rsidR="009076A9" w:rsidRPr="000A194A" w:rsidRDefault="009076A9" w:rsidP="009076A9">
            <w:r w:rsidRPr="000A194A">
              <w:t>1</w:t>
            </w:r>
          </w:p>
        </w:tc>
        <w:tc>
          <w:tcPr>
            <w:tcW w:w="2977" w:type="dxa"/>
          </w:tcPr>
          <w:p w14:paraId="032F9AB5" w14:textId="4A6C3E76" w:rsidR="009076A9" w:rsidRPr="000A194A" w:rsidRDefault="009076A9" w:rsidP="00BF7448">
            <w:pPr>
              <w:jc w:val="right"/>
            </w:pPr>
            <w:r w:rsidRPr="000A194A">
              <w:t>zobrazenie zoznamu nahratých súborov</w:t>
            </w:r>
          </w:p>
        </w:tc>
        <w:tc>
          <w:tcPr>
            <w:tcW w:w="5924" w:type="dxa"/>
          </w:tcPr>
          <w:p w14:paraId="64BD908E" w14:textId="73686FB7" w:rsidR="009076A9" w:rsidRPr="000A194A" w:rsidRDefault="00F26236" w:rsidP="00BF7448">
            <w:pPr>
              <w:jc w:val="left"/>
            </w:pPr>
            <w:r w:rsidRPr="000A194A">
              <w:t>Systém pre autorizovaného používateľa zobrazí zoznam súborov ktorý nahral do IS</w:t>
            </w:r>
          </w:p>
        </w:tc>
      </w:tr>
      <w:tr w:rsidR="009076A9" w:rsidRPr="000A194A" w14:paraId="2CC72457" w14:textId="575F7C70" w:rsidTr="00BF7448">
        <w:tc>
          <w:tcPr>
            <w:tcW w:w="675" w:type="dxa"/>
          </w:tcPr>
          <w:p w14:paraId="0B7CFA19" w14:textId="235B623A" w:rsidR="009076A9" w:rsidRPr="000A194A" w:rsidRDefault="009076A9" w:rsidP="009076A9">
            <w:r w:rsidRPr="000A194A">
              <w:t>2</w:t>
            </w:r>
          </w:p>
        </w:tc>
        <w:tc>
          <w:tcPr>
            <w:tcW w:w="2977" w:type="dxa"/>
          </w:tcPr>
          <w:p w14:paraId="6BB22876" w14:textId="35A500EC" w:rsidR="009076A9" w:rsidRPr="000A194A" w:rsidRDefault="009076A9" w:rsidP="00BF7448">
            <w:pPr>
              <w:jc w:val="right"/>
            </w:pPr>
            <w:r w:rsidRPr="000A194A">
              <w:t>Aktualizácia vybratého súboru</w:t>
            </w:r>
          </w:p>
        </w:tc>
        <w:tc>
          <w:tcPr>
            <w:tcW w:w="5924" w:type="dxa"/>
          </w:tcPr>
          <w:p w14:paraId="0535C143" w14:textId="68EFED05" w:rsidR="009076A9" w:rsidRPr="000A194A" w:rsidRDefault="00F26236" w:rsidP="00BF7448">
            <w:pPr>
              <w:jc w:val="left"/>
            </w:pPr>
            <w:r w:rsidRPr="000A194A">
              <w:t>Systém umožní autorizovanému používateľovi aktualizovať nahraný súbor , editovať a nahrať novú verziu existujúceho systému</w:t>
            </w:r>
          </w:p>
        </w:tc>
      </w:tr>
      <w:tr w:rsidR="009076A9" w:rsidRPr="000A194A" w14:paraId="51948B36" w14:textId="7A43E261" w:rsidTr="00BF7448">
        <w:tc>
          <w:tcPr>
            <w:tcW w:w="675" w:type="dxa"/>
          </w:tcPr>
          <w:p w14:paraId="2EC8A9FF" w14:textId="22E43AE9" w:rsidR="009076A9" w:rsidRPr="000A194A" w:rsidRDefault="009076A9" w:rsidP="009076A9">
            <w:r w:rsidRPr="000A194A">
              <w:t>3</w:t>
            </w:r>
          </w:p>
        </w:tc>
        <w:tc>
          <w:tcPr>
            <w:tcW w:w="2977" w:type="dxa"/>
          </w:tcPr>
          <w:p w14:paraId="6EC9DF9D" w14:textId="16211F39" w:rsidR="009076A9" w:rsidRPr="000A194A" w:rsidRDefault="009076A9" w:rsidP="00BF7448">
            <w:pPr>
              <w:jc w:val="right"/>
            </w:pPr>
            <w:r w:rsidRPr="000A194A">
              <w:t>Zneplatnenie vybratého súboru</w:t>
            </w:r>
          </w:p>
        </w:tc>
        <w:tc>
          <w:tcPr>
            <w:tcW w:w="5924" w:type="dxa"/>
          </w:tcPr>
          <w:p w14:paraId="1950A88A" w14:textId="65B95053" w:rsidR="009076A9" w:rsidRPr="000A194A" w:rsidRDefault="00F26236" w:rsidP="00BF7448">
            <w:pPr>
              <w:jc w:val="left"/>
            </w:pPr>
            <w:r w:rsidRPr="000A194A">
              <w:t>Systém umožní autorizovanému používateľovi nastaviť pre existujúci súbor s údajmi príznak pre ukončený životný cyklus údajov - neplatný</w:t>
            </w:r>
          </w:p>
        </w:tc>
      </w:tr>
      <w:tr w:rsidR="009076A9" w:rsidRPr="000A194A" w14:paraId="7B9A8058" w14:textId="465E6F01" w:rsidTr="00BF7448">
        <w:tc>
          <w:tcPr>
            <w:tcW w:w="675" w:type="dxa"/>
          </w:tcPr>
          <w:p w14:paraId="05E81752" w14:textId="2803D2EF" w:rsidR="009076A9" w:rsidRPr="000A194A" w:rsidRDefault="009076A9" w:rsidP="009076A9">
            <w:r w:rsidRPr="000A194A">
              <w:lastRenderedPageBreak/>
              <w:t>4</w:t>
            </w:r>
          </w:p>
        </w:tc>
        <w:tc>
          <w:tcPr>
            <w:tcW w:w="2977" w:type="dxa"/>
          </w:tcPr>
          <w:p w14:paraId="4AAD7627" w14:textId="0FB79E1C" w:rsidR="009076A9" w:rsidRPr="000A194A" w:rsidRDefault="009076A9" w:rsidP="00BF7448">
            <w:pPr>
              <w:jc w:val="right"/>
            </w:pPr>
            <w:r w:rsidRPr="000A194A">
              <w:t>Nahratie súboru</w:t>
            </w:r>
          </w:p>
        </w:tc>
        <w:tc>
          <w:tcPr>
            <w:tcW w:w="5924" w:type="dxa"/>
          </w:tcPr>
          <w:p w14:paraId="2FD54E09" w14:textId="4973891D" w:rsidR="009076A9" w:rsidRPr="000A194A" w:rsidRDefault="00B6148F" w:rsidP="00BF7448">
            <w:pPr>
              <w:jc w:val="left"/>
            </w:pPr>
            <w:r w:rsidRPr="000A194A">
              <w:t>Systém umožní autorizovanému používateľovi nahrať cez dostupné kanály súbor v dohodnutom formáte</w:t>
            </w:r>
          </w:p>
        </w:tc>
      </w:tr>
      <w:tr w:rsidR="009076A9" w:rsidRPr="000A194A" w14:paraId="7282A55E" w14:textId="251F6C7D" w:rsidTr="00BF7448">
        <w:tc>
          <w:tcPr>
            <w:tcW w:w="675" w:type="dxa"/>
          </w:tcPr>
          <w:p w14:paraId="4B223A94" w14:textId="4277CA22" w:rsidR="009076A9" w:rsidRPr="000A194A" w:rsidRDefault="009076A9" w:rsidP="009076A9">
            <w:r w:rsidRPr="000A194A">
              <w:t>5</w:t>
            </w:r>
          </w:p>
        </w:tc>
        <w:tc>
          <w:tcPr>
            <w:tcW w:w="2977" w:type="dxa"/>
          </w:tcPr>
          <w:p w14:paraId="713AA96D" w14:textId="123947D4" w:rsidR="009076A9" w:rsidRPr="000A194A" w:rsidRDefault="009076A9" w:rsidP="00BF7448">
            <w:pPr>
              <w:jc w:val="right"/>
            </w:pPr>
            <w:r w:rsidRPr="000A194A">
              <w:t>Editovanie rozširujúcich údajov TI</w:t>
            </w:r>
          </w:p>
        </w:tc>
        <w:tc>
          <w:tcPr>
            <w:tcW w:w="5924" w:type="dxa"/>
          </w:tcPr>
          <w:p w14:paraId="4191BA3F" w14:textId="63B1E0C3" w:rsidR="009076A9" w:rsidRPr="000A194A" w:rsidRDefault="00B6148F" w:rsidP="00BF7448">
            <w:pPr>
              <w:jc w:val="left"/>
            </w:pPr>
            <w:r w:rsidRPr="000A194A">
              <w:t>Systém umožní autorizovanému používateľovi pripojiť a editovať rozširujúce informácie o </w:t>
            </w:r>
            <w:r w:rsidR="00EA550A" w:rsidRPr="000A194A">
              <w:t>fyzickej</w:t>
            </w:r>
            <w:r w:rsidRPr="000A194A">
              <w:t xml:space="preserve">  infraštruktúre</w:t>
            </w:r>
          </w:p>
        </w:tc>
      </w:tr>
      <w:tr w:rsidR="009076A9" w:rsidRPr="000A194A" w14:paraId="6FAE240B" w14:textId="0EA2DDA1" w:rsidTr="00BF7448">
        <w:tc>
          <w:tcPr>
            <w:tcW w:w="675" w:type="dxa"/>
          </w:tcPr>
          <w:p w14:paraId="31151271" w14:textId="06F07F94" w:rsidR="009076A9" w:rsidRPr="000A194A" w:rsidRDefault="009076A9" w:rsidP="009076A9">
            <w:r w:rsidRPr="000A194A">
              <w:t>6</w:t>
            </w:r>
          </w:p>
        </w:tc>
        <w:tc>
          <w:tcPr>
            <w:tcW w:w="2977" w:type="dxa"/>
          </w:tcPr>
          <w:p w14:paraId="190F0136" w14:textId="3A855793" w:rsidR="009076A9" w:rsidRPr="000A194A" w:rsidRDefault="009076A9" w:rsidP="00BF7448">
            <w:pPr>
              <w:jc w:val="right"/>
            </w:pPr>
            <w:r w:rsidRPr="000A194A">
              <w:t>Kontrola štruktúry a formálnej správnosti údajov</w:t>
            </w:r>
          </w:p>
        </w:tc>
        <w:tc>
          <w:tcPr>
            <w:tcW w:w="5924" w:type="dxa"/>
          </w:tcPr>
          <w:p w14:paraId="191D1BB1" w14:textId="30C7F238" w:rsidR="009076A9" w:rsidRPr="000A194A" w:rsidRDefault="00B6148F" w:rsidP="009076A9">
            <w:r w:rsidRPr="000A194A">
              <w:t>Systém skontroluje štruktúry, rozsahy a formáty nahratých údajov a vyhodnotí kvalitu dát. V prípade potreby v rámci štandardizácie vykoná transformáciu údajov a konverziu použitých štruktúr na vnútorný formát</w:t>
            </w:r>
          </w:p>
        </w:tc>
      </w:tr>
      <w:tr w:rsidR="009076A9" w:rsidRPr="000A194A" w14:paraId="3839699F" w14:textId="0CBC239B" w:rsidTr="00BF7448">
        <w:tc>
          <w:tcPr>
            <w:tcW w:w="675" w:type="dxa"/>
          </w:tcPr>
          <w:p w14:paraId="639A681F" w14:textId="19BDF609" w:rsidR="009076A9" w:rsidRPr="000A194A" w:rsidRDefault="009076A9" w:rsidP="009076A9">
            <w:r w:rsidRPr="000A194A">
              <w:t>7</w:t>
            </w:r>
          </w:p>
        </w:tc>
        <w:tc>
          <w:tcPr>
            <w:tcW w:w="2977" w:type="dxa"/>
          </w:tcPr>
          <w:p w14:paraId="06A9B961" w14:textId="287D67CA" w:rsidR="009076A9" w:rsidRPr="000A194A" w:rsidRDefault="009076A9" w:rsidP="00BF7448">
            <w:pPr>
              <w:jc w:val="right"/>
            </w:pPr>
            <w:r w:rsidRPr="000A194A">
              <w:t>Spracovanie vyhodnotenia súboru a vytvorenie správy</w:t>
            </w:r>
          </w:p>
        </w:tc>
        <w:tc>
          <w:tcPr>
            <w:tcW w:w="5924" w:type="dxa"/>
          </w:tcPr>
          <w:p w14:paraId="28AE9DAB" w14:textId="72353E37" w:rsidR="009076A9" w:rsidRPr="000A194A" w:rsidRDefault="00B6148F" w:rsidP="009076A9">
            <w:r w:rsidRPr="000A194A">
              <w:t>Systém vytvorí zo spracovania súboru report o kvalite a priebehu transformácií a konverzií aj s zoznamom identifikovaných chýb</w:t>
            </w:r>
          </w:p>
        </w:tc>
      </w:tr>
      <w:tr w:rsidR="009076A9" w:rsidRPr="000A194A" w14:paraId="48B7445E" w14:textId="4DE370FA" w:rsidTr="00BF7448">
        <w:tc>
          <w:tcPr>
            <w:tcW w:w="675" w:type="dxa"/>
          </w:tcPr>
          <w:p w14:paraId="59908555" w14:textId="7C656A8C" w:rsidR="009076A9" w:rsidRPr="000A194A" w:rsidRDefault="009076A9" w:rsidP="009076A9">
            <w:r w:rsidRPr="000A194A">
              <w:t>8</w:t>
            </w:r>
          </w:p>
        </w:tc>
        <w:tc>
          <w:tcPr>
            <w:tcW w:w="2977" w:type="dxa"/>
          </w:tcPr>
          <w:p w14:paraId="0D95D91F" w14:textId="6E036B80" w:rsidR="009076A9" w:rsidRPr="000A194A" w:rsidRDefault="009076A9" w:rsidP="00BF7448">
            <w:pPr>
              <w:jc w:val="right"/>
            </w:pPr>
            <w:r w:rsidRPr="000A194A">
              <w:t>Identifikácia poskytovateľa informácie</w:t>
            </w:r>
          </w:p>
        </w:tc>
        <w:tc>
          <w:tcPr>
            <w:tcW w:w="5924" w:type="dxa"/>
          </w:tcPr>
          <w:p w14:paraId="29720814" w14:textId="62691DB4" w:rsidR="009076A9" w:rsidRPr="000A194A" w:rsidRDefault="00B6148F">
            <w:r w:rsidRPr="000A194A">
              <w:t xml:space="preserve">Systém identifikuje na základe prihlasovacích údajov fyzickú osobu a prevádzkovateľa v mene ktorého FO vystupuje </w:t>
            </w:r>
          </w:p>
        </w:tc>
      </w:tr>
      <w:tr w:rsidR="009076A9" w:rsidRPr="000A194A" w14:paraId="127FEA40" w14:textId="16ACB844" w:rsidTr="00BF7448">
        <w:tc>
          <w:tcPr>
            <w:tcW w:w="675" w:type="dxa"/>
          </w:tcPr>
          <w:p w14:paraId="02412E6A" w14:textId="25ED8DEB" w:rsidR="009076A9" w:rsidRPr="000A194A" w:rsidRDefault="009076A9" w:rsidP="009076A9">
            <w:r w:rsidRPr="000A194A">
              <w:t>9</w:t>
            </w:r>
          </w:p>
        </w:tc>
        <w:tc>
          <w:tcPr>
            <w:tcW w:w="2977" w:type="dxa"/>
          </w:tcPr>
          <w:p w14:paraId="39C69647" w14:textId="143FF368" w:rsidR="009076A9" w:rsidRPr="000A194A" w:rsidRDefault="009076A9" w:rsidP="00BF7448">
            <w:pPr>
              <w:jc w:val="right"/>
            </w:pPr>
            <w:r w:rsidRPr="000A194A">
              <w:t>Registrácia priestorových informácií o investičnej akcii</w:t>
            </w:r>
          </w:p>
        </w:tc>
        <w:tc>
          <w:tcPr>
            <w:tcW w:w="5924" w:type="dxa"/>
          </w:tcPr>
          <w:p w14:paraId="7B25C9BD" w14:textId="02A92F7B" w:rsidR="009076A9" w:rsidRPr="000A194A" w:rsidRDefault="00B6148F" w:rsidP="009076A9">
            <w:r w:rsidRPr="000A194A">
              <w:t>Systém umožní autorizovanému používateľovi nahrať informácie o plánovanej investičnej akcii, primárne vo vektorovom tvare.</w:t>
            </w:r>
          </w:p>
        </w:tc>
      </w:tr>
      <w:tr w:rsidR="009076A9" w:rsidRPr="000A194A" w14:paraId="5125C26F" w14:textId="73B94AF9" w:rsidTr="00BF7448">
        <w:tc>
          <w:tcPr>
            <w:tcW w:w="675" w:type="dxa"/>
          </w:tcPr>
          <w:p w14:paraId="65E4B61A" w14:textId="7543FC1C" w:rsidR="009076A9" w:rsidRPr="000A194A" w:rsidRDefault="009076A9" w:rsidP="009076A9">
            <w:r w:rsidRPr="000A194A">
              <w:t>10</w:t>
            </w:r>
          </w:p>
        </w:tc>
        <w:tc>
          <w:tcPr>
            <w:tcW w:w="2977" w:type="dxa"/>
          </w:tcPr>
          <w:p w14:paraId="504A6587" w14:textId="74699174" w:rsidR="009076A9" w:rsidRPr="000A194A" w:rsidRDefault="009076A9" w:rsidP="00BF7448">
            <w:pPr>
              <w:jc w:val="right"/>
            </w:pPr>
            <w:r w:rsidRPr="000A194A">
              <w:t>Registrácia doplňujúcich informácií o investičnej akcii</w:t>
            </w:r>
          </w:p>
        </w:tc>
        <w:tc>
          <w:tcPr>
            <w:tcW w:w="5924" w:type="dxa"/>
          </w:tcPr>
          <w:p w14:paraId="267E2147" w14:textId="3107641F" w:rsidR="009076A9" w:rsidRPr="000A194A" w:rsidRDefault="00B6148F">
            <w:r w:rsidRPr="000A194A">
              <w:t>Systém umožní autorizovanému používateľovi nahrať doplňujúce informácie o plánovanej investičnej akcii.</w:t>
            </w:r>
          </w:p>
        </w:tc>
      </w:tr>
      <w:tr w:rsidR="002C7A70" w:rsidRPr="000A194A" w14:paraId="2C8BBE5A" w14:textId="4FCF6D25" w:rsidTr="00BF7448">
        <w:tc>
          <w:tcPr>
            <w:tcW w:w="675" w:type="dxa"/>
          </w:tcPr>
          <w:p w14:paraId="15ADFAB2" w14:textId="01B84782" w:rsidR="002C7A70" w:rsidRPr="000A194A" w:rsidRDefault="002C7A70" w:rsidP="002C7A70">
            <w:r w:rsidRPr="000A194A">
              <w:t>11</w:t>
            </w:r>
          </w:p>
        </w:tc>
        <w:tc>
          <w:tcPr>
            <w:tcW w:w="2977" w:type="dxa"/>
          </w:tcPr>
          <w:p w14:paraId="30A106B9" w14:textId="2F7C4FE2" w:rsidR="002C7A70" w:rsidRPr="000A194A" w:rsidRDefault="002C7A70" w:rsidP="00BF7448">
            <w:pPr>
              <w:jc w:val="right"/>
            </w:pPr>
            <w:r w:rsidRPr="000A194A">
              <w:t>Doplnenie / aktualizácia údajov o možnom využití siete</w:t>
            </w:r>
          </w:p>
        </w:tc>
        <w:tc>
          <w:tcPr>
            <w:tcW w:w="5924" w:type="dxa"/>
          </w:tcPr>
          <w:p w14:paraId="639B01CD" w14:textId="71800F78" w:rsidR="002C7A70" w:rsidRPr="000A194A" w:rsidRDefault="002C7A70" w:rsidP="002C7A70">
            <w:r w:rsidRPr="000A194A">
              <w:t xml:space="preserve">Systém umožní autorizovanému používateľovi doplniť a aktualizovať k infraštruktúre informácie o využití a možnom zdieľaní technickej infraštruktúry. </w:t>
            </w:r>
          </w:p>
        </w:tc>
      </w:tr>
      <w:tr w:rsidR="002C7A70" w:rsidRPr="000A194A" w14:paraId="3F22173B" w14:textId="4CA0FBC0" w:rsidTr="00BF7448">
        <w:tc>
          <w:tcPr>
            <w:tcW w:w="675" w:type="dxa"/>
          </w:tcPr>
          <w:p w14:paraId="51D91210" w14:textId="322E4980" w:rsidR="002C7A70" w:rsidRPr="000A194A" w:rsidRDefault="002C7A70" w:rsidP="002C7A70">
            <w:r w:rsidRPr="000A194A">
              <w:t>12</w:t>
            </w:r>
          </w:p>
        </w:tc>
        <w:tc>
          <w:tcPr>
            <w:tcW w:w="2977" w:type="dxa"/>
          </w:tcPr>
          <w:p w14:paraId="08123FB1" w14:textId="4F115643" w:rsidR="002C7A70" w:rsidRPr="000A194A" w:rsidRDefault="002C7A70" w:rsidP="00BF7448">
            <w:pPr>
              <w:jc w:val="right"/>
            </w:pPr>
            <w:r w:rsidRPr="000A194A">
              <w:t>Vloženie / zmena info o TI</w:t>
            </w:r>
          </w:p>
        </w:tc>
        <w:tc>
          <w:tcPr>
            <w:tcW w:w="5924" w:type="dxa"/>
          </w:tcPr>
          <w:p w14:paraId="56E6CC44" w14:textId="0757CC49" w:rsidR="002C7A70" w:rsidRPr="000A194A" w:rsidRDefault="002C7A70">
            <w:r w:rsidRPr="000A194A">
              <w:t>udalosť spúšťajúca proces</w:t>
            </w:r>
          </w:p>
        </w:tc>
      </w:tr>
    </w:tbl>
    <w:p w14:paraId="6EA870A1" w14:textId="169564DC" w:rsidR="0082524D" w:rsidRPr="000A194A" w:rsidRDefault="0082524D" w:rsidP="00761A3A"/>
    <w:p w14:paraId="7C4B0C95" w14:textId="76524370" w:rsidR="0082524D" w:rsidRPr="000A194A" w:rsidRDefault="0082524D" w:rsidP="00761A3A"/>
    <w:p w14:paraId="299A031E" w14:textId="77777777" w:rsidR="00024BFB" w:rsidRPr="000A194A" w:rsidRDefault="00024BFB" w:rsidP="00024BFB">
      <w:pPr>
        <w:pStyle w:val="Bezriadkovania"/>
        <w:rPr>
          <w:b/>
          <w:u w:val="single"/>
        </w:rPr>
      </w:pPr>
      <w:r w:rsidRPr="000A194A">
        <w:rPr>
          <w:b/>
          <w:u w:val="single"/>
        </w:rPr>
        <w:t>Prínosy navrhovaného riešenia oproti súčasnému stavu:</w:t>
      </w:r>
    </w:p>
    <w:p w14:paraId="14765E0F" w14:textId="77777777" w:rsidR="00024BFB" w:rsidRPr="000A194A" w:rsidRDefault="00024BFB" w:rsidP="00024BFB">
      <w:pPr>
        <w:pStyle w:val="Bezriadkovania"/>
      </w:pPr>
    </w:p>
    <w:p w14:paraId="1C0315DB" w14:textId="489FB484" w:rsidR="00024BFB" w:rsidRPr="000A194A" w:rsidRDefault="00024BFB" w:rsidP="00024BFB">
      <w:pPr>
        <w:pStyle w:val="Bezriadkovania"/>
      </w:pPr>
      <w:r w:rsidRPr="000A194A">
        <w:t>Systém bude poskytovať oprávneným používateľom konsolidované a aktualizované informácie o technologickej infraštruktúre. Tieto údaje budú využiteľné pri podpore jej ďalšieho rozvoja a využití synergických efektov a koordinácií investičných zámerov a stavebných prác.</w:t>
      </w:r>
      <w:r w:rsidR="000B3542" w:rsidRPr="000A194A">
        <w:t xml:space="preserve"> Aktuálne nie sú k dispozícii konsolidované dáta o fyzickej štruktúre.</w:t>
      </w:r>
    </w:p>
    <w:p w14:paraId="31DD11DB" w14:textId="77777777" w:rsidR="00C95E06" w:rsidRPr="000A194A" w:rsidRDefault="00C95E06" w:rsidP="00024BFB">
      <w:pPr>
        <w:pStyle w:val="Bezriadkovania"/>
      </w:pPr>
    </w:p>
    <w:p w14:paraId="3D6A3313" w14:textId="77777777" w:rsidR="00024BFB" w:rsidRPr="000A194A" w:rsidRDefault="00024BFB" w:rsidP="00024BFB">
      <w:pPr>
        <w:pStyle w:val="Bezriadkovania"/>
      </w:pPr>
      <w:r w:rsidRPr="000A194A">
        <w:t>Podporená bude hlavne :</w:t>
      </w:r>
    </w:p>
    <w:p w14:paraId="2E362271" w14:textId="77777777" w:rsidR="00024BFB" w:rsidRPr="000A194A" w:rsidRDefault="00024BFB" w:rsidP="00B57786">
      <w:pPr>
        <w:pStyle w:val="Bezriadkovania"/>
        <w:numPr>
          <w:ilvl w:val="0"/>
          <w:numId w:val="21"/>
        </w:numPr>
      </w:pPr>
      <w:r w:rsidRPr="000A194A">
        <w:t xml:space="preserve">Výstavba ďalšej generácie telekomunikačných sietí, šírenie prístupu k širokopásmovému internetu jeho rýchlejším a cenovo efektívnejším budovaním </w:t>
      </w:r>
    </w:p>
    <w:p w14:paraId="6DD407EA" w14:textId="77777777" w:rsidR="00024BFB" w:rsidRPr="000A194A" w:rsidRDefault="00024BFB" w:rsidP="00B57786">
      <w:pPr>
        <w:pStyle w:val="Bezriadkovania"/>
        <w:numPr>
          <w:ilvl w:val="0"/>
          <w:numId w:val="21"/>
        </w:numPr>
      </w:pPr>
      <w:r w:rsidRPr="000A194A">
        <w:t>Regulačné rozhodnutia príslušných regulačných úradov podporené analýzami konsolidovaných priestorových informácií o fyzickej infraštruktúre SR</w:t>
      </w:r>
    </w:p>
    <w:p w14:paraId="7A40850E" w14:textId="77777777" w:rsidR="00024BFB" w:rsidRPr="000A194A" w:rsidRDefault="00024BFB" w:rsidP="00B57786">
      <w:pPr>
        <w:pStyle w:val="Bezriadkovania"/>
        <w:numPr>
          <w:ilvl w:val="0"/>
          <w:numId w:val="21"/>
        </w:numPr>
      </w:pPr>
      <w:r w:rsidRPr="000A194A">
        <w:t xml:space="preserve">Publikovanie informácií o plánovaných investíciách povinne pri  prípade prác úplne alebo čiastočne financovaných z verejných prostriedkov a voliteľne pri aktivitách pripravovaných zo súkromných zdrojov pre efektívnejšiu koordináciu a zdieľanie nákladov stavebných prác. </w:t>
      </w:r>
    </w:p>
    <w:p w14:paraId="183D5D67" w14:textId="77777777" w:rsidR="00024BFB" w:rsidRPr="000A194A" w:rsidRDefault="00024BFB" w:rsidP="00024BFB">
      <w:pPr>
        <w:pStyle w:val="Bezriadkovania"/>
      </w:pPr>
    </w:p>
    <w:p w14:paraId="053500E1" w14:textId="77777777" w:rsidR="00024BFB" w:rsidRPr="000A194A" w:rsidRDefault="00024BFB" w:rsidP="00024BFB">
      <w:pPr>
        <w:pStyle w:val="Normlny1"/>
      </w:pPr>
    </w:p>
    <w:p w14:paraId="5D6F5DA7" w14:textId="7D9DDE72" w:rsidR="00024BFB" w:rsidRPr="000A194A" w:rsidRDefault="00024BFB" w:rsidP="00024BFB">
      <w:pPr>
        <w:pStyle w:val="Popis"/>
        <w:keepNext/>
      </w:pPr>
      <w:bookmarkStart w:id="67" w:name="_Toc6900530"/>
      <w:r w:rsidRPr="000A194A">
        <w:t xml:space="preserve">Tabuľka </w:t>
      </w:r>
      <w:r w:rsidRPr="000A194A">
        <w:rPr>
          <w:noProof/>
        </w:rPr>
        <w:fldChar w:fldCharType="begin"/>
      </w:r>
      <w:r w:rsidRPr="000A194A">
        <w:rPr>
          <w:noProof/>
        </w:rPr>
        <w:instrText xml:space="preserve"> SEQ Tabuľka \* ARABIC </w:instrText>
      </w:r>
      <w:r w:rsidRPr="000A194A">
        <w:rPr>
          <w:noProof/>
        </w:rPr>
        <w:fldChar w:fldCharType="separate"/>
      </w:r>
      <w:r w:rsidR="00664BAF" w:rsidRPr="000A194A">
        <w:rPr>
          <w:noProof/>
        </w:rPr>
        <w:t>23</w:t>
      </w:r>
      <w:r w:rsidRPr="000A194A">
        <w:rPr>
          <w:noProof/>
        </w:rPr>
        <w:fldChar w:fldCharType="end"/>
      </w:r>
      <w:r w:rsidRPr="000A194A">
        <w:t xml:space="preserve"> - Kritériá kvality business architektúry</w:t>
      </w:r>
      <w:bookmarkEnd w:id="67"/>
    </w:p>
    <w:tbl>
      <w:tblPr>
        <w:tblStyle w:val="Mriekatabuky"/>
        <w:tblW w:w="9747" w:type="dxa"/>
        <w:tblLook w:val="04A0" w:firstRow="1" w:lastRow="0" w:firstColumn="1" w:lastColumn="0" w:noHBand="0" w:noVBand="1"/>
      </w:tblPr>
      <w:tblGrid>
        <w:gridCol w:w="1271"/>
        <w:gridCol w:w="8476"/>
      </w:tblGrid>
      <w:tr w:rsidR="00024BFB" w:rsidRPr="000A194A" w14:paraId="0DB777DA" w14:textId="77777777" w:rsidTr="00024BFB">
        <w:tc>
          <w:tcPr>
            <w:tcW w:w="9747" w:type="dxa"/>
            <w:gridSpan w:val="2"/>
            <w:shd w:val="clear" w:color="auto" w:fill="F2F2F2" w:themeFill="background1" w:themeFillShade="F2"/>
          </w:tcPr>
          <w:p w14:paraId="1468A610" w14:textId="77777777" w:rsidR="00024BFB" w:rsidRPr="000A194A" w:rsidRDefault="00024BFB" w:rsidP="00024BFB">
            <w:pPr>
              <w:pStyle w:val="Bezriadkovania"/>
              <w:jc w:val="left"/>
              <w:rPr>
                <w:b/>
              </w:rPr>
            </w:pPr>
            <w:r w:rsidRPr="000A194A">
              <w:rPr>
                <w:b/>
              </w:rPr>
              <w:t>Kritéria kvality</w:t>
            </w:r>
          </w:p>
        </w:tc>
      </w:tr>
      <w:tr w:rsidR="00024BFB" w:rsidRPr="000A194A" w14:paraId="56534CDB" w14:textId="77777777" w:rsidTr="00024BFB">
        <w:tc>
          <w:tcPr>
            <w:tcW w:w="1271" w:type="dxa"/>
          </w:tcPr>
          <w:p w14:paraId="527D96F9" w14:textId="77777777" w:rsidR="00024BFB" w:rsidRPr="000A194A" w:rsidRDefault="00024BFB" w:rsidP="00024BFB">
            <w:pPr>
              <w:pStyle w:val="Bezriadkovania"/>
              <w:jc w:val="left"/>
            </w:pPr>
            <w:r w:rsidRPr="000A194A">
              <w:t>Q_B-1.1</w:t>
            </w:r>
          </w:p>
        </w:tc>
        <w:tc>
          <w:tcPr>
            <w:tcW w:w="8476" w:type="dxa"/>
          </w:tcPr>
          <w:p w14:paraId="3715B1D0" w14:textId="77777777" w:rsidR="00024BFB" w:rsidRPr="000A194A" w:rsidRDefault="00024BFB" w:rsidP="00024BFB">
            <w:pPr>
              <w:pStyle w:val="Bezriadkovania"/>
              <w:jc w:val="left"/>
            </w:pPr>
            <w:r w:rsidRPr="000A194A">
              <w:t>Miera automatizácie procesov zberu priestorových informácií</w:t>
            </w:r>
          </w:p>
        </w:tc>
      </w:tr>
      <w:tr w:rsidR="00024BFB" w:rsidRPr="000A194A" w14:paraId="6904209B" w14:textId="77777777" w:rsidTr="00024BFB">
        <w:tc>
          <w:tcPr>
            <w:tcW w:w="1271" w:type="dxa"/>
          </w:tcPr>
          <w:p w14:paraId="54B854A9" w14:textId="77777777" w:rsidR="00024BFB" w:rsidRPr="000A194A" w:rsidRDefault="00024BFB" w:rsidP="00024BFB">
            <w:pPr>
              <w:pStyle w:val="Bezriadkovania"/>
              <w:jc w:val="left"/>
            </w:pPr>
            <w:r w:rsidRPr="000A194A">
              <w:t>Q_B-1.2</w:t>
            </w:r>
          </w:p>
        </w:tc>
        <w:tc>
          <w:tcPr>
            <w:tcW w:w="8476" w:type="dxa"/>
          </w:tcPr>
          <w:p w14:paraId="3E94AED6" w14:textId="77777777" w:rsidR="00024BFB" w:rsidRPr="000A194A" w:rsidRDefault="00024BFB" w:rsidP="00024BFB">
            <w:pPr>
              <w:pStyle w:val="Bezriadkovania"/>
              <w:jc w:val="left"/>
            </w:pPr>
            <w:r w:rsidRPr="000A194A">
              <w:t>Miera integrácie s externými informačnými platformami.</w:t>
            </w:r>
          </w:p>
        </w:tc>
      </w:tr>
      <w:tr w:rsidR="00024BFB" w:rsidRPr="000A194A" w14:paraId="1C6D38E0" w14:textId="77777777" w:rsidTr="00024BFB">
        <w:tc>
          <w:tcPr>
            <w:tcW w:w="1271" w:type="dxa"/>
          </w:tcPr>
          <w:p w14:paraId="5E63C47B" w14:textId="77777777" w:rsidR="00024BFB" w:rsidRPr="000A194A" w:rsidRDefault="00024BFB" w:rsidP="00024BFB">
            <w:pPr>
              <w:pStyle w:val="Bezriadkovania"/>
              <w:jc w:val="left"/>
            </w:pPr>
            <w:r w:rsidRPr="000A194A">
              <w:t>Q_B-1.3</w:t>
            </w:r>
          </w:p>
        </w:tc>
        <w:tc>
          <w:tcPr>
            <w:tcW w:w="8476" w:type="dxa"/>
          </w:tcPr>
          <w:p w14:paraId="34758B49" w14:textId="77777777" w:rsidR="00024BFB" w:rsidRPr="000A194A" w:rsidRDefault="00024BFB" w:rsidP="00024BFB">
            <w:pPr>
              <w:pStyle w:val="Bezriadkovania"/>
              <w:jc w:val="left"/>
            </w:pPr>
            <w:r w:rsidRPr="000A194A">
              <w:t>Konzistentnosť údajovej základne systému</w:t>
            </w:r>
          </w:p>
        </w:tc>
      </w:tr>
      <w:tr w:rsidR="00024BFB" w:rsidRPr="000A194A" w14:paraId="36DE9DCA" w14:textId="77777777" w:rsidTr="00024BFB">
        <w:tc>
          <w:tcPr>
            <w:tcW w:w="1271" w:type="dxa"/>
          </w:tcPr>
          <w:p w14:paraId="252BBC8C" w14:textId="77777777" w:rsidR="00024BFB" w:rsidRPr="000A194A" w:rsidRDefault="00024BFB" w:rsidP="00024BFB">
            <w:pPr>
              <w:pStyle w:val="Bezriadkovania"/>
              <w:jc w:val="left"/>
            </w:pPr>
            <w:r w:rsidRPr="000A194A">
              <w:t>Q_B-1.4</w:t>
            </w:r>
          </w:p>
        </w:tc>
        <w:tc>
          <w:tcPr>
            <w:tcW w:w="8476" w:type="dxa"/>
          </w:tcPr>
          <w:p w14:paraId="19ED122A" w14:textId="77777777" w:rsidR="00024BFB" w:rsidRPr="000A194A" w:rsidRDefault="00024BFB" w:rsidP="00024BFB">
            <w:pPr>
              <w:pStyle w:val="Bezriadkovania"/>
              <w:jc w:val="left"/>
            </w:pPr>
            <w:r w:rsidRPr="000A194A">
              <w:t>Miera zapojenia poskytovateľov a žiadateľov údajov</w:t>
            </w:r>
          </w:p>
        </w:tc>
      </w:tr>
      <w:tr w:rsidR="00024BFB" w:rsidRPr="000A194A" w14:paraId="6510D03F" w14:textId="77777777" w:rsidTr="00024BFB">
        <w:tc>
          <w:tcPr>
            <w:tcW w:w="1271" w:type="dxa"/>
          </w:tcPr>
          <w:p w14:paraId="155821A2" w14:textId="77777777" w:rsidR="00024BFB" w:rsidRPr="000A194A" w:rsidRDefault="00024BFB" w:rsidP="00024BFB">
            <w:pPr>
              <w:pStyle w:val="Bezriadkovania"/>
              <w:jc w:val="left"/>
            </w:pPr>
            <w:r w:rsidRPr="000A194A">
              <w:t>Q_B-1.5</w:t>
            </w:r>
          </w:p>
        </w:tc>
        <w:tc>
          <w:tcPr>
            <w:tcW w:w="8476" w:type="dxa"/>
          </w:tcPr>
          <w:p w14:paraId="710EEFC2" w14:textId="77777777" w:rsidR="00024BFB" w:rsidRPr="000A194A" w:rsidRDefault="00024BFB" w:rsidP="00024BFB">
            <w:pPr>
              <w:pStyle w:val="Bezriadkovania"/>
              <w:jc w:val="left"/>
            </w:pPr>
            <w:r w:rsidRPr="000A194A">
              <w:t>Flexibilita analytických modelov.</w:t>
            </w:r>
          </w:p>
        </w:tc>
      </w:tr>
    </w:tbl>
    <w:p w14:paraId="170B383B" w14:textId="77777777" w:rsidR="00076401" w:rsidRPr="000A194A" w:rsidRDefault="00076401" w:rsidP="00761A3A"/>
    <w:p w14:paraId="1BE9FFEA" w14:textId="27EA6664" w:rsidR="008653C7" w:rsidRPr="000A194A" w:rsidRDefault="008653C7" w:rsidP="008653C7">
      <w:pPr>
        <w:pStyle w:val="Popis"/>
        <w:keepNext/>
      </w:pPr>
      <w:bookmarkStart w:id="68" w:name="_Toc527901853"/>
      <w:bookmarkStart w:id="69" w:name="_Toc6900531"/>
      <w:r w:rsidRPr="000A194A">
        <w:t xml:space="preserve">Tabuľka </w:t>
      </w:r>
      <w:r w:rsidRPr="000A194A">
        <w:rPr>
          <w:noProof/>
        </w:rPr>
        <w:fldChar w:fldCharType="begin"/>
      </w:r>
      <w:r w:rsidRPr="000A194A">
        <w:rPr>
          <w:noProof/>
        </w:rPr>
        <w:instrText xml:space="preserve"> SEQ Tabuľka \* ARABIC </w:instrText>
      </w:r>
      <w:r w:rsidRPr="000A194A">
        <w:rPr>
          <w:noProof/>
        </w:rPr>
        <w:fldChar w:fldCharType="separate"/>
      </w:r>
      <w:r w:rsidR="00664BAF" w:rsidRPr="000A194A">
        <w:rPr>
          <w:noProof/>
        </w:rPr>
        <w:t>24</w:t>
      </w:r>
      <w:r w:rsidRPr="000A194A">
        <w:rPr>
          <w:noProof/>
        </w:rPr>
        <w:fldChar w:fldCharType="end"/>
      </w:r>
      <w:r w:rsidRPr="000A194A">
        <w:t xml:space="preserve"> - Riziká implementácie business architektúry</w:t>
      </w:r>
      <w:bookmarkEnd w:id="68"/>
      <w:bookmarkEnd w:id="69"/>
    </w:p>
    <w:tbl>
      <w:tblPr>
        <w:tblStyle w:val="Mriekatabuky"/>
        <w:tblW w:w="9747" w:type="dxa"/>
        <w:tblLook w:val="04A0" w:firstRow="1" w:lastRow="0" w:firstColumn="1" w:lastColumn="0" w:noHBand="0" w:noVBand="1"/>
      </w:tblPr>
      <w:tblGrid>
        <w:gridCol w:w="1271"/>
        <w:gridCol w:w="8476"/>
      </w:tblGrid>
      <w:tr w:rsidR="008653C7" w:rsidRPr="000A194A" w14:paraId="000F2BE7" w14:textId="77777777" w:rsidTr="004C4575">
        <w:tc>
          <w:tcPr>
            <w:tcW w:w="9747" w:type="dxa"/>
            <w:gridSpan w:val="2"/>
            <w:shd w:val="clear" w:color="auto" w:fill="F2F2F2" w:themeFill="background1" w:themeFillShade="F2"/>
          </w:tcPr>
          <w:p w14:paraId="7B0B6ADA" w14:textId="77777777" w:rsidR="008653C7" w:rsidRPr="000A194A" w:rsidRDefault="008653C7" w:rsidP="004C4575">
            <w:pPr>
              <w:pStyle w:val="Bezriadkovania"/>
              <w:jc w:val="left"/>
              <w:rPr>
                <w:b/>
              </w:rPr>
            </w:pPr>
            <w:r w:rsidRPr="000A194A">
              <w:rPr>
                <w:b/>
              </w:rPr>
              <w:t>Riziká</w:t>
            </w:r>
            <w:r w:rsidRPr="000A194A">
              <w:rPr>
                <w:b/>
              </w:rPr>
              <w:tab/>
            </w:r>
          </w:p>
        </w:tc>
      </w:tr>
      <w:tr w:rsidR="008653C7" w:rsidRPr="000A194A" w14:paraId="11530211" w14:textId="77777777" w:rsidTr="00C51698">
        <w:trPr>
          <w:trHeight w:val="330"/>
        </w:trPr>
        <w:tc>
          <w:tcPr>
            <w:tcW w:w="1271" w:type="dxa"/>
          </w:tcPr>
          <w:p w14:paraId="6113F663" w14:textId="23734878" w:rsidR="008653C7" w:rsidRPr="000A194A" w:rsidRDefault="008653C7" w:rsidP="00C51698">
            <w:pPr>
              <w:pStyle w:val="Bezriadkovania"/>
              <w:jc w:val="left"/>
            </w:pPr>
            <w:r w:rsidRPr="000A194A">
              <w:t>R</w:t>
            </w:r>
            <w:r w:rsidR="00C51698" w:rsidRPr="000A194A">
              <w:t>_</w:t>
            </w:r>
            <w:r w:rsidRPr="000A194A">
              <w:t>B-1.1</w:t>
            </w:r>
          </w:p>
        </w:tc>
        <w:tc>
          <w:tcPr>
            <w:tcW w:w="8476" w:type="dxa"/>
          </w:tcPr>
          <w:p w14:paraId="55E01A04" w14:textId="77777777" w:rsidR="008653C7" w:rsidRPr="000A194A" w:rsidRDefault="008653C7" w:rsidP="004C4575">
            <w:pPr>
              <w:pStyle w:val="Bezriadkovania"/>
              <w:jc w:val="left"/>
            </w:pPr>
            <w:r w:rsidRPr="000A194A">
              <w:t>Nízka motivácia zdieľať data o plánovanej a existujúcej infraštruktúre</w:t>
            </w:r>
          </w:p>
        </w:tc>
      </w:tr>
      <w:tr w:rsidR="008653C7" w:rsidRPr="000A194A" w14:paraId="63379BED" w14:textId="77777777" w:rsidTr="004C4575">
        <w:tc>
          <w:tcPr>
            <w:tcW w:w="1271" w:type="dxa"/>
          </w:tcPr>
          <w:p w14:paraId="38830E42" w14:textId="77777777" w:rsidR="008653C7" w:rsidRPr="000A194A" w:rsidRDefault="008653C7" w:rsidP="004C4575">
            <w:pPr>
              <w:pStyle w:val="Bezriadkovania"/>
              <w:jc w:val="left"/>
            </w:pPr>
            <w:r w:rsidRPr="000A194A">
              <w:t>R_B-1.2</w:t>
            </w:r>
          </w:p>
        </w:tc>
        <w:tc>
          <w:tcPr>
            <w:tcW w:w="8476" w:type="dxa"/>
          </w:tcPr>
          <w:p w14:paraId="16C6C9C7" w14:textId="77777777" w:rsidR="008653C7" w:rsidRPr="000A194A" w:rsidRDefault="008653C7" w:rsidP="004C4575">
            <w:pPr>
              <w:pStyle w:val="Bezriadkovania"/>
              <w:jc w:val="left"/>
            </w:pPr>
            <w:r w:rsidRPr="000A194A">
              <w:t>Nevyužívanie dostupných dát na zdieľanie pasívnej infraštruktúry</w:t>
            </w:r>
          </w:p>
        </w:tc>
      </w:tr>
      <w:tr w:rsidR="008653C7" w:rsidRPr="000A194A" w14:paraId="3A4F97E2" w14:textId="77777777" w:rsidTr="004C4575">
        <w:tc>
          <w:tcPr>
            <w:tcW w:w="1271" w:type="dxa"/>
          </w:tcPr>
          <w:p w14:paraId="6765BB9F" w14:textId="08B1C65B" w:rsidR="008653C7" w:rsidRPr="000A194A" w:rsidRDefault="008653C7" w:rsidP="004C4575">
            <w:pPr>
              <w:pStyle w:val="Bezriadkovania"/>
              <w:jc w:val="left"/>
            </w:pPr>
            <w:r w:rsidRPr="000A194A">
              <w:t>R</w:t>
            </w:r>
            <w:r w:rsidR="00C51698" w:rsidRPr="000A194A">
              <w:t>_</w:t>
            </w:r>
            <w:r w:rsidRPr="000A194A">
              <w:t>B-1.3</w:t>
            </w:r>
          </w:p>
        </w:tc>
        <w:tc>
          <w:tcPr>
            <w:tcW w:w="8476" w:type="dxa"/>
          </w:tcPr>
          <w:p w14:paraId="44DBAB83" w14:textId="6811AA60" w:rsidR="008653C7" w:rsidRPr="000A194A" w:rsidRDefault="008653C7" w:rsidP="004C4575">
            <w:pPr>
              <w:pStyle w:val="Bezriadkovania"/>
              <w:jc w:val="left"/>
            </w:pPr>
            <w:r w:rsidRPr="000A194A">
              <w:t>Nedostatočná odbornosť pri spracovávaní a integrovaní prichádzajúcich dát</w:t>
            </w:r>
          </w:p>
        </w:tc>
      </w:tr>
      <w:tr w:rsidR="008653C7" w:rsidRPr="000A194A" w14:paraId="2AE888DB" w14:textId="77777777" w:rsidTr="004C4575">
        <w:tc>
          <w:tcPr>
            <w:tcW w:w="1271" w:type="dxa"/>
          </w:tcPr>
          <w:p w14:paraId="1A828408" w14:textId="77777777" w:rsidR="008653C7" w:rsidRPr="000A194A" w:rsidRDefault="008653C7" w:rsidP="004C4575">
            <w:pPr>
              <w:pStyle w:val="Bezriadkovania"/>
              <w:jc w:val="left"/>
            </w:pPr>
            <w:r w:rsidRPr="000A194A">
              <w:t>R_B-1.4</w:t>
            </w:r>
          </w:p>
        </w:tc>
        <w:tc>
          <w:tcPr>
            <w:tcW w:w="8476" w:type="dxa"/>
          </w:tcPr>
          <w:p w14:paraId="1C0FF2F6" w14:textId="077B980D" w:rsidR="008653C7" w:rsidRPr="000A194A" w:rsidRDefault="008653C7" w:rsidP="004C4575">
            <w:pPr>
              <w:pStyle w:val="Bezriadkovania"/>
              <w:jc w:val="left"/>
            </w:pPr>
            <w:r w:rsidRPr="000A194A">
              <w:t>Slabé využívanie analytických nástrojov</w:t>
            </w:r>
          </w:p>
        </w:tc>
      </w:tr>
      <w:tr w:rsidR="008653C7" w:rsidRPr="000A194A" w14:paraId="1576F7BD" w14:textId="77777777" w:rsidTr="004C4575">
        <w:tc>
          <w:tcPr>
            <w:tcW w:w="1271" w:type="dxa"/>
          </w:tcPr>
          <w:p w14:paraId="35D709F5" w14:textId="77777777" w:rsidR="008653C7" w:rsidRPr="000A194A" w:rsidRDefault="008653C7" w:rsidP="004C4575">
            <w:pPr>
              <w:pStyle w:val="Bezriadkovania"/>
              <w:jc w:val="left"/>
            </w:pPr>
            <w:r w:rsidRPr="000A194A">
              <w:t>R_B-1.5</w:t>
            </w:r>
          </w:p>
        </w:tc>
        <w:tc>
          <w:tcPr>
            <w:tcW w:w="8476" w:type="dxa"/>
          </w:tcPr>
          <w:p w14:paraId="15A5D206" w14:textId="5FDE60EA" w:rsidR="008653C7" w:rsidRPr="000A194A" w:rsidRDefault="008653C7" w:rsidP="004C4575">
            <w:pPr>
              <w:pStyle w:val="Bezriadkovania"/>
              <w:jc w:val="left"/>
            </w:pPr>
            <w:r w:rsidRPr="000A194A">
              <w:t>Slabé využívanie dostupného GISového klienta</w:t>
            </w:r>
          </w:p>
        </w:tc>
      </w:tr>
    </w:tbl>
    <w:p w14:paraId="3F0A9E9A" w14:textId="77777777" w:rsidR="008653C7" w:rsidRPr="000A194A" w:rsidRDefault="008653C7" w:rsidP="00F925F1">
      <w:pPr>
        <w:pStyle w:val="Bezriadkovania"/>
      </w:pPr>
    </w:p>
    <w:p w14:paraId="64DDA0C9" w14:textId="1F094561" w:rsidR="00F925F1" w:rsidRPr="000A194A" w:rsidRDefault="00E63973" w:rsidP="00410675">
      <w:pPr>
        <w:pStyle w:val="Nadpis3"/>
      </w:pPr>
      <w:bookmarkStart w:id="70" w:name="_Toc7701529"/>
      <w:r w:rsidRPr="000A194A">
        <w:rPr>
          <w:rStyle w:val="Nadpis3Char"/>
          <w:rFonts w:ascii="Times New Roman" w:hAnsi="Times New Roman" w:cs="Times New Roman"/>
          <w:color w:val="auto"/>
          <w:sz w:val="27"/>
          <w:szCs w:val="27"/>
        </w:rPr>
        <w:t xml:space="preserve">Aplikačná </w:t>
      </w:r>
      <w:r w:rsidR="00F925F1" w:rsidRPr="000A194A">
        <w:rPr>
          <w:rStyle w:val="Nadpis3Char"/>
          <w:rFonts w:ascii="Times New Roman" w:hAnsi="Times New Roman" w:cs="Times New Roman"/>
          <w:color w:val="auto"/>
          <w:sz w:val="27"/>
          <w:szCs w:val="27"/>
        </w:rPr>
        <w:t>architektúra</w:t>
      </w:r>
      <w:bookmarkEnd w:id="70"/>
      <w:r w:rsidR="00F925F1" w:rsidRPr="000A194A">
        <w:rPr>
          <w:rStyle w:val="Nadpis3Char"/>
          <w:rFonts w:ascii="Times New Roman" w:hAnsi="Times New Roman" w:cs="Times New Roman"/>
          <w:color w:val="auto"/>
          <w:sz w:val="27"/>
          <w:szCs w:val="27"/>
        </w:rPr>
        <w:t xml:space="preserve"> </w:t>
      </w:r>
    </w:p>
    <w:p w14:paraId="63DA7552" w14:textId="3384FFA7" w:rsidR="009E575E" w:rsidRPr="000A194A" w:rsidRDefault="0053277C" w:rsidP="00F55A87">
      <w:r w:rsidRPr="000A194A">
        <w:t>Aplikačná architektúra predpokladá pre vytvorenie riešenia využitie komponentového modelu. Jednotlivé komponenty budú tvorené jednak COTS riešeniami a až v</w:t>
      </w:r>
      <w:r w:rsidR="004047B4" w:rsidRPr="000A194A">
        <w:t> </w:t>
      </w:r>
      <w:r w:rsidRPr="000A194A">
        <w:t>prípade</w:t>
      </w:r>
      <w:r w:rsidR="004047B4" w:rsidRPr="000A194A">
        <w:t>,</w:t>
      </w:r>
      <w:r w:rsidRPr="000A194A">
        <w:t xml:space="preserve"> ak požadovaná funkcionalita nebude v štandardnom aplikačnom tvare dostupná, komponenty budú implementované zákazníckym vývojom. </w:t>
      </w:r>
    </w:p>
    <w:p w14:paraId="29894C21" w14:textId="7A8D1282" w:rsidR="009E575E" w:rsidRPr="000A194A" w:rsidRDefault="009E575E" w:rsidP="00F55A87">
      <w:r w:rsidRPr="000A194A">
        <w:t>Pre vytvorenie integračných väzieb budú publikované webové služby. Komunikácia s oprávnenými používateľmi riešenia bude prebehať cez verejný webový portál</w:t>
      </w:r>
      <w:r w:rsidR="00BE5AFA" w:rsidRPr="000A194A">
        <w:t>.</w:t>
      </w:r>
      <w:r w:rsidRPr="000A194A">
        <w:t xml:space="preserve"> </w:t>
      </w:r>
      <w:r w:rsidR="00BE5AFA" w:rsidRPr="000A194A">
        <w:t>S</w:t>
      </w:r>
      <w:r w:rsidRPr="000A194A">
        <w:t>právy pre aktívne notifikovanie používateľov systému budú odosielané do e-schránok UPVS prípadne na registrované mailové adresy.</w:t>
      </w:r>
    </w:p>
    <w:p w14:paraId="70A293BC" w14:textId="1842523C" w:rsidR="00705F16" w:rsidRPr="000A194A" w:rsidRDefault="009E575E" w:rsidP="00F55A87">
      <w:r w:rsidRPr="000A194A">
        <w:t>Verejný webový portál bude tiež zverejňovať neštruktúrované oznamy Jednotného Informačného Miesta podľa jeho legislatívou definovaných povinností.</w:t>
      </w:r>
      <w:r w:rsidR="0053277C" w:rsidRPr="000A194A">
        <w:t xml:space="preserve"> </w:t>
      </w:r>
    </w:p>
    <w:p w14:paraId="43598F09" w14:textId="2B6ED7A7" w:rsidR="009E575E" w:rsidRPr="000A194A" w:rsidRDefault="009E575E" w:rsidP="00F55A87">
      <w:r w:rsidRPr="000A194A">
        <w:t xml:space="preserve">Jadrom aplikačných komponentov budú GIS moduly zabezpečujúce prácu s priestorovými datasetmi prevádzkovateľov sietí. </w:t>
      </w:r>
    </w:p>
    <w:p w14:paraId="568221B4" w14:textId="77777777" w:rsidR="009E575E" w:rsidRPr="000A194A" w:rsidRDefault="009E575E" w:rsidP="00F55A87">
      <w:r w:rsidRPr="000A194A">
        <w:t>Doplnia ich zákaznícky vyvinuté komponenty pre komunikáciu s poskytovateľmi a žiadateľmi údajov s webovým rozhraním prístupným v rámci verejného webového portálu.</w:t>
      </w:r>
    </w:p>
    <w:p w14:paraId="5653FDAE" w14:textId="20EED705" w:rsidR="009E575E" w:rsidRPr="000A194A" w:rsidRDefault="009E575E" w:rsidP="00F55A87">
      <w:r w:rsidRPr="000A194A">
        <w:t xml:space="preserve">Dôležitým </w:t>
      </w:r>
      <w:r w:rsidR="00FC3951" w:rsidRPr="000A194A">
        <w:t>komponentom</w:t>
      </w:r>
      <w:r w:rsidRPr="000A194A">
        <w:t xml:space="preserve"> bude integračná </w:t>
      </w:r>
      <w:r w:rsidR="00FC3951" w:rsidRPr="000A194A">
        <w:t>platforma</w:t>
      </w:r>
      <w:r w:rsidRPr="000A194A">
        <w:t xml:space="preserve"> riešenia</w:t>
      </w:r>
      <w:r w:rsidR="00FC3951" w:rsidRPr="000A194A">
        <w:t>,</w:t>
      </w:r>
      <w:r w:rsidRPr="000A194A">
        <w:t xml:space="preserve"> ktorá bude konsolidovať a riadiť všetky integračné väzby riešenia.</w:t>
      </w:r>
    </w:p>
    <w:p w14:paraId="26DE8732" w14:textId="110C0A4D" w:rsidR="009E575E" w:rsidRPr="000A194A" w:rsidRDefault="009E575E" w:rsidP="00F55A87">
      <w:r w:rsidRPr="000A194A">
        <w:t xml:space="preserve">Nevyhnutným komponentom bude </w:t>
      </w:r>
      <w:r w:rsidR="00466353" w:rsidRPr="000A194A">
        <w:t>Ser</w:t>
      </w:r>
      <w:r w:rsidR="00FC3951" w:rsidRPr="000A194A">
        <w:t>viceD</w:t>
      </w:r>
      <w:r w:rsidR="00466353" w:rsidRPr="000A194A">
        <w:t>esk, ktorého úlohou bude zabezpečiť bezproblémovú prevádzku a technickú komunikáciu s používateľmi systému</w:t>
      </w:r>
      <w:r w:rsidR="00BE5AFA" w:rsidRPr="000A194A">
        <w:t>.</w:t>
      </w:r>
    </w:p>
    <w:p w14:paraId="25B413B3" w14:textId="5CBE85D8" w:rsidR="00915A0E" w:rsidRPr="000A194A" w:rsidRDefault="00915A0E" w:rsidP="00915A0E"/>
    <w:p w14:paraId="280A7C93" w14:textId="5179D8D3" w:rsidR="00705F16" w:rsidRPr="000A194A" w:rsidRDefault="00705F16" w:rsidP="00705F16">
      <w:pPr>
        <w:pStyle w:val="Popis"/>
        <w:keepNext/>
        <w:jc w:val="both"/>
      </w:pPr>
      <w:bookmarkStart w:id="71" w:name="_Toc526163202"/>
      <w:bookmarkStart w:id="72" w:name="_Toc7683923"/>
      <w:r w:rsidRPr="000A194A">
        <w:lastRenderedPageBreak/>
        <w:t xml:space="preserve">Schéma </w:t>
      </w:r>
      <w:r w:rsidR="005D2AEB" w:rsidRPr="000A194A">
        <w:rPr>
          <w:noProof/>
        </w:rPr>
        <w:fldChar w:fldCharType="begin"/>
      </w:r>
      <w:r w:rsidR="005D2AEB" w:rsidRPr="000A194A">
        <w:rPr>
          <w:noProof/>
        </w:rPr>
        <w:instrText xml:space="preserve"> SEQ Schéma \* ARABIC </w:instrText>
      </w:r>
      <w:r w:rsidR="005D2AEB" w:rsidRPr="000A194A">
        <w:rPr>
          <w:noProof/>
        </w:rPr>
        <w:fldChar w:fldCharType="separate"/>
      </w:r>
      <w:r w:rsidR="00664BAF" w:rsidRPr="000A194A">
        <w:rPr>
          <w:noProof/>
        </w:rPr>
        <w:t>6</w:t>
      </w:r>
      <w:r w:rsidR="005D2AEB" w:rsidRPr="000A194A">
        <w:rPr>
          <w:noProof/>
        </w:rPr>
        <w:fldChar w:fldCharType="end"/>
      </w:r>
      <w:r w:rsidRPr="000A194A">
        <w:t xml:space="preserve"> - Aplikačná architektúra</w:t>
      </w:r>
      <w:bookmarkEnd w:id="71"/>
      <w:bookmarkEnd w:id="72"/>
    </w:p>
    <w:p w14:paraId="10B57526" w14:textId="0FEF41EA" w:rsidR="00024BFB" w:rsidRPr="000A194A" w:rsidRDefault="00024BFB" w:rsidP="00761A3A">
      <w:pPr>
        <w:pStyle w:val="Normlny1"/>
      </w:pPr>
      <w:r w:rsidRPr="000A194A">
        <w:rPr>
          <w:noProof/>
          <w:lang w:eastAsia="sk-SK"/>
        </w:rPr>
        <w:drawing>
          <wp:inline distT="0" distB="0" distL="0" distR="0" wp14:anchorId="72FE1295" wp14:editId="6493AA0B">
            <wp:extent cx="5527040" cy="6783070"/>
            <wp:effectExtent l="0" t="0" r="0" b="0"/>
            <wp:docPr id="15" name="Picture 15" descr="Applic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ication Servic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7040" cy="6783070"/>
                    </a:xfrm>
                    <a:prstGeom prst="rect">
                      <a:avLst/>
                    </a:prstGeom>
                    <a:noFill/>
                    <a:ln>
                      <a:noFill/>
                    </a:ln>
                  </pic:spPr>
                </pic:pic>
              </a:graphicData>
            </a:graphic>
          </wp:inline>
        </w:drawing>
      </w:r>
    </w:p>
    <w:p w14:paraId="7BEA6D39" w14:textId="0AF49E82" w:rsidR="00024BFB" w:rsidRPr="000A194A" w:rsidRDefault="00024BFB" w:rsidP="00024BFB">
      <w:pPr>
        <w:pStyle w:val="Bezriadkovania"/>
        <w:rPr>
          <w:b/>
          <w:u w:val="single"/>
        </w:rPr>
      </w:pPr>
    </w:p>
    <w:p w14:paraId="6571972C" w14:textId="72ECC804" w:rsidR="00076401" w:rsidRPr="000A194A" w:rsidRDefault="00076401" w:rsidP="00024BFB">
      <w:pPr>
        <w:pStyle w:val="Bezriadkovania"/>
        <w:rPr>
          <w:b/>
          <w:u w:val="single"/>
        </w:rPr>
      </w:pPr>
    </w:p>
    <w:p w14:paraId="00C23A64" w14:textId="4CFC9BB5" w:rsidR="00076401" w:rsidRPr="000A194A" w:rsidRDefault="00076401" w:rsidP="00024BFB">
      <w:pPr>
        <w:pStyle w:val="Bezriadkovania"/>
        <w:rPr>
          <w:b/>
          <w:u w:val="single"/>
        </w:rPr>
      </w:pPr>
    </w:p>
    <w:p w14:paraId="6B6D1A2B" w14:textId="77777777" w:rsidR="00024BFB" w:rsidRPr="000A194A" w:rsidRDefault="00024BFB" w:rsidP="00024BFB">
      <w:pPr>
        <w:pStyle w:val="Bezriadkovania"/>
        <w:rPr>
          <w:b/>
          <w:u w:val="single"/>
        </w:rPr>
      </w:pPr>
      <w:r w:rsidRPr="000A194A">
        <w:rPr>
          <w:b/>
          <w:u w:val="single"/>
        </w:rPr>
        <w:t>Aplikačné služby:</w:t>
      </w:r>
    </w:p>
    <w:p w14:paraId="5391C434" w14:textId="77777777" w:rsidR="00024BFB" w:rsidRPr="000A194A" w:rsidRDefault="00024BFB" w:rsidP="00024BFB">
      <w:pPr>
        <w:pStyle w:val="Bezriadkovania"/>
        <w:rPr>
          <w:b/>
          <w:u w:val="single"/>
        </w:rPr>
      </w:pPr>
    </w:p>
    <w:p w14:paraId="123819DF" w14:textId="10EA9317" w:rsidR="007D558F" w:rsidRPr="000A194A" w:rsidRDefault="007D558F" w:rsidP="007D558F">
      <w:pPr>
        <w:pStyle w:val="Popis"/>
        <w:keepNext/>
      </w:pPr>
      <w:bookmarkStart w:id="73" w:name="_Toc6900532"/>
      <w:r w:rsidRPr="000A194A">
        <w:t xml:space="preserve">Tabuľka </w:t>
      </w:r>
      <w:r w:rsidRPr="000A194A">
        <w:rPr>
          <w:noProof/>
        </w:rPr>
        <w:fldChar w:fldCharType="begin"/>
      </w:r>
      <w:r w:rsidRPr="000A194A">
        <w:rPr>
          <w:noProof/>
        </w:rPr>
        <w:instrText xml:space="preserve"> SEQ Tabuľka \* ARABIC </w:instrText>
      </w:r>
      <w:r w:rsidRPr="000A194A">
        <w:rPr>
          <w:noProof/>
        </w:rPr>
        <w:fldChar w:fldCharType="separate"/>
      </w:r>
      <w:r w:rsidR="00664BAF" w:rsidRPr="000A194A">
        <w:rPr>
          <w:noProof/>
        </w:rPr>
        <w:t>25</w:t>
      </w:r>
      <w:r w:rsidRPr="000A194A">
        <w:rPr>
          <w:noProof/>
        </w:rPr>
        <w:fldChar w:fldCharType="end"/>
      </w:r>
      <w:r w:rsidRPr="000A194A">
        <w:t xml:space="preserve"> – Zoznam aplikačných služieb</w:t>
      </w:r>
      <w:bookmarkEnd w:id="73"/>
    </w:p>
    <w:tbl>
      <w:tblPr>
        <w:tblW w:w="94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
        <w:gridCol w:w="3118"/>
        <w:gridCol w:w="5983"/>
      </w:tblGrid>
      <w:tr w:rsidR="00024BFB" w:rsidRPr="000A194A" w14:paraId="79364010" w14:textId="77777777" w:rsidTr="007D558F">
        <w:trPr>
          <w:trHeight w:val="288"/>
        </w:trPr>
        <w:tc>
          <w:tcPr>
            <w:tcW w:w="373" w:type="dxa"/>
          </w:tcPr>
          <w:p w14:paraId="79F0868D" w14:textId="77777777" w:rsidR="00024BFB" w:rsidRPr="000A194A" w:rsidRDefault="00024BFB" w:rsidP="00024BFB">
            <w:pPr>
              <w:spacing w:before="0"/>
              <w:jc w:val="left"/>
              <w:rPr>
                <w:color w:val="000000"/>
                <w:szCs w:val="24"/>
              </w:rPr>
            </w:pPr>
            <w:r w:rsidRPr="000A194A">
              <w:rPr>
                <w:color w:val="000000"/>
                <w:szCs w:val="24"/>
              </w:rPr>
              <w:t>ID</w:t>
            </w:r>
          </w:p>
        </w:tc>
        <w:tc>
          <w:tcPr>
            <w:tcW w:w="3118" w:type="dxa"/>
            <w:shd w:val="clear" w:color="auto" w:fill="auto"/>
            <w:noWrap/>
            <w:vAlign w:val="bottom"/>
          </w:tcPr>
          <w:p w14:paraId="1B66BB0C" w14:textId="77777777" w:rsidR="00024BFB" w:rsidRPr="000A194A" w:rsidRDefault="00024BFB" w:rsidP="00024BFB">
            <w:pPr>
              <w:spacing w:before="0"/>
              <w:jc w:val="left"/>
              <w:rPr>
                <w:color w:val="000000"/>
                <w:szCs w:val="24"/>
              </w:rPr>
            </w:pPr>
            <w:r w:rsidRPr="000A194A">
              <w:rPr>
                <w:color w:val="000000"/>
                <w:szCs w:val="24"/>
              </w:rPr>
              <w:t>Služba</w:t>
            </w:r>
          </w:p>
        </w:tc>
        <w:tc>
          <w:tcPr>
            <w:tcW w:w="6004" w:type="dxa"/>
          </w:tcPr>
          <w:p w14:paraId="4F227D85" w14:textId="64B2C756" w:rsidR="00024BFB" w:rsidRPr="000A194A" w:rsidRDefault="0053277C" w:rsidP="00024BFB">
            <w:pPr>
              <w:spacing w:before="0"/>
              <w:jc w:val="left"/>
              <w:rPr>
                <w:color w:val="000000"/>
                <w:szCs w:val="24"/>
              </w:rPr>
            </w:pPr>
            <w:r w:rsidRPr="000A194A">
              <w:rPr>
                <w:color w:val="000000"/>
                <w:szCs w:val="24"/>
              </w:rPr>
              <w:t>P</w:t>
            </w:r>
            <w:r w:rsidR="00024BFB" w:rsidRPr="000A194A">
              <w:rPr>
                <w:color w:val="000000"/>
                <w:szCs w:val="24"/>
              </w:rPr>
              <w:t>opis</w:t>
            </w:r>
          </w:p>
        </w:tc>
      </w:tr>
      <w:tr w:rsidR="00024BFB" w:rsidRPr="000A194A" w14:paraId="71A75CAC" w14:textId="77777777" w:rsidTr="007D558F">
        <w:trPr>
          <w:trHeight w:val="288"/>
        </w:trPr>
        <w:tc>
          <w:tcPr>
            <w:tcW w:w="373" w:type="dxa"/>
          </w:tcPr>
          <w:p w14:paraId="3144A378" w14:textId="181B7EAB" w:rsidR="00024BFB" w:rsidRPr="000A194A" w:rsidRDefault="00EB5FD8" w:rsidP="00F55A87">
            <w:pPr>
              <w:spacing w:before="0"/>
              <w:jc w:val="center"/>
              <w:rPr>
                <w:color w:val="000000"/>
                <w:szCs w:val="24"/>
              </w:rPr>
            </w:pPr>
            <w:r w:rsidRPr="000A194A">
              <w:rPr>
                <w:color w:val="000000"/>
                <w:szCs w:val="24"/>
              </w:rPr>
              <w:t>1</w:t>
            </w:r>
          </w:p>
        </w:tc>
        <w:tc>
          <w:tcPr>
            <w:tcW w:w="3118" w:type="dxa"/>
            <w:shd w:val="clear" w:color="auto" w:fill="auto"/>
            <w:noWrap/>
            <w:vAlign w:val="bottom"/>
            <w:hideMark/>
          </w:tcPr>
          <w:p w14:paraId="313FFD99" w14:textId="59947994" w:rsidR="00024BFB" w:rsidRPr="000A194A" w:rsidRDefault="00BE5AFA">
            <w:pPr>
              <w:spacing w:before="0"/>
              <w:jc w:val="left"/>
              <w:rPr>
                <w:color w:val="000000"/>
                <w:szCs w:val="24"/>
              </w:rPr>
            </w:pPr>
            <w:r w:rsidRPr="000A194A">
              <w:rPr>
                <w:color w:val="000000"/>
                <w:szCs w:val="24"/>
              </w:rPr>
              <w:t xml:space="preserve">Kontrola </w:t>
            </w:r>
            <w:r w:rsidR="00024BFB" w:rsidRPr="000A194A">
              <w:rPr>
                <w:color w:val="000000"/>
                <w:szCs w:val="24"/>
              </w:rPr>
              <w:t>formátu nahra</w:t>
            </w:r>
            <w:r w:rsidR="00774172" w:rsidRPr="000A194A">
              <w:rPr>
                <w:color w:val="000000"/>
                <w:szCs w:val="24"/>
              </w:rPr>
              <w:t>n</w:t>
            </w:r>
            <w:r w:rsidR="00024BFB" w:rsidRPr="000A194A">
              <w:rPr>
                <w:color w:val="000000"/>
                <w:szCs w:val="24"/>
              </w:rPr>
              <w:t xml:space="preserve">ých </w:t>
            </w:r>
            <w:r w:rsidR="00024BFB" w:rsidRPr="000A194A">
              <w:rPr>
                <w:color w:val="000000"/>
                <w:szCs w:val="24"/>
              </w:rPr>
              <w:lastRenderedPageBreak/>
              <w:t>priestorových údajov</w:t>
            </w:r>
          </w:p>
        </w:tc>
        <w:tc>
          <w:tcPr>
            <w:tcW w:w="6004" w:type="dxa"/>
          </w:tcPr>
          <w:p w14:paraId="7EF0A999" w14:textId="23D7F983" w:rsidR="00024BFB" w:rsidRPr="000A194A" w:rsidRDefault="00024BFB" w:rsidP="00024BFB">
            <w:pPr>
              <w:spacing w:before="0"/>
              <w:jc w:val="left"/>
              <w:rPr>
                <w:color w:val="000000"/>
                <w:szCs w:val="24"/>
              </w:rPr>
            </w:pPr>
            <w:r w:rsidRPr="000A194A">
              <w:rPr>
                <w:color w:val="000000"/>
                <w:szCs w:val="24"/>
              </w:rPr>
              <w:lastRenderedPageBreak/>
              <w:t xml:space="preserve">Služba bude kontrolovať formát </w:t>
            </w:r>
            <w:r w:rsidR="000E4669" w:rsidRPr="000A194A">
              <w:rPr>
                <w:color w:val="000000"/>
                <w:szCs w:val="24"/>
              </w:rPr>
              <w:t xml:space="preserve">a údajovú štruktúru </w:t>
            </w:r>
            <w:r w:rsidRPr="000A194A">
              <w:rPr>
                <w:color w:val="000000"/>
                <w:szCs w:val="24"/>
              </w:rPr>
              <w:lastRenderedPageBreak/>
              <w:t>jednotlivých súborov s priestorovými údajmi podľa validačných pravidiel</w:t>
            </w:r>
          </w:p>
        </w:tc>
      </w:tr>
      <w:tr w:rsidR="00024BFB" w:rsidRPr="000A194A" w14:paraId="2E5F8A99" w14:textId="77777777" w:rsidTr="007D558F">
        <w:trPr>
          <w:trHeight w:val="288"/>
        </w:trPr>
        <w:tc>
          <w:tcPr>
            <w:tcW w:w="373" w:type="dxa"/>
          </w:tcPr>
          <w:p w14:paraId="3C9B29B2" w14:textId="6EB6F7A6" w:rsidR="00024BFB" w:rsidRPr="000A194A" w:rsidRDefault="00EB5FD8" w:rsidP="00F55A87">
            <w:pPr>
              <w:spacing w:before="0"/>
              <w:jc w:val="center"/>
              <w:rPr>
                <w:color w:val="000000"/>
                <w:szCs w:val="24"/>
              </w:rPr>
            </w:pPr>
            <w:r w:rsidRPr="000A194A">
              <w:rPr>
                <w:color w:val="000000"/>
                <w:szCs w:val="24"/>
              </w:rPr>
              <w:lastRenderedPageBreak/>
              <w:t>2</w:t>
            </w:r>
          </w:p>
        </w:tc>
        <w:tc>
          <w:tcPr>
            <w:tcW w:w="3118" w:type="dxa"/>
            <w:shd w:val="clear" w:color="auto" w:fill="auto"/>
            <w:noWrap/>
            <w:vAlign w:val="bottom"/>
            <w:hideMark/>
          </w:tcPr>
          <w:p w14:paraId="279B6B35" w14:textId="0448FF6E" w:rsidR="00024BFB" w:rsidRPr="000A194A" w:rsidRDefault="000E4669">
            <w:pPr>
              <w:spacing w:before="0"/>
              <w:jc w:val="left"/>
              <w:rPr>
                <w:color w:val="000000"/>
                <w:szCs w:val="24"/>
              </w:rPr>
            </w:pPr>
            <w:r w:rsidRPr="000A194A">
              <w:rPr>
                <w:color w:val="000000"/>
                <w:szCs w:val="24"/>
              </w:rPr>
              <w:t>Konverziu</w:t>
            </w:r>
            <w:r w:rsidR="00BE5AFA" w:rsidRPr="000A194A">
              <w:rPr>
                <w:color w:val="000000"/>
                <w:szCs w:val="24"/>
              </w:rPr>
              <w:t xml:space="preserve"> </w:t>
            </w:r>
            <w:r w:rsidR="00024BFB" w:rsidRPr="000A194A">
              <w:rPr>
                <w:color w:val="000000"/>
                <w:szCs w:val="24"/>
              </w:rPr>
              <w:t>formátu  nahra</w:t>
            </w:r>
            <w:r w:rsidR="00774172" w:rsidRPr="000A194A">
              <w:rPr>
                <w:color w:val="000000"/>
                <w:szCs w:val="24"/>
              </w:rPr>
              <w:t>n</w:t>
            </w:r>
            <w:r w:rsidR="00024BFB" w:rsidRPr="000A194A">
              <w:rPr>
                <w:color w:val="000000"/>
                <w:szCs w:val="24"/>
              </w:rPr>
              <w:t>ých priestorových údajov</w:t>
            </w:r>
          </w:p>
        </w:tc>
        <w:tc>
          <w:tcPr>
            <w:tcW w:w="6004" w:type="dxa"/>
          </w:tcPr>
          <w:p w14:paraId="106C860E" w14:textId="0756F428" w:rsidR="00024BFB" w:rsidRPr="000A194A" w:rsidRDefault="00024BFB" w:rsidP="000E4669">
            <w:pPr>
              <w:spacing w:before="0"/>
              <w:jc w:val="left"/>
              <w:rPr>
                <w:color w:val="000000"/>
                <w:szCs w:val="24"/>
              </w:rPr>
            </w:pPr>
            <w:r w:rsidRPr="000A194A">
              <w:rPr>
                <w:color w:val="000000"/>
                <w:szCs w:val="24"/>
              </w:rPr>
              <w:t xml:space="preserve">Služba umožní </w:t>
            </w:r>
            <w:r w:rsidR="000E4669" w:rsidRPr="000A194A">
              <w:rPr>
                <w:color w:val="000000"/>
                <w:szCs w:val="24"/>
              </w:rPr>
              <w:t>konverziu</w:t>
            </w:r>
            <w:r w:rsidRPr="000A194A">
              <w:rPr>
                <w:color w:val="000000"/>
                <w:szCs w:val="24"/>
              </w:rPr>
              <w:t xml:space="preserve"> formátu  </w:t>
            </w:r>
            <w:r w:rsidR="00774172" w:rsidRPr="000A194A">
              <w:rPr>
                <w:color w:val="000000"/>
                <w:szCs w:val="24"/>
              </w:rPr>
              <w:t xml:space="preserve">nahraných </w:t>
            </w:r>
            <w:r w:rsidRPr="000A194A">
              <w:rPr>
                <w:color w:val="000000"/>
                <w:szCs w:val="24"/>
              </w:rPr>
              <w:t>priestorových údajov zo skupiny povolených typov na štandardný formát spracovávaný GIS systémom</w:t>
            </w:r>
          </w:p>
        </w:tc>
      </w:tr>
      <w:tr w:rsidR="00024BFB" w:rsidRPr="000A194A" w14:paraId="0B0B573B" w14:textId="77777777" w:rsidTr="007D558F">
        <w:trPr>
          <w:trHeight w:val="288"/>
        </w:trPr>
        <w:tc>
          <w:tcPr>
            <w:tcW w:w="373" w:type="dxa"/>
          </w:tcPr>
          <w:p w14:paraId="2254DC50" w14:textId="4CA7C5B8" w:rsidR="00024BFB" w:rsidRPr="000A194A" w:rsidRDefault="00EB5FD8" w:rsidP="00F55A87">
            <w:pPr>
              <w:spacing w:before="0"/>
              <w:jc w:val="center"/>
              <w:rPr>
                <w:color w:val="000000"/>
                <w:szCs w:val="24"/>
              </w:rPr>
            </w:pPr>
            <w:r w:rsidRPr="000A194A">
              <w:rPr>
                <w:color w:val="000000"/>
                <w:szCs w:val="24"/>
              </w:rPr>
              <w:t>3</w:t>
            </w:r>
          </w:p>
        </w:tc>
        <w:tc>
          <w:tcPr>
            <w:tcW w:w="3118" w:type="dxa"/>
            <w:shd w:val="clear" w:color="auto" w:fill="auto"/>
            <w:noWrap/>
            <w:vAlign w:val="bottom"/>
            <w:hideMark/>
          </w:tcPr>
          <w:p w14:paraId="2C949C8A" w14:textId="56477A9C" w:rsidR="00024BFB" w:rsidRPr="000A194A" w:rsidRDefault="00BE5AFA" w:rsidP="00024BFB">
            <w:pPr>
              <w:spacing w:before="0"/>
              <w:jc w:val="left"/>
              <w:rPr>
                <w:color w:val="000000"/>
                <w:szCs w:val="24"/>
              </w:rPr>
            </w:pPr>
            <w:r w:rsidRPr="000A194A">
              <w:rPr>
                <w:color w:val="000000"/>
                <w:szCs w:val="24"/>
              </w:rPr>
              <w:t xml:space="preserve">Kontrola </w:t>
            </w:r>
            <w:r w:rsidR="00024BFB" w:rsidRPr="000A194A">
              <w:rPr>
                <w:color w:val="000000"/>
                <w:szCs w:val="24"/>
              </w:rPr>
              <w:t>konzistentnosti parametrov - dát o využiteľnosti fyzickej infraštruktúry</w:t>
            </w:r>
          </w:p>
        </w:tc>
        <w:tc>
          <w:tcPr>
            <w:tcW w:w="6004" w:type="dxa"/>
          </w:tcPr>
          <w:p w14:paraId="5C462BCE" w14:textId="77777777" w:rsidR="00024BFB" w:rsidRPr="000A194A" w:rsidRDefault="00024BFB" w:rsidP="00024BFB">
            <w:pPr>
              <w:spacing w:before="0"/>
              <w:jc w:val="left"/>
              <w:rPr>
                <w:color w:val="000000"/>
                <w:szCs w:val="24"/>
              </w:rPr>
            </w:pPr>
            <w:r w:rsidRPr="000A194A">
              <w:rPr>
                <w:color w:val="000000"/>
                <w:szCs w:val="24"/>
              </w:rPr>
              <w:t>Služba bude vykonávať kontrolu konzistentnosti technických parametrov s doplňujúcou informáciou pre fyzickú infraštruktúru podľa validačných pravidiel</w:t>
            </w:r>
          </w:p>
        </w:tc>
      </w:tr>
      <w:tr w:rsidR="00024BFB" w:rsidRPr="000A194A" w14:paraId="113871BA" w14:textId="77777777" w:rsidTr="007D558F">
        <w:trPr>
          <w:trHeight w:val="288"/>
        </w:trPr>
        <w:tc>
          <w:tcPr>
            <w:tcW w:w="373" w:type="dxa"/>
          </w:tcPr>
          <w:p w14:paraId="4D1E1A4C" w14:textId="511FC71C" w:rsidR="00024BFB" w:rsidRPr="000A194A" w:rsidRDefault="00EB5FD8" w:rsidP="00F55A87">
            <w:pPr>
              <w:spacing w:before="0"/>
              <w:jc w:val="center"/>
              <w:rPr>
                <w:color w:val="000000"/>
                <w:szCs w:val="24"/>
              </w:rPr>
            </w:pPr>
            <w:r w:rsidRPr="000A194A">
              <w:rPr>
                <w:color w:val="000000"/>
                <w:szCs w:val="24"/>
              </w:rPr>
              <w:t>4</w:t>
            </w:r>
          </w:p>
        </w:tc>
        <w:tc>
          <w:tcPr>
            <w:tcW w:w="3118" w:type="dxa"/>
            <w:shd w:val="clear" w:color="auto" w:fill="auto"/>
            <w:noWrap/>
            <w:vAlign w:val="bottom"/>
            <w:hideMark/>
          </w:tcPr>
          <w:p w14:paraId="16E3A15D" w14:textId="0F378E3D" w:rsidR="00024BFB" w:rsidRPr="000A194A" w:rsidRDefault="00BE5AFA" w:rsidP="00024BFB">
            <w:pPr>
              <w:spacing w:before="0"/>
              <w:jc w:val="left"/>
              <w:rPr>
                <w:color w:val="000000"/>
                <w:szCs w:val="24"/>
              </w:rPr>
            </w:pPr>
            <w:r w:rsidRPr="000A194A">
              <w:rPr>
                <w:color w:val="000000"/>
                <w:szCs w:val="24"/>
              </w:rPr>
              <w:t xml:space="preserve">Vytvorenie </w:t>
            </w:r>
            <w:r w:rsidR="00024BFB" w:rsidRPr="000A194A">
              <w:rPr>
                <w:color w:val="000000"/>
                <w:szCs w:val="24"/>
              </w:rPr>
              <w:t>notifikácie a jej odoslanie pre registrovaných žiadateľov</w:t>
            </w:r>
            <w:r w:rsidR="00774172" w:rsidRPr="000A194A">
              <w:rPr>
                <w:color w:val="000000"/>
                <w:szCs w:val="24"/>
              </w:rPr>
              <w:t xml:space="preserve"> Atlasu pasívnej infraštruktúry</w:t>
            </w:r>
          </w:p>
        </w:tc>
        <w:tc>
          <w:tcPr>
            <w:tcW w:w="6004" w:type="dxa"/>
          </w:tcPr>
          <w:p w14:paraId="35B238C3" w14:textId="77777777" w:rsidR="00024BFB" w:rsidRPr="000A194A" w:rsidRDefault="00024BFB" w:rsidP="00024BFB">
            <w:pPr>
              <w:spacing w:before="0"/>
              <w:jc w:val="left"/>
              <w:rPr>
                <w:color w:val="000000"/>
                <w:szCs w:val="24"/>
              </w:rPr>
            </w:pPr>
            <w:r w:rsidRPr="000A194A">
              <w:rPr>
                <w:color w:val="000000"/>
                <w:szCs w:val="24"/>
              </w:rPr>
              <w:t>Služba bude vyhodnocovať všetky novo zadané investičné zámery a porovnávať ich s oblasťami záujmu žiadateľov o dáta. V prípade zhody priestorových dát budú žiadatelia notifikovaní o pripravovanej investícií</w:t>
            </w:r>
          </w:p>
        </w:tc>
      </w:tr>
      <w:tr w:rsidR="00024BFB" w:rsidRPr="000A194A" w14:paraId="4E1E7D96" w14:textId="77777777" w:rsidTr="007D558F">
        <w:trPr>
          <w:trHeight w:val="288"/>
        </w:trPr>
        <w:tc>
          <w:tcPr>
            <w:tcW w:w="373" w:type="dxa"/>
          </w:tcPr>
          <w:p w14:paraId="3D6F9ABA" w14:textId="42B6EBD2" w:rsidR="00024BFB" w:rsidRPr="000A194A" w:rsidRDefault="00EB5FD8" w:rsidP="00F55A87">
            <w:pPr>
              <w:spacing w:before="0"/>
              <w:jc w:val="center"/>
              <w:rPr>
                <w:color w:val="000000"/>
                <w:szCs w:val="24"/>
              </w:rPr>
            </w:pPr>
            <w:r w:rsidRPr="000A194A">
              <w:rPr>
                <w:color w:val="000000"/>
                <w:szCs w:val="24"/>
              </w:rPr>
              <w:t>5</w:t>
            </w:r>
          </w:p>
        </w:tc>
        <w:tc>
          <w:tcPr>
            <w:tcW w:w="3118" w:type="dxa"/>
            <w:shd w:val="clear" w:color="auto" w:fill="auto"/>
            <w:noWrap/>
            <w:vAlign w:val="bottom"/>
            <w:hideMark/>
          </w:tcPr>
          <w:p w14:paraId="7D8FA736" w14:textId="61586C49" w:rsidR="00024BFB" w:rsidRPr="000A194A" w:rsidRDefault="00BE5AFA" w:rsidP="00024BFB">
            <w:pPr>
              <w:spacing w:before="0"/>
              <w:jc w:val="left"/>
              <w:rPr>
                <w:color w:val="000000"/>
                <w:szCs w:val="24"/>
              </w:rPr>
            </w:pPr>
            <w:r w:rsidRPr="000A194A">
              <w:rPr>
                <w:color w:val="000000"/>
                <w:szCs w:val="24"/>
              </w:rPr>
              <w:t xml:space="preserve">Uloženie </w:t>
            </w:r>
            <w:r w:rsidR="00024BFB" w:rsidRPr="000A194A">
              <w:rPr>
                <w:color w:val="000000"/>
                <w:szCs w:val="24"/>
              </w:rPr>
              <w:t>a konsolidácia priestorových údajov do databázy priestorových dát</w:t>
            </w:r>
          </w:p>
        </w:tc>
        <w:tc>
          <w:tcPr>
            <w:tcW w:w="6004" w:type="dxa"/>
          </w:tcPr>
          <w:p w14:paraId="0B0EB410" w14:textId="77777777" w:rsidR="00024BFB" w:rsidRPr="000A194A" w:rsidRDefault="00024BFB" w:rsidP="00024BFB">
            <w:pPr>
              <w:spacing w:before="0"/>
              <w:jc w:val="left"/>
              <w:rPr>
                <w:color w:val="000000"/>
                <w:szCs w:val="24"/>
              </w:rPr>
            </w:pPr>
            <w:r w:rsidRPr="000A194A">
              <w:rPr>
                <w:color w:val="000000"/>
                <w:szCs w:val="24"/>
              </w:rPr>
              <w:t>Služba umožní jednotlivé skontrolované a transformované súbory importovať do geodatabázy systému a konsolidovať ho v príslušnej vrstve dát</w:t>
            </w:r>
          </w:p>
        </w:tc>
      </w:tr>
      <w:tr w:rsidR="00024BFB" w:rsidRPr="000A194A" w14:paraId="0464D298" w14:textId="77777777" w:rsidTr="007D558F">
        <w:trPr>
          <w:trHeight w:val="288"/>
        </w:trPr>
        <w:tc>
          <w:tcPr>
            <w:tcW w:w="373" w:type="dxa"/>
          </w:tcPr>
          <w:p w14:paraId="02C4D10B" w14:textId="0F7F4C8B" w:rsidR="00024BFB" w:rsidRPr="000A194A" w:rsidRDefault="00EB5FD8" w:rsidP="00F55A87">
            <w:pPr>
              <w:spacing w:before="0"/>
              <w:jc w:val="center"/>
              <w:rPr>
                <w:color w:val="000000"/>
                <w:szCs w:val="24"/>
              </w:rPr>
            </w:pPr>
            <w:r w:rsidRPr="000A194A">
              <w:rPr>
                <w:color w:val="000000"/>
                <w:szCs w:val="24"/>
              </w:rPr>
              <w:t>6</w:t>
            </w:r>
          </w:p>
        </w:tc>
        <w:tc>
          <w:tcPr>
            <w:tcW w:w="3118" w:type="dxa"/>
            <w:shd w:val="clear" w:color="auto" w:fill="auto"/>
            <w:noWrap/>
            <w:vAlign w:val="bottom"/>
            <w:hideMark/>
          </w:tcPr>
          <w:p w14:paraId="5394358A" w14:textId="764F2B1B" w:rsidR="00024BFB" w:rsidRPr="000A194A" w:rsidRDefault="00024BFB" w:rsidP="00024BFB">
            <w:pPr>
              <w:spacing w:before="0"/>
              <w:jc w:val="left"/>
              <w:rPr>
                <w:color w:val="000000"/>
                <w:szCs w:val="24"/>
              </w:rPr>
            </w:pPr>
            <w:r w:rsidRPr="000A194A">
              <w:rPr>
                <w:color w:val="000000"/>
                <w:szCs w:val="24"/>
              </w:rPr>
              <w:t>Správa a autorizácia používateľov</w:t>
            </w:r>
            <w:r w:rsidR="00774172" w:rsidRPr="000A194A">
              <w:rPr>
                <w:color w:val="000000"/>
                <w:szCs w:val="24"/>
              </w:rPr>
              <w:t xml:space="preserve"> Atlasu pasívnej infraštruktúry</w:t>
            </w:r>
          </w:p>
        </w:tc>
        <w:tc>
          <w:tcPr>
            <w:tcW w:w="6004" w:type="dxa"/>
          </w:tcPr>
          <w:p w14:paraId="77D6BEDB" w14:textId="77777777" w:rsidR="00024BFB" w:rsidRPr="000A194A" w:rsidRDefault="00024BFB" w:rsidP="00024BFB">
            <w:pPr>
              <w:spacing w:before="0"/>
              <w:jc w:val="left"/>
              <w:rPr>
                <w:color w:val="000000"/>
                <w:szCs w:val="24"/>
              </w:rPr>
            </w:pPr>
            <w:r w:rsidRPr="000A194A">
              <w:rPr>
                <w:color w:val="000000"/>
                <w:szCs w:val="24"/>
              </w:rPr>
              <w:t xml:space="preserve">Služba bude poskytovať funkcionalitu správy a autorizácie jednotlivých používateľov systému – prístup k funkcionalite a typu údajov </w:t>
            </w:r>
          </w:p>
        </w:tc>
      </w:tr>
      <w:tr w:rsidR="00024BFB" w:rsidRPr="000A194A" w14:paraId="28967DD8" w14:textId="77777777" w:rsidTr="007D558F">
        <w:trPr>
          <w:trHeight w:val="288"/>
        </w:trPr>
        <w:tc>
          <w:tcPr>
            <w:tcW w:w="373" w:type="dxa"/>
          </w:tcPr>
          <w:p w14:paraId="2AEFCE96" w14:textId="5BFBA7BC" w:rsidR="00024BFB" w:rsidRPr="000A194A" w:rsidRDefault="00EB5FD8" w:rsidP="00F55A87">
            <w:pPr>
              <w:spacing w:before="0"/>
              <w:jc w:val="center"/>
              <w:rPr>
                <w:szCs w:val="24"/>
              </w:rPr>
            </w:pPr>
            <w:r w:rsidRPr="000A194A">
              <w:rPr>
                <w:szCs w:val="24"/>
              </w:rPr>
              <w:t>7</w:t>
            </w:r>
          </w:p>
        </w:tc>
        <w:tc>
          <w:tcPr>
            <w:tcW w:w="3118" w:type="dxa"/>
            <w:shd w:val="clear" w:color="auto" w:fill="auto"/>
            <w:noWrap/>
            <w:vAlign w:val="bottom"/>
            <w:hideMark/>
          </w:tcPr>
          <w:p w14:paraId="4CD52144" w14:textId="77777777" w:rsidR="00024BFB" w:rsidRPr="000A194A" w:rsidRDefault="00024BFB" w:rsidP="00024BFB">
            <w:pPr>
              <w:spacing w:before="0"/>
              <w:jc w:val="left"/>
              <w:rPr>
                <w:szCs w:val="24"/>
              </w:rPr>
            </w:pPr>
            <w:r w:rsidRPr="000A194A">
              <w:rPr>
                <w:szCs w:val="24"/>
              </w:rPr>
              <w:t>Správa a vyhodnocovanie požiadaviek</w:t>
            </w:r>
          </w:p>
        </w:tc>
        <w:tc>
          <w:tcPr>
            <w:tcW w:w="6004" w:type="dxa"/>
          </w:tcPr>
          <w:p w14:paraId="276A0033" w14:textId="77777777" w:rsidR="00024BFB" w:rsidRPr="000A194A" w:rsidRDefault="00024BFB" w:rsidP="00024BFB">
            <w:pPr>
              <w:spacing w:before="0"/>
              <w:jc w:val="left"/>
              <w:rPr>
                <w:szCs w:val="24"/>
              </w:rPr>
            </w:pPr>
            <w:r w:rsidRPr="000A194A">
              <w:rPr>
                <w:szCs w:val="24"/>
              </w:rPr>
              <w:t>Funkcia umožní správcovi údajov vyhodnotiť a prípadne zamietnuť požiadavku na poskytnutie informácie pokiaľ príde k porušeniu pravidiel využívania systému</w:t>
            </w:r>
          </w:p>
        </w:tc>
      </w:tr>
      <w:tr w:rsidR="00024BFB" w:rsidRPr="000A194A" w14:paraId="6C6367DB" w14:textId="77777777" w:rsidTr="007D558F">
        <w:trPr>
          <w:trHeight w:val="288"/>
        </w:trPr>
        <w:tc>
          <w:tcPr>
            <w:tcW w:w="373" w:type="dxa"/>
          </w:tcPr>
          <w:p w14:paraId="30668EBA" w14:textId="5D25BA86" w:rsidR="00024BFB" w:rsidRPr="000A194A" w:rsidRDefault="00EB5FD8" w:rsidP="00F55A87">
            <w:pPr>
              <w:spacing w:before="0"/>
              <w:jc w:val="center"/>
              <w:rPr>
                <w:szCs w:val="24"/>
              </w:rPr>
            </w:pPr>
            <w:r w:rsidRPr="000A194A">
              <w:rPr>
                <w:szCs w:val="24"/>
              </w:rPr>
              <w:t>8</w:t>
            </w:r>
          </w:p>
        </w:tc>
        <w:tc>
          <w:tcPr>
            <w:tcW w:w="3118" w:type="dxa"/>
            <w:shd w:val="clear" w:color="auto" w:fill="auto"/>
            <w:noWrap/>
            <w:vAlign w:val="bottom"/>
            <w:hideMark/>
          </w:tcPr>
          <w:p w14:paraId="697E4571" w14:textId="77777777" w:rsidR="00024BFB" w:rsidRPr="000A194A" w:rsidRDefault="00024BFB" w:rsidP="00024BFB">
            <w:pPr>
              <w:spacing w:before="0"/>
              <w:jc w:val="left"/>
              <w:rPr>
                <w:szCs w:val="24"/>
              </w:rPr>
            </w:pPr>
            <w:r w:rsidRPr="000A194A">
              <w:rPr>
                <w:szCs w:val="24"/>
              </w:rPr>
              <w:t>Zakreslenie fyzickej infraštruktúry</w:t>
            </w:r>
          </w:p>
        </w:tc>
        <w:tc>
          <w:tcPr>
            <w:tcW w:w="6004" w:type="dxa"/>
          </w:tcPr>
          <w:p w14:paraId="2C3AF205" w14:textId="77777777" w:rsidR="00024BFB" w:rsidRPr="000A194A" w:rsidRDefault="00024BFB" w:rsidP="00024BFB">
            <w:pPr>
              <w:spacing w:before="0"/>
              <w:jc w:val="left"/>
              <w:rPr>
                <w:szCs w:val="24"/>
              </w:rPr>
            </w:pPr>
            <w:r w:rsidRPr="000A194A">
              <w:rPr>
                <w:szCs w:val="24"/>
              </w:rPr>
              <w:t xml:space="preserve">Funkcia umožní poskytovateľovi dát s platným účtom v systéme zakresliť priestorovú informáciu o infraštruktúre, ktorú má podľa legislatívy poskytovať Jednotnému informačnému miestu </w:t>
            </w:r>
          </w:p>
        </w:tc>
      </w:tr>
      <w:tr w:rsidR="00024BFB" w:rsidRPr="000A194A" w14:paraId="03B9AEDA" w14:textId="77777777" w:rsidTr="007D558F">
        <w:trPr>
          <w:trHeight w:val="288"/>
        </w:trPr>
        <w:tc>
          <w:tcPr>
            <w:tcW w:w="373" w:type="dxa"/>
          </w:tcPr>
          <w:p w14:paraId="3C9425AF" w14:textId="0C9986DB" w:rsidR="00024BFB" w:rsidRPr="000A194A" w:rsidRDefault="00EB5FD8" w:rsidP="00F55A87">
            <w:pPr>
              <w:spacing w:before="0"/>
              <w:jc w:val="center"/>
              <w:rPr>
                <w:color w:val="000000"/>
                <w:szCs w:val="24"/>
              </w:rPr>
            </w:pPr>
            <w:r w:rsidRPr="000A194A">
              <w:rPr>
                <w:color w:val="000000"/>
                <w:szCs w:val="24"/>
              </w:rPr>
              <w:t>9</w:t>
            </w:r>
          </w:p>
        </w:tc>
        <w:tc>
          <w:tcPr>
            <w:tcW w:w="3118" w:type="dxa"/>
            <w:shd w:val="clear" w:color="auto" w:fill="auto"/>
            <w:noWrap/>
            <w:vAlign w:val="bottom"/>
            <w:hideMark/>
          </w:tcPr>
          <w:p w14:paraId="1A767E6C" w14:textId="4351B7A6" w:rsidR="00024BFB" w:rsidRPr="000A194A" w:rsidRDefault="000E4669" w:rsidP="000E4669">
            <w:pPr>
              <w:spacing w:before="0"/>
              <w:jc w:val="left"/>
              <w:rPr>
                <w:color w:val="000000"/>
                <w:szCs w:val="24"/>
              </w:rPr>
            </w:pPr>
            <w:r w:rsidRPr="000A194A">
              <w:rPr>
                <w:color w:val="000000"/>
                <w:szCs w:val="24"/>
              </w:rPr>
              <w:t>Aktualizácia podkladovej mapy</w:t>
            </w:r>
          </w:p>
        </w:tc>
        <w:tc>
          <w:tcPr>
            <w:tcW w:w="6004" w:type="dxa"/>
          </w:tcPr>
          <w:p w14:paraId="4EDCB286" w14:textId="3C622C78" w:rsidR="00024BFB" w:rsidRPr="000A194A" w:rsidRDefault="00024BFB" w:rsidP="000E4669">
            <w:pPr>
              <w:spacing w:before="0"/>
              <w:jc w:val="left"/>
              <w:rPr>
                <w:color w:val="000000"/>
                <w:szCs w:val="24"/>
              </w:rPr>
            </w:pPr>
            <w:r w:rsidRPr="000A194A">
              <w:rPr>
                <w:color w:val="000000"/>
                <w:szCs w:val="24"/>
              </w:rPr>
              <w:t>Systém bude preberať podkladovú mapu do GIS vrstvy pre zobrazovanie a </w:t>
            </w:r>
            <w:r w:rsidR="000E4669" w:rsidRPr="000A194A">
              <w:rPr>
                <w:color w:val="000000"/>
                <w:szCs w:val="24"/>
              </w:rPr>
              <w:t>zakresľovanie údajov z Informačného systému geodézie, kartografie a katastra</w:t>
            </w:r>
          </w:p>
        </w:tc>
      </w:tr>
      <w:tr w:rsidR="00024BFB" w:rsidRPr="000A194A" w14:paraId="59920A3D" w14:textId="77777777" w:rsidTr="007D558F">
        <w:trPr>
          <w:trHeight w:val="288"/>
        </w:trPr>
        <w:tc>
          <w:tcPr>
            <w:tcW w:w="373" w:type="dxa"/>
          </w:tcPr>
          <w:p w14:paraId="05759174" w14:textId="604CFC81" w:rsidR="00024BFB" w:rsidRPr="000A194A" w:rsidRDefault="00EB5FD8" w:rsidP="00F55A87">
            <w:pPr>
              <w:spacing w:before="0"/>
              <w:jc w:val="center"/>
              <w:rPr>
                <w:color w:val="000000"/>
                <w:szCs w:val="24"/>
              </w:rPr>
            </w:pPr>
            <w:r w:rsidRPr="000A194A">
              <w:rPr>
                <w:color w:val="000000"/>
                <w:szCs w:val="24"/>
              </w:rPr>
              <w:t>10</w:t>
            </w:r>
          </w:p>
        </w:tc>
        <w:tc>
          <w:tcPr>
            <w:tcW w:w="3118" w:type="dxa"/>
            <w:shd w:val="clear" w:color="auto" w:fill="auto"/>
            <w:noWrap/>
            <w:vAlign w:val="bottom"/>
          </w:tcPr>
          <w:p w14:paraId="0A59C1B9" w14:textId="0EA98EFD" w:rsidR="00024BFB" w:rsidRPr="000A194A" w:rsidRDefault="00024BFB" w:rsidP="00024BFB">
            <w:pPr>
              <w:spacing w:before="0"/>
              <w:jc w:val="left"/>
              <w:rPr>
                <w:color w:val="000000"/>
                <w:szCs w:val="24"/>
              </w:rPr>
            </w:pPr>
            <w:r w:rsidRPr="000A194A">
              <w:rPr>
                <w:color w:val="000000"/>
                <w:szCs w:val="24"/>
              </w:rPr>
              <w:t>Odoslanie notifikácie</w:t>
            </w:r>
            <w:r w:rsidR="00774172" w:rsidRPr="000A194A">
              <w:rPr>
                <w:color w:val="000000"/>
                <w:szCs w:val="24"/>
              </w:rPr>
              <w:t xml:space="preserve"> používateľom Atlasu pasívnej infraštruktúry</w:t>
            </w:r>
          </w:p>
        </w:tc>
        <w:tc>
          <w:tcPr>
            <w:tcW w:w="6004" w:type="dxa"/>
          </w:tcPr>
          <w:p w14:paraId="30697AA0" w14:textId="77777777" w:rsidR="00024BFB" w:rsidRPr="000A194A" w:rsidRDefault="00024BFB" w:rsidP="00024BFB">
            <w:pPr>
              <w:spacing w:before="0"/>
              <w:jc w:val="left"/>
              <w:rPr>
                <w:color w:val="000000"/>
                <w:szCs w:val="24"/>
              </w:rPr>
            </w:pPr>
            <w:r w:rsidRPr="000A194A">
              <w:rPr>
                <w:color w:val="000000"/>
                <w:szCs w:val="24"/>
              </w:rPr>
              <w:t>Služba bude cez integračnú platformu odosielať notifikácie do elektronickej  schránky, prípadne na sekundárnu adresu</w:t>
            </w:r>
          </w:p>
        </w:tc>
      </w:tr>
      <w:tr w:rsidR="00024BFB" w:rsidRPr="000A194A" w14:paraId="5BD467D2" w14:textId="77777777" w:rsidTr="007D558F">
        <w:trPr>
          <w:trHeight w:val="288"/>
        </w:trPr>
        <w:tc>
          <w:tcPr>
            <w:tcW w:w="373" w:type="dxa"/>
          </w:tcPr>
          <w:p w14:paraId="529FB641" w14:textId="201D70BC" w:rsidR="00024BFB" w:rsidRPr="000A194A" w:rsidRDefault="00EB5FD8" w:rsidP="00F55A87">
            <w:pPr>
              <w:spacing w:before="0"/>
              <w:jc w:val="center"/>
              <w:rPr>
                <w:color w:val="000000"/>
                <w:szCs w:val="24"/>
              </w:rPr>
            </w:pPr>
            <w:r w:rsidRPr="000A194A">
              <w:rPr>
                <w:color w:val="000000"/>
                <w:szCs w:val="24"/>
              </w:rPr>
              <w:t>11</w:t>
            </w:r>
          </w:p>
        </w:tc>
        <w:tc>
          <w:tcPr>
            <w:tcW w:w="3118" w:type="dxa"/>
            <w:shd w:val="clear" w:color="auto" w:fill="auto"/>
            <w:noWrap/>
            <w:vAlign w:val="bottom"/>
          </w:tcPr>
          <w:p w14:paraId="541FAB43" w14:textId="3004D64C" w:rsidR="00024BFB" w:rsidRPr="000A194A" w:rsidRDefault="00024BFB" w:rsidP="00024BFB">
            <w:pPr>
              <w:spacing w:before="0"/>
              <w:jc w:val="left"/>
              <w:rPr>
                <w:color w:val="000000"/>
                <w:szCs w:val="24"/>
              </w:rPr>
            </w:pPr>
            <w:r w:rsidRPr="000A194A">
              <w:rPr>
                <w:color w:val="000000"/>
                <w:szCs w:val="24"/>
              </w:rPr>
              <w:t>Logovanie požiadaviek</w:t>
            </w:r>
          </w:p>
        </w:tc>
        <w:tc>
          <w:tcPr>
            <w:tcW w:w="6004" w:type="dxa"/>
          </w:tcPr>
          <w:p w14:paraId="5DFA0666" w14:textId="77777777" w:rsidR="00024BFB" w:rsidRPr="000A194A" w:rsidRDefault="00024BFB" w:rsidP="00024BFB">
            <w:pPr>
              <w:spacing w:before="0"/>
              <w:jc w:val="left"/>
              <w:rPr>
                <w:color w:val="000000"/>
                <w:szCs w:val="24"/>
              </w:rPr>
            </w:pPr>
            <w:r w:rsidRPr="000A194A">
              <w:rPr>
                <w:color w:val="000000"/>
                <w:szCs w:val="24"/>
              </w:rPr>
              <w:t>Služba bude vytvárať logy a časové priebehy požiadaviek jednotlivých žiadateľov dát</w:t>
            </w:r>
          </w:p>
        </w:tc>
      </w:tr>
      <w:tr w:rsidR="00024BFB" w:rsidRPr="000A194A" w14:paraId="789ACB6F" w14:textId="77777777" w:rsidTr="007D558F">
        <w:trPr>
          <w:trHeight w:val="288"/>
        </w:trPr>
        <w:tc>
          <w:tcPr>
            <w:tcW w:w="373" w:type="dxa"/>
          </w:tcPr>
          <w:p w14:paraId="7E9FCB49" w14:textId="2119B493" w:rsidR="00024BFB" w:rsidRPr="000A194A" w:rsidRDefault="00EB5FD8" w:rsidP="00F55A87">
            <w:pPr>
              <w:spacing w:before="0"/>
              <w:jc w:val="center"/>
              <w:rPr>
                <w:color w:val="000000"/>
                <w:szCs w:val="24"/>
              </w:rPr>
            </w:pPr>
            <w:r w:rsidRPr="000A194A">
              <w:rPr>
                <w:color w:val="000000"/>
                <w:szCs w:val="24"/>
              </w:rPr>
              <w:t>12</w:t>
            </w:r>
          </w:p>
        </w:tc>
        <w:tc>
          <w:tcPr>
            <w:tcW w:w="3118" w:type="dxa"/>
            <w:shd w:val="clear" w:color="auto" w:fill="auto"/>
            <w:noWrap/>
            <w:vAlign w:val="bottom"/>
          </w:tcPr>
          <w:p w14:paraId="5346B437" w14:textId="77777777" w:rsidR="00024BFB" w:rsidRPr="000A194A" w:rsidRDefault="00024BFB" w:rsidP="00024BFB">
            <w:pPr>
              <w:spacing w:before="0"/>
              <w:jc w:val="left"/>
              <w:rPr>
                <w:color w:val="000000"/>
                <w:szCs w:val="24"/>
              </w:rPr>
            </w:pPr>
            <w:r w:rsidRPr="000A194A">
              <w:rPr>
                <w:color w:val="000000"/>
                <w:szCs w:val="24"/>
              </w:rPr>
              <w:t>Spracovanie požiadaviek</w:t>
            </w:r>
          </w:p>
        </w:tc>
        <w:tc>
          <w:tcPr>
            <w:tcW w:w="6004" w:type="dxa"/>
          </w:tcPr>
          <w:p w14:paraId="5A7C9631" w14:textId="77777777" w:rsidR="00024BFB" w:rsidRPr="000A194A" w:rsidRDefault="00024BFB" w:rsidP="00024BFB">
            <w:pPr>
              <w:spacing w:before="0"/>
              <w:jc w:val="left"/>
              <w:rPr>
                <w:color w:val="000000"/>
                <w:szCs w:val="24"/>
              </w:rPr>
            </w:pPr>
            <w:r w:rsidRPr="000A194A">
              <w:rPr>
                <w:color w:val="000000"/>
                <w:szCs w:val="24"/>
              </w:rPr>
              <w:t xml:space="preserve">Služba pre zvolenú geografickú oblasť a skupinu typov fyzickej infraštruktúry vytvorí report pozostávajúci z priestorovej informácie o miestnej fyzickej infraštruktúre a doplňujúcej informácie o technickom prehľade </w:t>
            </w:r>
          </w:p>
        </w:tc>
      </w:tr>
      <w:tr w:rsidR="00024BFB" w:rsidRPr="000A194A" w14:paraId="03273761" w14:textId="77777777" w:rsidTr="007D558F">
        <w:trPr>
          <w:trHeight w:val="288"/>
        </w:trPr>
        <w:tc>
          <w:tcPr>
            <w:tcW w:w="373" w:type="dxa"/>
          </w:tcPr>
          <w:p w14:paraId="657B6845" w14:textId="02ADB5FE" w:rsidR="00024BFB" w:rsidRPr="000A194A" w:rsidRDefault="00EB5FD8" w:rsidP="00F55A87">
            <w:pPr>
              <w:spacing w:before="0"/>
              <w:jc w:val="center"/>
              <w:rPr>
                <w:color w:val="000000"/>
                <w:szCs w:val="24"/>
              </w:rPr>
            </w:pPr>
            <w:r w:rsidRPr="000A194A">
              <w:rPr>
                <w:color w:val="000000"/>
                <w:szCs w:val="24"/>
              </w:rPr>
              <w:t>13</w:t>
            </w:r>
          </w:p>
        </w:tc>
        <w:tc>
          <w:tcPr>
            <w:tcW w:w="3118" w:type="dxa"/>
            <w:shd w:val="clear" w:color="auto" w:fill="auto"/>
            <w:noWrap/>
            <w:vAlign w:val="bottom"/>
          </w:tcPr>
          <w:p w14:paraId="4A5BFE26" w14:textId="7469F15B" w:rsidR="00024BFB" w:rsidRPr="000A194A" w:rsidRDefault="00024BFB" w:rsidP="00024BFB">
            <w:pPr>
              <w:spacing w:before="0"/>
              <w:jc w:val="left"/>
              <w:rPr>
                <w:color w:val="000000"/>
                <w:szCs w:val="24"/>
              </w:rPr>
            </w:pPr>
            <w:r w:rsidRPr="000A194A">
              <w:rPr>
                <w:color w:val="000000"/>
                <w:szCs w:val="24"/>
              </w:rPr>
              <w:t>Podpora prevádzky</w:t>
            </w:r>
            <w:r w:rsidR="00774172" w:rsidRPr="000A194A">
              <w:rPr>
                <w:color w:val="000000"/>
                <w:szCs w:val="24"/>
              </w:rPr>
              <w:t xml:space="preserve"> Atlasu pasívnej infraštruktúry</w:t>
            </w:r>
          </w:p>
        </w:tc>
        <w:tc>
          <w:tcPr>
            <w:tcW w:w="6004" w:type="dxa"/>
          </w:tcPr>
          <w:p w14:paraId="4631E4E6" w14:textId="77777777" w:rsidR="00024BFB" w:rsidRPr="000A194A" w:rsidRDefault="00024BFB" w:rsidP="00024BFB">
            <w:pPr>
              <w:spacing w:before="0"/>
              <w:jc w:val="left"/>
              <w:rPr>
                <w:color w:val="000000"/>
                <w:szCs w:val="24"/>
              </w:rPr>
            </w:pPr>
            <w:r w:rsidRPr="000A194A">
              <w:rPr>
                <w:color w:val="000000"/>
                <w:szCs w:val="24"/>
              </w:rPr>
              <w:t>Služba bude poskytovať funkcionalitu riešenia požiadaviek, správy incidentov a ostatných aktivít správy služieb a prevádzky IT systému</w:t>
            </w:r>
          </w:p>
        </w:tc>
      </w:tr>
      <w:tr w:rsidR="00024BFB" w:rsidRPr="000A194A" w14:paraId="04B1DA17" w14:textId="77777777" w:rsidTr="007D558F">
        <w:trPr>
          <w:trHeight w:val="288"/>
        </w:trPr>
        <w:tc>
          <w:tcPr>
            <w:tcW w:w="373" w:type="dxa"/>
          </w:tcPr>
          <w:p w14:paraId="12844654" w14:textId="56A35354" w:rsidR="00024BFB" w:rsidRPr="000A194A" w:rsidRDefault="00EB5FD8" w:rsidP="00F55A87">
            <w:pPr>
              <w:spacing w:before="0"/>
              <w:jc w:val="center"/>
              <w:rPr>
                <w:color w:val="000000"/>
                <w:szCs w:val="24"/>
              </w:rPr>
            </w:pPr>
            <w:r w:rsidRPr="000A194A">
              <w:rPr>
                <w:color w:val="000000"/>
                <w:szCs w:val="24"/>
              </w:rPr>
              <w:t>14</w:t>
            </w:r>
          </w:p>
        </w:tc>
        <w:tc>
          <w:tcPr>
            <w:tcW w:w="3118" w:type="dxa"/>
            <w:shd w:val="clear" w:color="auto" w:fill="auto"/>
            <w:noWrap/>
            <w:vAlign w:val="bottom"/>
          </w:tcPr>
          <w:p w14:paraId="778ABFEF" w14:textId="77777777" w:rsidR="00024BFB" w:rsidRPr="000A194A" w:rsidRDefault="00024BFB" w:rsidP="00024BFB">
            <w:pPr>
              <w:spacing w:before="0"/>
              <w:jc w:val="left"/>
              <w:rPr>
                <w:color w:val="000000"/>
                <w:szCs w:val="24"/>
              </w:rPr>
            </w:pPr>
            <w:r w:rsidRPr="000A194A">
              <w:rPr>
                <w:color w:val="000000"/>
                <w:szCs w:val="24"/>
              </w:rPr>
              <w:t>Odoslanie odpovede vo zvolenom formáte</w:t>
            </w:r>
          </w:p>
        </w:tc>
        <w:tc>
          <w:tcPr>
            <w:tcW w:w="6004" w:type="dxa"/>
          </w:tcPr>
          <w:p w14:paraId="20F2263E" w14:textId="77777777" w:rsidR="00024BFB" w:rsidRPr="000A194A" w:rsidRDefault="00024BFB" w:rsidP="00024BFB">
            <w:pPr>
              <w:spacing w:before="0"/>
              <w:jc w:val="left"/>
              <w:rPr>
                <w:color w:val="000000"/>
                <w:szCs w:val="24"/>
              </w:rPr>
            </w:pPr>
            <w:r w:rsidRPr="000A194A">
              <w:rPr>
                <w:color w:val="000000"/>
                <w:szCs w:val="24"/>
              </w:rPr>
              <w:t>Služba bude cez integračnú platformu odosielať vytvorené reporty ako odpovede na požiadavky do elektronickej  schránky, prípadne na sekundárnu adresu</w:t>
            </w:r>
          </w:p>
        </w:tc>
      </w:tr>
    </w:tbl>
    <w:p w14:paraId="3608555C" w14:textId="77777777" w:rsidR="00024BFB" w:rsidRPr="000A194A" w:rsidRDefault="00024BFB" w:rsidP="00024BFB">
      <w:pPr>
        <w:pStyle w:val="Bezriadkovania"/>
        <w:rPr>
          <w:b/>
          <w:u w:val="single"/>
        </w:rPr>
      </w:pPr>
    </w:p>
    <w:p w14:paraId="408BC321" w14:textId="77777777" w:rsidR="00C004FE" w:rsidRPr="000A194A" w:rsidRDefault="00C004FE" w:rsidP="00024BFB">
      <w:pPr>
        <w:pStyle w:val="Bezriadkovania"/>
        <w:rPr>
          <w:b/>
          <w:u w:val="single"/>
        </w:rPr>
      </w:pPr>
    </w:p>
    <w:p w14:paraId="2DC9F0E1" w14:textId="77777777" w:rsidR="00C004FE" w:rsidRPr="000A194A" w:rsidRDefault="00C004FE" w:rsidP="00024BFB">
      <w:pPr>
        <w:pStyle w:val="Bezriadkovania"/>
        <w:rPr>
          <w:b/>
          <w:u w:val="single"/>
        </w:rPr>
      </w:pPr>
    </w:p>
    <w:p w14:paraId="78BF7C51" w14:textId="6D2B362B" w:rsidR="00024BFB" w:rsidRPr="000A194A" w:rsidRDefault="00024BFB" w:rsidP="00024BFB">
      <w:pPr>
        <w:pStyle w:val="Bezriadkovania"/>
        <w:rPr>
          <w:b/>
          <w:u w:val="single"/>
        </w:rPr>
      </w:pPr>
      <w:r w:rsidRPr="000A194A">
        <w:rPr>
          <w:b/>
          <w:u w:val="single"/>
        </w:rPr>
        <w:lastRenderedPageBreak/>
        <w:t>Navrhované aplikačné  komponenty riešenia:</w:t>
      </w:r>
    </w:p>
    <w:p w14:paraId="65111DB8" w14:textId="51EB8495" w:rsidR="00024BFB" w:rsidRPr="000A194A" w:rsidRDefault="00024BFB" w:rsidP="00024BFB">
      <w:pPr>
        <w:pStyle w:val="Bezriadkovania"/>
        <w:rPr>
          <w:b/>
          <w:u w:val="single"/>
        </w:rPr>
      </w:pPr>
    </w:p>
    <w:tbl>
      <w:tblPr>
        <w:tblStyle w:val="Mriekatabuky"/>
        <w:tblW w:w="9606" w:type="dxa"/>
        <w:tblLook w:val="04A0" w:firstRow="1" w:lastRow="0" w:firstColumn="1" w:lastColumn="0" w:noHBand="0" w:noVBand="1"/>
      </w:tblPr>
      <w:tblGrid>
        <w:gridCol w:w="3652"/>
        <w:gridCol w:w="5954"/>
      </w:tblGrid>
      <w:tr w:rsidR="00535305" w:rsidRPr="000A194A" w14:paraId="00B0B7AF" w14:textId="294AC0E6" w:rsidTr="00F55A87">
        <w:tc>
          <w:tcPr>
            <w:tcW w:w="3652" w:type="dxa"/>
          </w:tcPr>
          <w:p w14:paraId="3D73058D" w14:textId="77777777" w:rsidR="00535305" w:rsidRPr="000A194A" w:rsidRDefault="00535305" w:rsidP="00F55A87">
            <w:pPr>
              <w:jc w:val="left"/>
            </w:pPr>
            <w:r w:rsidRPr="000A194A">
              <w:t>Web Portál</w:t>
            </w:r>
          </w:p>
          <w:p w14:paraId="3FA38EF9" w14:textId="4E423557" w:rsidR="00535305" w:rsidRPr="000A194A" w:rsidRDefault="00535305" w:rsidP="00F55A87">
            <w:pPr>
              <w:jc w:val="left"/>
            </w:pPr>
            <w:r w:rsidRPr="000A194A">
              <w:t>(OUT_5)</w:t>
            </w:r>
          </w:p>
        </w:tc>
        <w:tc>
          <w:tcPr>
            <w:tcW w:w="5954" w:type="dxa"/>
          </w:tcPr>
          <w:p w14:paraId="33D6F2D3" w14:textId="1167F69B" w:rsidR="00535305" w:rsidRPr="000A194A" w:rsidRDefault="00A10D36" w:rsidP="00D07E30">
            <w:r w:rsidRPr="000A194A">
              <w:t>Centrálny komponent pre webový prístup, poskytuje portálové služby pre všetky webové rozhrania riešenia pre prístup z internetu</w:t>
            </w:r>
          </w:p>
        </w:tc>
      </w:tr>
      <w:tr w:rsidR="00535305" w:rsidRPr="000A194A" w14:paraId="49A6131F" w14:textId="582E5621" w:rsidTr="00F55A87">
        <w:tc>
          <w:tcPr>
            <w:tcW w:w="3652" w:type="dxa"/>
          </w:tcPr>
          <w:p w14:paraId="62CFA9A3" w14:textId="77777777" w:rsidR="00535305" w:rsidRPr="000A194A" w:rsidRDefault="00535305" w:rsidP="00F55A87">
            <w:pPr>
              <w:pStyle w:val="Bezriadkovania"/>
              <w:jc w:val="left"/>
            </w:pPr>
            <w:r w:rsidRPr="000A194A">
              <w:t>GeoPortál</w:t>
            </w:r>
          </w:p>
          <w:p w14:paraId="16836428" w14:textId="6E612317" w:rsidR="00535305" w:rsidRPr="000A194A" w:rsidRDefault="00535305" w:rsidP="00F55A87">
            <w:pPr>
              <w:pStyle w:val="Bezriadkovania"/>
              <w:jc w:val="left"/>
            </w:pPr>
            <w:r w:rsidRPr="000A194A">
              <w:t>(OUT_</w:t>
            </w:r>
            <w:r w:rsidR="00A10D36" w:rsidRPr="000A194A">
              <w:t>6</w:t>
            </w:r>
            <w:r w:rsidRPr="000A194A">
              <w:t>)</w:t>
            </w:r>
          </w:p>
        </w:tc>
        <w:tc>
          <w:tcPr>
            <w:tcW w:w="5954" w:type="dxa"/>
          </w:tcPr>
          <w:p w14:paraId="04AB02CA" w14:textId="6E967D63" w:rsidR="00535305" w:rsidRPr="000A194A" w:rsidRDefault="00A10D36" w:rsidP="00D07E30">
            <w:pPr>
              <w:pStyle w:val="Bezriadkovania"/>
            </w:pPr>
            <w:r w:rsidRPr="000A194A">
              <w:t xml:space="preserve">Špecializovaný komponent </w:t>
            </w:r>
            <w:r w:rsidR="00C23685" w:rsidRPr="000A194A">
              <w:t xml:space="preserve">webového </w:t>
            </w:r>
            <w:r w:rsidRPr="000A194A">
              <w:t>prístupu k</w:t>
            </w:r>
            <w:r w:rsidR="00BD67FF" w:rsidRPr="000A194A">
              <w:t> priestorovým údajom o fyzickej infraštruktúre</w:t>
            </w:r>
            <w:r w:rsidR="0063044F" w:rsidRPr="000A194A">
              <w:t xml:space="preserve"> SR</w:t>
            </w:r>
          </w:p>
        </w:tc>
      </w:tr>
      <w:tr w:rsidR="00535305" w:rsidRPr="000A194A" w14:paraId="24F85D80" w14:textId="2F96A7D8" w:rsidTr="00F55A87">
        <w:tc>
          <w:tcPr>
            <w:tcW w:w="3652" w:type="dxa"/>
          </w:tcPr>
          <w:p w14:paraId="53027995" w14:textId="77777777" w:rsidR="00535305" w:rsidRPr="000A194A" w:rsidRDefault="00535305" w:rsidP="00F55A87">
            <w:pPr>
              <w:pStyle w:val="Bezriadkovania"/>
              <w:jc w:val="left"/>
            </w:pPr>
            <w:r w:rsidRPr="000A194A">
              <w:t>GIS server</w:t>
            </w:r>
          </w:p>
          <w:p w14:paraId="03386146" w14:textId="0CD00A7A" w:rsidR="00535305" w:rsidRPr="000A194A" w:rsidRDefault="00535305" w:rsidP="00F55A87">
            <w:pPr>
              <w:pStyle w:val="Bezriadkovania"/>
              <w:jc w:val="left"/>
            </w:pPr>
            <w:r w:rsidRPr="000A194A">
              <w:t>(OUT_</w:t>
            </w:r>
            <w:r w:rsidR="00A10D36" w:rsidRPr="000A194A">
              <w:t>7</w:t>
            </w:r>
            <w:r w:rsidRPr="000A194A">
              <w:t>)</w:t>
            </w:r>
          </w:p>
        </w:tc>
        <w:tc>
          <w:tcPr>
            <w:tcW w:w="5954" w:type="dxa"/>
          </w:tcPr>
          <w:p w14:paraId="41B1E69B" w14:textId="25D45282" w:rsidR="00535305" w:rsidRPr="000A194A" w:rsidRDefault="00C23685" w:rsidP="00D07E30">
            <w:pPr>
              <w:pStyle w:val="Bezriadkovania"/>
            </w:pPr>
            <w:r w:rsidRPr="000A194A">
              <w:t>Kľúčový komponent pre poskytovanie funkcionality pre spracovanie priestorových informácií</w:t>
            </w:r>
          </w:p>
        </w:tc>
      </w:tr>
      <w:tr w:rsidR="00535305" w:rsidRPr="000A194A" w14:paraId="77E2A0FA" w14:textId="60E899AE" w:rsidTr="00F55A87">
        <w:tc>
          <w:tcPr>
            <w:tcW w:w="3652" w:type="dxa"/>
          </w:tcPr>
          <w:p w14:paraId="0CABC288" w14:textId="77777777" w:rsidR="00535305" w:rsidRPr="000A194A" w:rsidRDefault="00535305" w:rsidP="00F55A87">
            <w:pPr>
              <w:pStyle w:val="Bezriadkovania"/>
              <w:jc w:val="left"/>
            </w:pPr>
            <w:r w:rsidRPr="000A194A">
              <w:t>GeoDatabáza</w:t>
            </w:r>
          </w:p>
          <w:p w14:paraId="6727AB47" w14:textId="6DF93600" w:rsidR="00535305" w:rsidRPr="000A194A" w:rsidRDefault="00535305" w:rsidP="00F55A87">
            <w:pPr>
              <w:pStyle w:val="Bezriadkovania"/>
              <w:jc w:val="left"/>
            </w:pPr>
            <w:r w:rsidRPr="000A194A">
              <w:t>(OUT_</w:t>
            </w:r>
            <w:r w:rsidR="00A10D36" w:rsidRPr="000A194A">
              <w:t>8</w:t>
            </w:r>
            <w:r w:rsidRPr="000A194A">
              <w:t>)</w:t>
            </w:r>
          </w:p>
        </w:tc>
        <w:tc>
          <w:tcPr>
            <w:tcW w:w="5954" w:type="dxa"/>
          </w:tcPr>
          <w:p w14:paraId="565C8C17" w14:textId="46EA9758" w:rsidR="00535305" w:rsidRPr="000A194A" w:rsidRDefault="00724725" w:rsidP="00C166B9">
            <w:pPr>
              <w:pStyle w:val="Bezriadkovania"/>
            </w:pPr>
            <w:r w:rsidRPr="000A194A">
              <w:t>Modul ktorý bude vykonávať správu a </w:t>
            </w:r>
            <w:r w:rsidR="00C166B9" w:rsidRPr="000A194A">
              <w:t xml:space="preserve">evidenciu verzií </w:t>
            </w:r>
            <w:r w:rsidRPr="000A194A">
              <w:t xml:space="preserve">data objektov z domény priestorového popisu </w:t>
            </w:r>
            <w:r w:rsidR="00A51E21" w:rsidRPr="000A194A">
              <w:t xml:space="preserve">objektov a líniových stavieb </w:t>
            </w:r>
            <w:r w:rsidRPr="000A194A">
              <w:t>fyzickej infraštruktúry</w:t>
            </w:r>
          </w:p>
        </w:tc>
      </w:tr>
      <w:tr w:rsidR="00535305" w:rsidRPr="000A194A" w14:paraId="430C285C" w14:textId="523EE906" w:rsidTr="00F55A87">
        <w:tc>
          <w:tcPr>
            <w:tcW w:w="3652" w:type="dxa"/>
          </w:tcPr>
          <w:p w14:paraId="778A0664" w14:textId="77777777" w:rsidR="00535305" w:rsidRPr="000A194A" w:rsidRDefault="00535305" w:rsidP="00F55A87">
            <w:pPr>
              <w:pStyle w:val="Bezriadkovania"/>
              <w:jc w:val="left"/>
            </w:pPr>
            <w:r w:rsidRPr="000A194A">
              <w:t>GIS Light</w:t>
            </w:r>
          </w:p>
          <w:p w14:paraId="28C90687" w14:textId="3FDAEF8A" w:rsidR="00A10D36" w:rsidRPr="000A194A" w:rsidRDefault="00A10D36" w:rsidP="00F55A87">
            <w:pPr>
              <w:pStyle w:val="Bezriadkovania"/>
              <w:jc w:val="left"/>
            </w:pPr>
            <w:r w:rsidRPr="000A194A">
              <w:t>(OUT_9)</w:t>
            </w:r>
          </w:p>
        </w:tc>
        <w:tc>
          <w:tcPr>
            <w:tcW w:w="5954" w:type="dxa"/>
          </w:tcPr>
          <w:p w14:paraId="527E71E8" w14:textId="19AF7741" w:rsidR="00535305" w:rsidRPr="000A194A" w:rsidRDefault="00A51E21">
            <w:pPr>
              <w:pStyle w:val="Bezriadkovania"/>
            </w:pPr>
            <w:r w:rsidRPr="000A194A">
              <w:t xml:space="preserve">GIS server ktorý bude umiestnený v samostatnej sieťovej oblasti s prístupom z externého prostredia, ktorého úlohou bude poskytovať funkcionalitu pre správu a editovanie digitalizovaných vektorových opisov fyzickej infraštruktúry menším oprávneným používateľom riešenia , ktorí nevlastnia samostatné GIS riešenia. </w:t>
            </w:r>
          </w:p>
        </w:tc>
      </w:tr>
      <w:tr w:rsidR="00535305" w:rsidRPr="000A194A" w14:paraId="1F160695" w14:textId="67F5FF92" w:rsidTr="00F55A87">
        <w:tc>
          <w:tcPr>
            <w:tcW w:w="3652" w:type="dxa"/>
          </w:tcPr>
          <w:p w14:paraId="47C2028C" w14:textId="68771985" w:rsidR="00535305" w:rsidRPr="000A194A" w:rsidRDefault="00535305" w:rsidP="00F55A87">
            <w:pPr>
              <w:pStyle w:val="Bezriadkovania"/>
              <w:jc w:val="left"/>
            </w:pPr>
            <w:r w:rsidRPr="000A194A">
              <w:t xml:space="preserve">Modul pre </w:t>
            </w:r>
            <w:r w:rsidR="00A10D36" w:rsidRPr="000A194A">
              <w:t>s</w:t>
            </w:r>
            <w:r w:rsidRPr="000A194A">
              <w:t>pracovanie Notifikácií</w:t>
            </w:r>
          </w:p>
          <w:p w14:paraId="626A323C" w14:textId="41BDED3C" w:rsidR="00A10D36" w:rsidRPr="000A194A" w:rsidRDefault="00A10D36" w:rsidP="00F55A87">
            <w:pPr>
              <w:pStyle w:val="Bezriadkovania"/>
              <w:jc w:val="left"/>
            </w:pPr>
            <w:r w:rsidRPr="000A194A">
              <w:t>(OUT_10)</w:t>
            </w:r>
          </w:p>
        </w:tc>
        <w:tc>
          <w:tcPr>
            <w:tcW w:w="5954" w:type="dxa"/>
          </w:tcPr>
          <w:p w14:paraId="635A7E3F" w14:textId="5D77740F" w:rsidR="00535305" w:rsidRPr="000A194A" w:rsidRDefault="00C23685" w:rsidP="00D07E30">
            <w:pPr>
              <w:pStyle w:val="Bezriadkovania"/>
            </w:pPr>
            <w:r w:rsidRPr="000A194A">
              <w:t>Zákaznícka webová aplikácia pre riadenie životného cyklu požiadaviek a spracovanie odpovedí pre oprávnených používateľov na ich notifikovanie v prípade zaznamenania informácie o novej investícií do fyzickej infraštruktúre na nimi vyznačenom území.</w:t>
            </w:r>
          </w:p>
        </w:tc>
      </w:tr>
      <w:tr w:rsidR="00535305" w:rsidRPr="000A194A" w14:paraId="531579A3" w14:textId="21AA1A8B" w:rsidTr="00F55A87">
        <w:tc>
          <w:tcPr>
            <w:tcW w:w="3652" w:type="dxa"/>
          </w:tcPr>
          <w:p w14:paraId="0DFDFABB" w14:textId="77777777" w:rsidR="00535305" w:rsidRPr="000A194A" w:rsidRDefault="00535305" w:rsidP="00F55A87">
            <w:pPr>
              <w:pStyle w:val="Bezriadkovania"/>
              <w:jc w:val="left"/>
            </w:pPr>
            <w:r w:rsidRPr="000A194A">
              <w:t>Modul správy žiadostí</w:t>
            </w:r>
          </w:p>
          <w:p w14:paraId="2B07535A" w14:textId="40A3A5FB" w:rsidR="00A10D36" w:rsidRPr="000A194A" w:rsidRDefault="00A10D36" w:rsidP="00F55A87">
            <w:pPr>
              <w:pStyle w:val="Bezriadkovania"/>
              <w:jc w:val="left"/>
            </w:pPr>
            <w:r w:rsidRPr="000A194A">
              <w:t>(OUT_11)</w:t>
            </w:r>
          </w:p>
        </w:tc>
        <w:tc>
          <w:tcPr>
            <w:tcW w:w="5954" w:type="dxa"/>
          </w:tcPr>
          <w:p w14:paraId="15C9104E" w14:textId="28D32381" w:rsidR="00535305" w:rsidRPr="000A194A" w:rsidRDefault="00C23685">
            <w:pPr>
              <w:pStyle w:val="Bezriadkovania"/>
            </w:pPr>
            <w:r w:rsidRPr="000A194A">
              <w:t>Zákaznícka webová aplikácia pre riadenie životného cyklu žiadostí o informáciu a spracovanie odpovedí pre oprávnených používateľov o existujúcej a plánovanej fyzickej infraštruktúre v definovanej oblasti.</w:t>
            </w:r>
          </w:p>
        </w:tc>
      </w:tr>
      <w:tr w:rsidR="00535305" w:rsidRPr="000A194A" w14:paraId="5F4BC020" w14:textId="5D833097" w:rsidTr="00F55A87">
        <w:tc>
          <w:tcPr>
            <w:tcW w:w="3652" w:type="dxa"/>
          </w:tcPr>
          <w:p w14:paraId="047D24A8" w14:textId="77777777" w:rsidR="00535305" w:rsidRPr="000A194A" w:rsidRDefault="00535305" w:rsidP="00F55A87">
            <w:pPr>
              <w:pStyle w:val="Bezriadkovania"/>
              <w:jc w:val="left"/>
            </w:pPr>
            <w:r w:rsidRPr="000A194A">
              <w:t>Modul správy výmeny údajov</w:t>
            </w:r>
          </w:p>
          <w:p w14:paraId="79E8492A" w14:textId="7B363CC6" w:rsidR="00A10D36" w:rsidRPr="000A194A" w:rsidRDefault="00A10D36" w:rsidP="00F55A87">
            <w:pPr>
              <w:pStyle w:val="Bezriadkovania"/>
              <w:jc w:val="left"/>
            </w:pPr>
            <w:r w:rsidRPr="000A194A">
              <w:t>(OUT_12)</w:t>
            </w:r>
          </w:p>
        </w:tc>
        <w:tc>
          <w:tcPr>
            <w:tcW w:w="5954" w:type="dxa"/>
          </w:tcPr>
          <w:p w14:paraId="0CEBE9CC" w14:textId="3E09C1CA" w:rsidR="00535305" w:rsidRPr="000A194A" w:rsidRDefault="00995833">
            <w:pPr>
              <w:pStyle w:val="Bezriadkovania"/>
            </w:pPr>
            <w:r w:rsidRPr="000A194A">
              <w:t>Aplikácia s webovým rozhraním pre správu životného cyklu datasetov poskytnutých prevádzkovateľmi sieťovej infraštruktúry.</w:t>
            </w:r>
            <w:r w:rsidR="00C677C7" w:rsidRPr="000A194A">
              <w:t xml:space="preserve"> Umožní prevádzkovateľom udržiavať v systéme aktuálne verzie datasetov a riadiť ich životný cyklus</w:t>
            </w:r>
          </w:p>
        </w:tc>
      </w:tr>
      <w:tr w:rsidR="00535305" w:rsidRPr="000A194A" w14:paraId="0F590B3B" w14:textId="517501E3" w:rsidTr="00F55A87">
        <w:tc>
          <w:tcPr>
            <w:tcW w:w="3652" w:type="dxa"/>
          </w:tcPr>
          <w:p w14:paraId="335F0E21" w14:textId="643AD912" w:rsidR="00535305" w:rsidRPr="000A194A" w:rsidRDefault="00535305" w:rsidP="00F55A87">
            <w:pPr>
              <w:pStyle w:val="Bezriadkovania"/>
              <w:jc w:val="left"/>
            </w:pPr>
            <w:r w:rsidRPr="000A194A">
              <w:t xml:space="preserve">Transformačný modul pre </w:t>
            </w:r>
            <w:r w:rsidR="00A10D36" w:rsidRPr="000A194A">
              <w:t>priestorové</w:t>
            </w:r>
            <w:r w:rsidRPr="000A194A">
              <w:t xml:space="preserve"> údaje</w:t>
            </w:r>
          </w:p>
          <w:p w14:paraId="78166CCE" w14:textId="142FA207" w:rsidR="00A10D36" w:rsidRPr="000A194A" w:rsidRDefault="00A10D36" w:rsidP="00F55A87">
            <w:pPr>
              <w:pStyle w:val="Bezriadkovania"/>
              <w:jc w:val="left"/>
            </w:pPr>
            <w:r w:rsidRPr="000A194A">
              <w:t>(OUT_13)</w:t>
            </w:r>
          </w:p>
        </w:tc>
        <w:tc>
          <w:tcPr>
            <w:tcW w:w="5954" w:type="dxa"/>
          </w:tcPr>
          <w:p w14:paraId="10D645F2" w14:textId="0F660198" w:rsidR="00535305" w:rsidRPr="000A194A" w:rsidRDefault="00995833" w:rsidP="00D07E30">
            <w:pPr>
              <w:pStyle w:val="Bezriadkovania"/>
            </w:pPr>
            <w:r w:rsidRPr="000A194A">
              <w:t xml:space="preserve">Komponent pre transformáciu a validačné kontroly pre importované datasety prevádzkovateľov sieťovej infraštruktúry. Predpokladá sa vačšia skupina akceptovateľných formátov a nenulová chybovosť pri určovaní referenčných bodov zameranie vektorov </w:t>
            </w:r>
          </w:p>
        </w:tc>
      </w:tr>
      <w:tr w:rsidR="00535305" w:rsidRPr="000A194A" w14:paraId="262DE2CC" w14:textId="07461EA6" w:rsidTr="00F55A87">
        <w:tc>
          <w:tcPr>
            <w:tcW w:w="3652" w:type="dxa"/>
          </w:tcPr>
          <w:p w14:paraId="60936C9F" w14:textId="77777777" w:rsidR="00535305" w:rsidRPr="000A194A" w:rsidRDefault="00535305" w:rsidP="00F55A87">
            <w:pPr>
              <w:pStyle w:val="Bezriadkovania"/>
              <w:jc w:val="left"/>
            </w:pPr>
            <w:r w:rsidRPr="000A194A">
              <w:t>Analytický server pre priestorové údaje</w:t>
            </w:r>
          </w:p>
          <w:p w14:paraId="66109B97" w14:textId="347E4DC7" w:rsidR="00A10D36" w:rsidRPr="000A194A" w:rsidRDefault="00A10D36" w:rsidP="00F55A87">
            <w:pPr>
              <w:pStyle w:val="Bezriadkovania"/>
              <w:jc w:val="left"/>
            </w:pPr>
            <w:r w:rsidRPr="000A194A">
              <w:t>(OUT_14)</w:t>
            </w:r>
          </w:p>
        </w:tc>
        <w:tc>
          <w:tcPr>
            <w:tcW w:w="5954" w:type="dxa"/>
          </w:tcPr>
          <w:p w14:paraId="28126F98" w14:textId="4A6D59F9" w:rsidR="00535305" w:rsidRPr="000A194A" w:rsidRDefault="00995833" w:rsidP="00D07E30">
            <w:pPr>
              <w:pStyle w:val="Bezriadkovania"/>
            </w:pPr>
            <w:r w:rsidRPr="000A194A">
              <w:t>Špecifický komponent pre pokročilé analýzy a vyhodnocovanie datasetov priestorových údajov, technických dát a iných vyžadovaných zdrojov, napr dátových štruktúr Štatistického úradu.</w:t>
            </w:r>
          </w:p>
        </w:tc>
      </w:tr>
      <w:tr w:rsidR="00535305" w:rsidRPr="000A194A" w14:paraId="61A2E501" w14:textId="664FD0EA" w:rsidTr="00F55A87">
        <w:tc>
          <w:tcPr>
            <w:tcW w:w="3652" w:type="dxa"/>
          </w:tcPr>
          <w:p w14:paraId="07126182" w14:textId="77777777" w:rsidR="00535305" w:rsidRPr="000A194A" w:rsidRDefault="00535305" w:rsidP="00F55A87">
            <w:pPr>
              <w:pStyle w:val="Bezriadkovania"/>
              <w:jc w:val="left"/>
            </w:pPr>
            <w:r w:rsidRPr="000A194A">
              <w:t>CMS</w:t>
            </w:r>
          </w:p>
          <w:p w14:paraId="49627803" w14:textId="31C05FED" w:rsidR="00A10D36" w:rsidRPr="000A194A" w:rsidRDefault="00A10D36" w:rsidP="00F55A87">
            <w:pPr>
              <w:pStyle w:val="Bezriadkovania"/>
              <w:jc w:val="left"/>
            </w:pPr>
            <w:r w:rsidRPr="000A194A">
              <w:t>(OUT_15)</w:t>
            </w:r>
          </w:p>
        </w:tc>
        <w:tc>
          <w:tcPr>
            <w:tcW w:w="5954" w:type="dxa"/>
          </w:tcPr>
          <w:p w14:paraId="1F0E91C7" w14:textId="6F5EA148" w:rsidR="00535305" w:rsidRPr="000A194A" w:rsidRDefault="00A10D36" w:rsidP="00D07E30">
            <w:pPr>
              <w:pStyle w:val="Bezriadkovania"/>
            </w:pPr>
            <w:r w:rsidRPr="000A194A">
              <w:t xml:space="preserve">Komponent pre uverejňovanie neštruktúrovaného obsahu na webovom sídle JIM </w:t>
            </w:r>
          </w:p>
        </w:tc>
      </w:tr>
      <w:tr w:rsidR="00535305" w:rsidRPr="000A194A" w14:paraId="23966BA2" w14:textId="0CFB40EF" w:rsidTr="00F55A87">
        <w:tc>
          <w:tcPr>
            <w:tcW w:w="3652" w:type="dxa"/>
          </w:tcPr>
          <w:p w14:paraId="2246B8DA" w14:textId="77777777" w:rsidR="00535305" w:rsidRPr="000A194A" w:rsidRDefault="00535305" w:rsidP="00F55A87">
            <w:pPr>
              <w:pStyle w:val="Bezriadkovania"/>
              <w:jc w:val="left"/>
            </w:pPr>
            <w:r w:rsidRPr="000A194A">
              <w:t>IAM</w:t>
            </w:r>
          </w:p>
          <w:p w14:paraId="41383001" w14:textId="487E4058" w:rsidR="00A10D36" w:rsidRPr="000A194A" w:rsidRDefault="00A10D36" w:rsidP="00F55A87">
            <w:pPr>
              <w:pStyle w:val="Bezriadkovania"/>
              <w:jc w:val="left"/>
            </w:pPr>
            <w:r w:rsidRPr="000A194A">
              <w:t>(OUT_16)</w:t>
            </w:r>
          </w:p>
        </w:tc>
        <w:tc>
          <w:tcPr>
            <w:tcW w:w="5954" w:type="dxa"/>
          </w:tcPr>
          <w:p w14:paraId="1DF6C8CC" w14:textId="052E3A4B" w:rsidR="00535305" w:rsidRPr="000A194A" w:rsidRDefault="00A10D36" w:rsidP="0034401A">
            <w:pPr>
              <w:pStyle w:val="Bezriadkovania"/>
            </w:pPr>
            <w:r w:rsidRPr="000A194A">
              <w:t xml:space="preserve">Komponent pre správu identít a prístupov, bude spravovať identity všetkých oprávnených používateľov systému, predovšetkým </w:t>
            </w:r>
            <w:r w:rsidR="0034401A" w:rsidRPr="000A194A">
              <w:t>prevádzkovateľov</w:t>
            </w:r>
            <w:r w:rsidRPr="000A194A">
              <w:t xml:space="preserve"> </w:t>
            </w:r>
            <w:r w:rsidR="00E05A79" w:rsidRPr="000A194A">
              <w:t xml:space="preserve">elektronických </w:t>
            </w:r>
            <w:r w:rsidRPr="000A194A">
              <w:t xml:space="preserve">komunikačných služieb, prevádzkovateľov sietí ako aj </w:t>
            </w:r>
            <w:r w:rsidRPr="000A194A">
              <w:lastRenderedPageBreak/>
              <w:t xml:space="preserve">povinných osôb oprávnených na prístup do systému  </w:t>
            </w:r>
          </w:p>
        </w:tc>
      </w:tr>
      <w:tr w:rsidR="00535305" w:rsidRPr="000A194A" w14:paraId="4BCDCE5F" w14:textId="1F8207E3" w:rsidTr="00F55A87">
        <w:tc>
          <w:tcPr>
            <w:tcW w:w="3652" w:type="dxa"/>
          </w:tcPr>
          <w:p w14:paraId="29ED2FF0" w14:textId="2721383D" w:rsidR="00535305" w:rsidRPr="000A194A" w:rsidRDefault="006A1D20" w:rsidP="00F55A87">
            <w:pPr>
              <w:pStyle w:val="Bezriadkovania"/>
              <w:jc w:val="left"/>
            </w:pPr>
            <w:r w:rsidRPr="000A194A">
              <w:lastRenderedPageBreak/>
              <w:t>Integračný komponent</w:t>
            </w:r>
          </w:p>
          <w:p w14:paraId="5CABF473" w14:textId="24024CB5" w:rsidR="00A10D36" w:rsidRPr="000A194A" w:rsidRDefault="00A10D36" w:rsidP="00F55A87">
            <w:pPr>
              <w:pStyle w:val="Bezriadkovania"/>
              <w:jc w:val="left"/>
            </w:pPr>
            <w:r w:rsidRPr="000A194A">
              <w:t>(OUT_17)</w:t>
            </w:r>
          </w:p>
        </w:tc>
        <w:tc>
          <w:tcPr>
            <w:tcW w:w="5954" w:type="dxa"/>
          </w:tcPr>
          <w:p w14:paraId="5A7557C5" w14:textId="745289F0" w:rsidR="00535305" w:rsidRPr="000A194A" w:rsidRDefault="00995833">
            <w:pPr>
              <w:pStyle w:val="Bezriadkovania"/>
            </w:pPr>
            <w:r w:rsidRPr="000A194A">
              <w:t xml:space="preserve">Komponent pre integráciu </w:t>
            </w:r>
            <w:r w:rsidR="00C677C7" w:rsidRPr="000A194A">
              <w:t>s externým prostredím, poskytuje funkcionalitu pre routovanie volaní služieb, transformáciu štruktúr vymieňaných údajov a logickú separáciu externého (DMZ) a interného prostredia</w:t>
            </w:r>
            <w:r w:rsidR="006A1D20" w:rsidRPr="000A194A">
              <w:t xml:space="preserve">. </w:t>
            </w:r>
          </w:p>
        </w:tc>
      </w:tr>
      <w:tr w:rsidR="00535305" w:rsidRPr="000A194A" w14:paraId="217783A5" w14:textId="62B50545" w:rsidTr="00F55A87">
        <w:tc>
          <w:tcPr>
            <w:tcW w:w="3652" w:type="dxa"/>
          </w:tcPr>
          <w:p w14:paraId="2095A5F4" w14:textId="77777777" w:rsidR="00A10D36" w:rsidRPr="000A194A" w:rsidRDefault="00535305" w:rsidP="00F55A87">
            <w:pPr>
              <w:pStyle w:val="Bezriadkovania"/>
              <w:jc w:val="left"/>
            </w:pPr>
            <w:r w:rsidRPr="000A194A">
              <w:t>Web Service Gateway</w:t>
            </w:r>
          </w:p>
          <w:p w14:paraId="3172F040" w14:textId="6D6E3874" w:rsidR="00535305" w:rsidRPr="000A194A" w:rsidRDefault="00A10D36" w:rsidP="00F55A87">
            <w:pPr>
              <w:pStyle w:val="Bezriadkovania"/>
              <w:jc w:val="left"/>
            </w:pPr>
            <w:r w:rsidRPr="000A194A">
              <w:t>(OUT_18)</w:t>
            </w:r>
          </w:p>
        </w:tc>
        <w:tc>
          <w:tcPr>
            <w:tcW w:w="5954" w:type="dxa"/>
          </w:tcPr>
          <w:p w14:paraId="559806B3" w14:textId="1BEB7F94" w:rsidR="00535305" w:rsidRPr="000A194A" w:rsidRDefault="00C677C7" w:rsidP="00D07E30">
            <w:pPr>
              <w:pStyle w:val="Bezriadkovania"/>
            </w:pPr>
            <w:r w:rsidRPr="000A194A">
              <w:t>Zariadenie/komponent na rozhraní internetového prostredia – umožňuje bezpečný a riadený prístup a publikovanie webových služieb pre autorizovaných partnerov z externého prostredia</w:t>
            </w:r>
          </w:p>
        </w:tc>
      </w:tr>
      <w:tr w:rsidR="00535305" w:rsidRPr="000A194A" w14:paraId="47C073E7" w14:textId="4445EAAD" w:rsidTr="00F55A87">
        <w:tc>
          <w:tcPr>
            <w:tcW w:w="3652" w:type="dxa"/>
          </w:tcPr>
          <w:p w14:paraId="0D85CC71" w14:textId="77777777" w:rsidR="00535305" w:rsidRPr="000A194A" w:rsidRDefault="00535305" w:rsidP="00F55A87">
            <w:pPr>
              <w:pStyle w:val="Bezriadkovania"/>
              <w:jc w:val="left"/>
            </w:pPr>
            <w:r w:rsidRPr="000A194A">
              <w:t>Service Desk</w:t>
            </w:r>
          </w:p>
          <w:p w14:paraId="010213DB" w14:textId="11CC55E0" w:rsidR="00A10D36" w:rsidRPr="000A194A" w:rsidRDefault="00A10D36" w:rsidP="00F55A87">
            <w:pPr>
              <w:pStyle w:val="Bezriadkovania"/>
              <w:jc w:val="left"/>
            </w:pPr>
            <w:r w:rsidRPr="000A194A">
              <w:t>(OUT_19)</w:t>
            </w:r>
          </w:p>
        </w:tc>
        <w:tc>
          <w:tcPr>
            <w:tcW w:w="5954" w:type="dxa"/>
          </w:tcPr>
          <w:p w14:paraId="4948CD08" w14:textId="183F1A38" w:rsidR="00535305" w:rsidRPr="000A194A" w:rsidRDefault="00C677C7" w:rsidP="004047B4">
            <w:pPr>
              <w:pStyle w:val="Bezriadkovania"/>
            </w:pPr>
            <w:r w:rsidRPr="000A194A">
              <w:t xml:space="preserve">Modul pre podporu prevádzky systému, predpokladá sa pokrytie minimálne </w:t>
            </w:r>
            <w:r w:rsidR="00757430" w:rsidRPr="000A194A">
              <w:t xml:space="preserve">správy </w:t>
            </w:r>
            <w:r w:rsidRPr="000A194A">
              <w:t>incident</w:t>
            </w:r>
            <w:r w:rsidR="00757430" w:rsidRPr="000A194A">
              <w:t>ov a problé</w:t>
            </w:r>
            <w:r w:rsidRPr="000A194A">
              <w:t>m</w:t>
            </w:r>
            <w:r w:rsidR="00757430" w:rsidRPr="000A194A">
              <w:t xml:space="preserve">ov ako aj request fullfillmentu. Predpokladá sa tiež publish/subscribe </w:t>
            </w:r>
            <w:r w:rsidR="004047B4" w:rsidRPr="000A194A">
              <w:t>schopnosť</w:t>
            </w:r>
            <w:r w:rsidR="00757430" w:rsidRPr="000A194A">
              <w:t xml:space="preserve"> pre aktívnu notifikáciu používateľov systému.</w:t>
            </w:r>
          </w:p>
        </w:tc>
      </w:tr>
    </w:tbl>
    <w:p w14:paraId="528E13A8" w14:textId="77777777" w:rsidR="00024BFB" w:rsidRPr="000A194A" w:rsidRDefault="00024BFB" w:rsidP="00024BFB">
      <w:pPr>
        <w:pStyle w:val="Bezriadkovania"/>
        <w:rPr>
          <w:b/>
          <w:u w:val="single"/>
        </w:rPr>
      </w:pPr>
    </w:p>
    <w:p w14:paraId="5725FDC4" w14:textId="75C229CB" w:rsidR="003B597C" w:rsidRPr="000A194A" w:rsidRDefault="003B597C" w:rsidP="00024BFB">
      <w:pPr>
        <w:pStyle w:val="Bezriadkovania"/>
        <w:rPr>
          <w:b/>
          <w:u w:val="single"/>
        </w:rPr>
      </w:pPr>
    </w:p>
    <w:p w14:paraId="43F6294C" w14:textId="77777777" w:rsidR="001C2C42" w:rsidRPr="000A194A" w:rsidRDefault="001C2C42" w:rsidP="001C2C42">
      <w:pPr>
        <w:pStyle w:val="Bezriadkovania"/>
        <w:rPr>
          <w:b/>
          <w:u w:val="single"/>
        </w:rPr>
      </w:pPr>
      <w:r w:rsidRPr="000A194A">
        <w:rPr>
          <w:b/>
          <w:u w:val="single"/>
        </w:rPr>
        <w:t xml:space="preserve">Integračné väzby a toky údajov </w:t>
      </w:r>
    </w:p>
    <w:p w14:paraId="559B25F8" w14:textId="607F380A" w:rsidR="001C2C42" w:rsidRPr="000A194A" w:rsidRDefault="001C2C42" w:rsidP="001C2C42">
      <w:pPr>
        <w:pStyle w:val="Bezriadkovania"/>
        <w:rPr>
          <w:b/>
          <w:u w:val="single"/>
        </w:rPr>
      </w:pPr>
    </w:p>
    <w:p w14:paraId="3E22BB21" w14:textId="50030B8A" w:rsidR="00C004FE" w:rsidRPr="000A194A" w:rsidRDefault="00C004FE" w:rsidP="000A194A">
      <w:pPr>
        <w:pStyle w:val="Popis"/>
      </w:pPr>
      <w:bookmarkStart w:id="74" w:name="_Toc7683924"/>
      <w:r w:rsidRPr="000A194A">
        <w:t xml:space="preserve">Schéma </w:t>
      </w:r>
      <w:fldSimple w:instr=" SEQ Schéma \* ARABIC ">
        <w:r w:rsidRPr="000A194A">
          <w:t>7</w:t>
        </w:r>
      </w:fldSimple>
      <w:r w:rsidRPr="000A194A">
        <w:t xml:space="preserve"> </w:t>
      </w:r>
      <w:r w:rsidR="003671D8" w:rsidRPr="000A194A">
        <w:t xml:space="preserve">- Integračné </w:t>
      </w:r>
      <w:r w:rsidRPr="000A194A">
        <w:t>väzby</w:t>
      </w:r>
      <w:bookmarkEnd w:id="74"/>
    </w:p>
    <w:p w14:paraId="3C0C815F" w14:textId="7323E305" w:rsidR="001C2C42" w:rsidRPr="000A194A" w:rsidRDefault="005F484A" w:rsidP="001C2C42">
      <w:pPr>
        <w:pStyle w:val="Bezriadkovania"/>
        <w:rPr>
          <w:b/>
          <w:u w:val="single"/>
        </w:rPr>
      </w:pPr>
      <w:r>
        <w:rPr>
          <w:b/>
          <w:noProof/>
          <w:u w:val="single"/>
        </w:rPr>
        <w:drawing>
          <wp:inline distT="0" distB="0" distL="0" distR="0" wp14:anchorId="61E8A118" wp14:editId="55E2A6BF">
            <wp:extent cx="5953125" cy="2695575"/>
            <wp:effectExtent l="0" t="0" r="9525" b="9525"/>
            <wp:docPr id="11" name="Obrázok 6" descr="Application Co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plication Coopera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3125" cy="2695575"/>
                    </a:xfrm>
                    <a:prstGeom prst="rect">
                      <a:avLst/>
                    </a:prstGeom>
                    <a:noFill/>
                    <a:ln>
                      <a:noFill/>
                    </a:ln>
                  </pic:spPr>
                </pic:pic>
              </a:graphicData>
            </a:graphic>
          </wp:inline>
        </w:drawing>
      </w:r>
    </w:p>
    <w:p w14:paraId="46CBF107" w14:textId="77777777" w:rsidR="001C2C42" w:rsidRPr="000A194A" w:rsidRDefault="001C2C42" w:rsidP="001C2C42">
      <w:pPr>
        <w:pStyle w:val="Bezriadkovania"/>
        <w:rPr>
          <w:b/>
          <w:u w:val="single"/>
        </w:rPr>
      </w:pPr>
    </w:p>
    <w:p w14:paraId="1753E92F" w14:textId="77777777" w:rsidR="00A775D7" w:rsidRPr="000A194A" w:rsidRDefault="00A775D7" w:rsidP="00A775D7"/>
    <w:p w14:paraId="09257756" w14:textId="578AEA88" w:rsidR="00A775D7" w:rsidRPr="000A194A" w:rsidRDefault="00A775D7" w:rsidP="00A775D7">
      <w:pPr>
        <w:pStyle w:val="Popis"/>
        <w:keepNext/>
      </w:pPr>
      <w:bookmarkStart w:id="75" w:name="_Toc6900533"/>
      <w:r w:rsidRPr="000A194A">
        <w:t xml:space="preserve">Tabuľka </w:t>
      </w:r>
      <w:r w:rsidRPr="000A194A">
        <w:rPr>
          <w:noProof/>
        </w:rPr>
        <w:fldChar w:fldCharType="begin"/>
      </w:r>
      <w:r w:rsidRPr="000A194A">
        <w:rPr>
          <w:noProof/>
        </w:rPr>
        <w:instrText xml:space="preserve"> SEQ Tabuľka \* ARABIC </w:instrText>
      </w:r>
      <w:r w:rsidRPr="000A194A">
        <w:rPr>
          <w:noProof/>
        </w:rPr>
        <w:fldChar w:fldCharType="separate"/>
      </w:r>
      <w:r w:rsidR="00664BAF" w:rsidRPr="000A194A">
        <w:rPr>
          <w:noProof/>
        </w:rPr>
        <w:t>26</w:t>
      </w:r>
      <w:r w:rsidRPr="000A194A">
        <w:rPr>
          <w:noProof/>
        </w:rPr>
        <w:fldChar w:fldCharType="end"/>
      </w:r>
      <w:r w:rsidRPr="000A194A">
        <w:t xml:space="preserve"> – Architektúra informačných systémov – budúci stav</w:t>
      </w:r>
      <w:bookmarkEnd w:id="75"/>
    </w:p>
    <w:tbl>
      <w:tblPr>
        <w:tblStyle w:val="Mriekatabuky"/>
        <w:tblW w:w="0" w:type="auto"/>
        <w:tblLook w:val="04A0" w:firstRow="1" w:lastRow="0" w:firstColumn="1" w:lastColumn="0" w:noHBand="0" w:noVBand="1"/>
      </w:tblPr>
      <w:tblGrid>
        <w:gridCol w:w="1109"/>
        <w:gridCol w:w="2699"/>
        <w:gridCol w:w="1164"/>
        <w:gridCol w:w="2680"/>
        <w:gridCol w:w="1900"/>
      </w:tblGrid>
      <w:tr w:rsidR="00A775D7" w:rsidRPr="000A194A" w14:paraId="764FC9FE" w14:textId="77777777" w:rsidTr="00651AD9">
        <w:trPr>
          <w:trHeight w:val="839"/>
        </w:trPr>
        <w:tc>
          <w:tcPr>
            <w:tcW w:w="1109" w:type="dxa"/>
          </w:tcPr>
          <w:p w14:paraId="7D5FC7C0" w14:textId="77777777" w:rsidR="00A775D7" w:rsidRPr="000A194A" w:rsidRDefault="00A775D7" w:rsidP="00651AD9">
            <w:pPr>
              <w:rPr>
                <w:b/>
                <w:szCs w:val="24"/>
              </w:rPr>
            </w:pPr>
            <w:r w:rsidRPr="000A194A">
              <w:rPr>
                <w:rStyle w:val="Siln"/>
                <w:color w:val="333333"/>
                <w:szCs w:val="24"/>
                <w:shd w:val="clear" w:color="auto" w:fill="FFFFFF"/>
              </w:rPr>
              <w:t>Kód ISVS z MetaIS</w:t>
            </w:r>
          </w:p>
        </w:tc>
        <w:tc>
          <w:tcPr>
            <w:tcW w:w="2699" w:type="dxa"/>
          </w:tcPr>
          <w:p w14:paraId="5E7F02B7" w14:textId="77777777" w:rsidR="00A775D7" w:rsidRPr="000A194A" w:rsidRDefault="00A775D7" w:rsidP="00651AD9">
            <w:pPr>
              <w:rPr>
                <w:b/>
                <w:szCs w:val="24"/>
              </w:rPr>
            </w:pPr>
            <w:r w:rsidRPr="000A194A">
              <w:rPr>
                <w:rStyle w:val="Siln"/>
                <w:color w:val="333333"/>
                <w:szCs w:val="24"/>
                <w:shd w:val="clear" w:color="auto" w:fill="FFFFFF"/>
              </w:rPr>
              <w:t>Informačný systém – poskytovateľ</w:t>
            </w:r>
          </w:p>
        </w:tc>
        <w:tc>
          <w:tcPr>
            <w:tcW w:w="1164" w:type="dxa"/>
          </w:tcPr>
          <w:p w14:paraId="49980AF6" w14:textId="77777777" w:rsidR="00A775D7" w:rsidRPr="000A194A" w:rsidRDefault="00A775D7" w:rsidP="00651AD9">
            <w:pPr>
              <w:rPr>
                <w:b/>
                <w:szCs w:val="24"/>
              </w:rPr>
            </w:pPr>
            <w:r w:rsidRPr="000A194A">
              <w:rPr>
                <w:rStyle w:val="Siln"/>
                <w:color w:val="333333"/>
                <w:szCs w:val="24"/>
                <w:shd w:val="clear" w:color="auto" w:fill="FFFFFF"/>
              </w:rPr>
              <w:t>Kód ISVS z MetaIS</w:t>
            </w:r>
          </w:p>
        </w:tc>
        <w:tc>
          <w:tcPr>
            <w:tcW w:w="2680" w:type="dxa"/>
          </w:tcPr>
          <w:p w14:paraId="68E94918" w14:textId="77777777" w:rsidR="00A775D7" w:rsidRPr="000A194A" w:rsidRDefault="00A775D7" w:rsidP="00651AD9">
            <w:pPr>
              <w:pStyle w:val="Normlnywebov"/>
              <w:spacing w:before="0"/>
              <w:rPr>
                <w:b/>
                <w:szCs w:val="24"/>
              </w:rPr>
            </w:pPr>
            <w:r w:rsidRPr="000A194A">
              <w:rPr>
                <w:b/>
                <w:bCs/>
                <w:color w:val="333333"/>
                <w:szCs w:val="24"/>
              </w:rPr>
              <w:br/>
            </w:r>
            <w:r w:rsidRPr="000A194A">
              <w:rPr>
                <w:rStyle w:val="Siln"/>
                <w:rFonts w:eastAsiaTheme="majorEastAsia"/>
                <w:color w:val="333333"/>
                <w:szCs w:val="24"/>
              </w:rPr>
              <w:t>Informačný systém - konzument</w:t>
            </w:r>
          </w:p>
        </w:tc>
        <w:tc>
          <w:tcPr>
            <w:tcW w:w="1900" w:type="dxa"/>
          </w:tcPr>
          <w:p w14:paraId="58A613BB" w14:textId="77777777" w:rsidR="00A775D7" w:rsidRPr="000A194A" w:rsidRDefault="00A775D7" w:rsidP="00651AD9">
            <w:pPr>
              <w:pStyle w:val="Normlnywebov"/>
              <w:spacing w:before="0"/>
              <w:rPr>
                <w:b/>
                <w:szCs w:val="24"/>
              </w:rPr>
            </w:pPr>
            <w:r w:rsidRPr="000A194A">
              <w:rPr>
                <w:b/>
                <w:bCs/>
                <w:color w:val="333333"/>
                <w:szCs w:val="24"/>
              </w:rPr>
              <w:br/>
            </w:r>
            <w:r w:rsidRPr="000A194A">
              <w:rPr>
                <w:rStyle w:val="Siln"/>
                <w:rFonts w:eastAsiaTheme="majorEastAsia"/>
                <w:color w:val="333333"/>
                <w:szCs w:val="24"/>
              </w:rPr>
              <w:t>Popis</w:t>
            </w:r>
          </w:p>
        </w:tc>
      </w:tr>
      <w:tr w:rsidR="00A775D7" w:rsidRPr="000A194A" w14:paraId="307BBBC5" w14:textId="77777777" w:rsidTr="00651AD9">
        <w:trPr>
          <w:trHeight w:val="993"/>
        </w:trPr>
        <w:tc>
          <w:tcPr>
            <w:tcW w:w="1109" w:type="dxa"/>
          </w:tcPr>
          <w:p w14:paraId="6E05060A" w14:textId="77777777" w:rsidR="00A775D7" w:rsidRPr="000A194A" w:rsidRDefault="00A775D7" w:rsidP="00651AD9">
            <w:pPr>
              <w:jc w:val="left"/>
              <w:rPr>
                <w:sz w:val="22"/>
                <w:szCs w:val="22"/>
              </w:rPr>
            </w:pPr>
            <w:r w:rsidRPr="000A194A">
              <w:rPr>
                <w:color w:val="333333"/>
                <w:sz w:val="22"/>
                <w:szCs w:val="22"/>
                <w:shd w:val="clear" w:color="auto" w:fill="FFFFFF"/>
              </w:rPr>
              <w:t>isvs_9285</w:t>
            </w:r>
          </w:p>
        </w:tc>
        <w:tc>
          <w:tcPr>
            <w:tcW w:w="2699" w:type="dxa"/>
          </w:tcPr>
          <w:p w14:paraId="51C595B5" w14:textId="77777777" w:rsidR="00A775D7" w:rsidRPr="000A194A" w:rsidRDefault="00A775D7" w:rsidP="00651AD9">
            <w:pPr>
              <w:jc w:val="left"/>
              <w:rPr>
                <w:sz w:val="22"/>
                <w:szCs w:val="22"/>
              </w:rPr>
            </w:pPr>
            <w:r w:rsidRPr="000A194A">
              <w:rPr>
                <w:color w:val="333333"/>
                <w:sz w:val="22"/>
                <w:szCs w:val="22"/>
                <w:shd w:val="clear" w:color="auto" w:fill="FFFFFF"/>
              </w:rPr>
              <w:t>Jednotný prístup k priestorovým informáciám a službám</w:t>
            </w:r>
          </w:p>
        </w:tc>
        <w:tc>
          <w:tcPr>
            <w:tcW w:w="1164" w:type="dxa"/>
          </w:tcPr>
          <w:p w14:paraId="240D2622" w14:textId="77777777" w:rsidR="00A775D7" w:rsidRPr="000A194A" w:rsidRDefault="00B1208E" w:rsidP="00651AD9">
            <w:pPr>
              <w:spacing w:before="0"/>
              <w:jc w:val="left"/>
              <w:rPr>
                <w:color w:val="333333"/>
                <w:sz w:val="22"/>
                <w:szCs w:val="22"/>
              </w:rPr>
            </w:pPr>
            <w:hyperlink r:id="rId41" w:history="1">
              <w:r w:rsidR="00A775D7" w:rsidRPr="000A194A">
                <w:rPr>
                  <w:color w:val="000000"/>
                  <w:sz w:val="22"/>
                  <w:szCs w:val="22"/>
                </w:rPr>
                <w:br/>
              </w:r>
              <w:r w:rsidR="00A775D7" w:rsidRPr="000A194A">
                <w:rPr>
                  <w:rStyle w:val="Hypertextovprepojenie"/>
                  <w:color w:val="000000"/>
                  <w:sz w:val="22"/>
                  <w:szCs w:val="22"/>
                  <w:u w:val="none"/>
                </w:rPr>
                <w:t>isvs_9633</w:t>
              </w:r>
            </w:hyperlink>
          </w:p>
          <w:p w14:paraId="277CB6FA" w14:textId="77777777" w:rsidR="00A775D7" w:rsidRPr="000A194A" w:rsidRDefault="00A775D7" w:rsidP="00651AD9">
            <w:pPr>
              <w:jc w:val="left"/>
              <w:rPr>
                <w:sz w:val="22"/>
                <w:szCs w:val="22"/>
              </w:rPr>
            </w:pPr>
          </w:p>
        </w:tc>
        <w:tc>
          <w:tcPr>
            <w:tcW w:w="2680" w:type="dxa"/>
          </w:tcPr>
          <w:p w14:paraId="76845960" w14:textId="77777777" w:rsidR="00A775D7" w:rsidRPr="000A194A" w:rsidRDefault="00B1208E" w:rsidP="00651AD9">
            <w:pPr>
              <w:jc w:val="left"/>
              <w:rPr>
                <w:sz w:val="22"/>
                <w:szCs w:val="22"/>
              </w:rPr>
            </w:pPr>
            <w:hyperlink r:id="rId42" w:history="1">
              <w:r w:rsidR="00A775D7" w:rsidRPr="000A194A">
                <w:rPr>
                  <w:rStyle w:val="Hypertextovprepojenie"/>
                  <w:color w:val="000000"/>
                  <w:sz w:val="22"/>
                  <w:szCs w:val="22"/>
                  <w:u w:val="none"/>
                  <w:shd w:val="clear" w:color="auto" w:fill="FFFFFF"/>
                </w:rPr>
                <w:t>Informačný systém Atlasu pasívnej infraštruktúry MŽP</w:t>
              </w:r>
            </w:hyperlink>
          </w:p>
        </w:tc>
        <w:tc>
          <w:tcPr>
            <w:tcW w:w="1900" w:type="dxa"/>
          </w:tcPr>
          <w:p w14:paraId="4E65BFCB" w14:textId="7E292E99" w:rsidR="00A775D7" w:rsidRPr="000A194A" w:rsidRDefault="00A775D7">
            <w:pPr>
              <w:pStyle w:val="Normlnywebov"/>
              <w:spacing w:before="0"/>
              <w:jc w:val="left"/>
              <w:rPr>
                <w:sz w:val="22"/>
                <w:szCs w:val="22"/>
              </w:rPr>
            </w:pPr>
            <w:r w:rsidRPr="000A194A">
              <w:rPr>
                <w:color w:val="000000"/>
                <w:sz w:val="22"/>
                <w:szCs w:val="22"/>
              </w:rPr>
              <w:br/>
            </w:r>
            <w:r w:rsidR="00BF4E68" w:rsidRPr="000A194A">
              <w:rPr>
                <w:color w:val="000000"/>
                <w:sz w:val="22"/>
                <w:szCs w:val="22"/>
              </w:rPr>
              <w:t>Výmena relevantných dát pre podporu oboch IS</w:t>
            </w:r>
          </w:p>
        </w:tc>
      </w:tr>
      <w:tr w:rsidR="00A775D7" w:rsidRPr="000A194A" w14:paraId="5DC83806" w14:textId="77777777" w:rsidTr="00651AD9">
        <w:trPr>
          <w:trHeight w:val="979"/>
        </w:trPr>
        <w:tc>
          <w:tcPr>
            <w:tcW w:w="1109" w:type="dxa"/>
          </w:tcPr>
          <w:p w14:paraId="15DF330F" w14:textId="77777777" w:rsidR="00A775D7" w:rsidRPr="000A194A" w:rsidRDefault="00B1208E" w:rsidP="00651AD9">
            <w:pPr>
              <w:jc w:val="left"/>
              <w:rPr>
                <w:sz w:val="22"/>
                <w:szCs w:val="22"/>
              </w:rPr>
            </w:pPr>
            <w:hyperlink r:id="rId43" w:history="1">
              <w:r w:rsidR="00A775D7" w:rsidRPr="000A194A">
                <w:rPr>
                  <w:rStyle w:val="Hypertextovprepojenie"/>
                  <w:color w:val="000000"/>
                  <w:sz w:val="22"/>
                  <w:szCs w:val="22"/>
                  <w:u w:val="none"/>
                  <w:shd w:val="clear" w:color="auto" w:fill="FFFFFF"/>
                </w:rPr>
                <w:t>isvs_319</w:t>
              </w:r>
            </w:hyperlink>
          </w:p>
        </w:tc>
        <w:tc>
          <w:tcPr>
            <w:tcW w:w="2699" w:type="dxa"/>
          </w:tcPr>
          <w:p w14:paraId="2EB68CA9" w14:textId="77777777" w:rsidR="00A775D7" w:rsidRPr="000A194A" w:rsidRDefault="00A775D7" w:rsidP="00651AD9">
            <w:pPr>
              <w:jc w:val="left"/>
              <w:rPr>
                <w:sz w:val="22"/>
                <w:szCs w:val="22"/>
              </w:rPr>
            </w:pPr>
            <w:r w:rsidRPr="000A194A">
              <w:rPr>
                <w:color w:val="333333"/>
                <w:sz w:val="22"/>
                <w:szCs w:val="22"/>
                <w:shd w:val="clear" w:color="auto" w:fill="FFFFFF"/>
              </w:rPr>
              <w:t>Register priestorových informácií</w:t>
            </w:r>
          </w:p>
        </w:tc>
        <w:tc>
          <w:tcPr>
            <w:tcW w:w="1164" w:type="dxa"/>
          </w:tcPr>
          <w:p w14:paraId="2C3EEA71" w14:textId="77777777" w:rsidR="00A775D7" w:rsidRPr="000A194A" w:rsidRDefault="00B1208E" w:rsidP="00651AD9">
            <w:pPr>
              <w:spacing w:before="0"/>
              <w:jc w:val="left"/>
              <w:rPr>
                <w:color w:val="333333"/>
                <w:sz w:val="22"/>
                <w:szCs w:val="22"/>
              </w:rPr>
            </w:pPr>
            <w:hyperlink r:id="rId44" w:history="1">
              <w:r w:rsidR="00A775D7" w:rsidRPr="000A194A">
                <w:rPr>
                  <w:color w:val="000000"/>
                  <w:sz w:val="22"/>
                  <w:szCs w:val="22"/>
                </w:rPr>
                <w:br/>
              </w:r>
              <w:r w:rsidR="00A775D7" w:rsidRPr="000A194A">
                <w:rPr>
                  <w:rStyle w:val="Hypertextovprepojenie"/>
                  <w:color w:val="000000"/>
                  <w:sz w:val="22"/>
                  <w:szCs w:val="22"/>
                  <w:u w:val="none"/>
                </w:rPr>
                <w:t> </w:t>
              </w:r>
            </w:hyperlink>
            <w:hyperlink r:id="rId45" w:history="1">
              <w:r w:rsidR="00A775D7" w:rsidRPr="000A194A">
                <w:rPr>
                  <w:rStyle w:val="Hypertextovprepojenie"/>
                  <w:color w:val="000000"/>
                  <w:sz w:val="22"/>
                  <w:szCs w:val="22"/>
                  <w:u w:val="none"/>
                </w:rPr>
                <w:t>isvs</w:t>
              </w:r>
            </w:hyperlink>
            <w:r w:rsidR="00A775D7" w:rsidRPr="000A194A">
              <w:rPr>
                <w:color w:val="000000"/>
                <w:sz w:val="22"/>
                <w:szCs w:val="22"/>
              </w:rPr>
              <w:t>_9633</w:t>
            </w:r>
          </w:p>
          <w:p w14:paraId="04B4A9A0" w14:textId="77777777" w:rsidR="00A775D7" w:rsidRPr="000A194A" w:rsidRDefault="00A775D7" w:rsidP="00651AD9">
            <w:pPr>
              <w:jc w:val="left"/>
              <w:rPr>
                <w:sz w:val="22"/>
                <w:szCs w:val="22"/>
              </w:rPr>
            </w:pPr>
          </w:p>
        </w:tc>
        <w:tc>
          <w:tcPr>
            <w:tcW w:w="2680" w:type="dxa"/>
          </w:tcPr>
          <w:p w14:paraId="21DC17EC" w14:textId="77777777" w:rsidR="00A775D7" w:rsidRPr="000A194A" w:rsidRDefault="00B1208E" w:rsidP="00651AD9">
            <w:pPr>
              <w:jc w:val="left"/>
              <w:rPr>
                <w:sz w:val="22"/>
                <w:szCs w:val="22"/>
              </w:rPr>
            </w:pPr>
            <w:hyperlink r:id="rId46" w:history="1">
              <w:r w:rsidR="00A775D7" w:rsidRPr="000A194A">
                <w:rPr>
                  <w:rStyle w:val="Hypertextovprepojenie"/>
                  <w:color w:val="000000"/>
                  <w:sz w:val="22"/>
                  <w:szCs w:val="22"/>
                  <w:u w:val="none"/>
                  <w:shd w:val="clear" w:color="auto" w:fill="FFFFFF"/>
                </w:rPr>
                <w:t>Informačný systém Atlasu pasívnej infraštruktúry MŽP</w:t>
              </w:r>
            </w:hyperlink>
          </w:p>
        </w:tc>
        <w:tc>
          <w:tcPr>
            <w:tcW w:w="1900" w:type="dxa"/>
          </w:tcPr>
          <w:p w14:paraId="138E8670" w14:textId="0CEDA1C4" w:rsidR="00A775D7" w:rsidRPr="000A194A" w:rsidRDefault="00A775D7">
            <w:pPr>
              <w:pStyle w:val="Normlnywebov"/>
              <w:spacing w:before="0"/>
              <w:jc w:val="left"/>
              <w:rPr>
                <w:sz w:val="22"/>
                <w:szCs w:val="22"/>
              </w:rPr>
            </w:pPr>
            <w:r w:rsidRPr="000A194A">
              <w:rPr>
                <w:color w:val="000000"/>
                <w:sz w:val="22"/>
                <w:szCs w:val="22"/>
              </w:rPr>
              <w:br/>
            </w:r>
            <w:r w:rsidR="00BF4E68" w:rsidRPr="000A194A">
              <w:rPr>
                <w:color w:val="000000"/>
                <w:sz w:val="22"/>
                <w:szCs w:val="22"/>
              </w:rPr>
              <w:t>Poskytnutie údajov pre národnú vyhľadávaciu službu</w:t>
            </w:r>
          </w:p>
        </w:tc>
      </w:tr>
      <w:tr w:rsidR="00A775D7" w:rsidRPr="000A194A" w14:paraId="487222EC" w14:textId="77777777" w:rsidTr="00651AD9">
        <w:trPr>
          <w:trHeight w:val="996"/>
        </w:trPr>
        <w:tc>
          <w:tcPr>
            <w:tcW w:w="1109" w:type="dxa"/>
          </w:tcPr>
          <w:p w14:paraId="651A2701" w14:textId="13638B30" w:rsidR="00A775D7" w:rsidRPr="000A194A" w:rsidRDefault="00A775D7">
            <w:pPr>
              <w:jc w:val="left"/>
              <w:rPr>
                <w:sz w:val="22"/>
                <w:szCs w:val="22"/>
              </w:rPr>
            </w:pPr>
            <w:r w:rsidRPr="000A194A">
              <w:rPr>
                <w:color w:val="333333"/>
                <w:sz w:val="22"/>
                <w:szCs w:val="22"/>
                <w:shd w:val="clear" w:color="auto" w:fill="FFFFFF"/>
              </w:rPr>
              <w:t>isvs_</w:t>
            </w:r>
            <w:r w:rsidR="00C20A4A" w:rsidRPr="000A194A">
              <w:rPr>
                <w:color w:val="333333"/>
                <w:sz w:val="22"/>
                <w:szCs w:val="22"/>
                <w:shd w:val="clear" w:color="auto" w:fill="FFFFFF"/>
              </w:rPr>
              <w:t>423</w:t>
            </w:r>
          </w:p>
        </w:tc>
        <w:tc>
          <w:tcPr>
            <w:tcW w:w="2699" w:type="dxa"/>
          </w:tcPr>
          <w:p w14:paraId="37572FA0" w14:textId="6CDF5FA4" w:rsidR="00A775D7" w:rsidRPr="000A194A" w:rsidRDefault="00C20A4A" w:rsidP="00651AD9">
            <w:pPr>
              <w:jc w:val="left"/>
              <w:rPr>
                <w:sz w:val="22"/>
                <w:szCs w:val="22"/>
              </w:rPr>
            </w:pPr>
            <w:r w:rsidRPr="000A194A">
              <w:rPr>
                <w:color w:val="333333"/>
                <w:sz w:val="22"/>
                <w:szCs w:val="22"/>
                <w:shd w:val="clear" w:color="auto" w:fill="FFFFFF"/>
              </w:rPr>
              <w:t>Základná báza údajov pre geografický informačný systém</w:t>
            </w:r>
          </w:p>
        </w:tc>
        <w:tc>
          <w:tcPr>
            <w:tcW w:w="1164" w:type="dxa"/>
          </w:tcPr>
          <w:p w14:paraId="26CAD3EF" w14:textId="77777777" w:rsidR="00A775D7" w:rsidRPr="000A194A" w:rsidRDefault="00B1208E" w:rsidP="00651AD9">
            <w:pPr>
              <w:jc w:val="left"/>
              <w:rPr>
                <w:sz w:val="22"/>
                <w:szCs w:val="22"/>
              </w:rPr>
            </w:pPr>
            <w:hyperlink r:id="rId47" w:history="1">
              <w:r w:rsidR="00A775D7" w:rsidRPr="000A194A">
                <w:rPr>
                  <w:rStyle w:val="Hypertextovprepojenie"/>
                  <w:color w:val="000000"/>
                  <w:sz w:val="22"/>
                  <w:szCs w:val="22"/>
                  <w:u w:val="none"/>
                  <w:shd w:val="clear" w:color="auto" w:fill="FFFFFF"/>
                </w:rPr>
                <w:t>isvs</w:t>
              </w:r>
            </w:hyperlink>
            <w:r w:rsidR="00A775D7" w:rsidRPr="000A194A">
              <w:rPr>
                <w:color w:val="000000"/>
                <w:sz w:val="22"/>
                <w:szCs w:val="22"/>
                <w:shd w:val="clear" w:color="auto" w:fill="FFFFFF"/>
              </w:rPr>
              <w:t>_9633</w:t>
            </w:r>
          </w:p>
        </w:tc>
        <w:tc>
          <w:tcPr>
            <w:tcW w:w="2680" w:type="dxa"/>
          </w:tcPr>
          <w:p w14:paraId="4E314440" w14:textId="77777777" w:rsidR="00A775D7" w:rsidRPr="000A194A" w:rsidRDefault="00B1208E" w:rsidP="00651AD9">
            <w:pPr>
              <w:jc w:val="left"/>
              <w:rPr>
                <w:sz w:val="22"/>
                <w:szCs w:val="22"/>
              </w:rPr>
            </w:pPr>
            <w:hyperlink r:id="rId48" w:history="1">
              <w:r w:rsidR="00A775D7" w:rsidRPr="000A194A">
                <w:rPr>
                  <w:rStyle w:val="Hypertextovprepojenie"/>
                  <w:color w:val="000000"/>
                  <w:sz w:val="22"/>
                  <w:szCs w:val="22"/>
                  <w:u w:val="none"/>
                  <w:shd w:val="clear" w:color="auto" w:fill="FFFFFF"/>
                </w:rPr>
                <w:t>Informačný systém Atlasu pasívnej infraštruktúry MŽP</w:t>
              </w:r>
            </w:hyperlink>
          </w:p>
        </w:tc>
        <w:tc>
          <w:tcPr>
            <w:tcW w:w="1900" w:type="dxa"/>
          </w:tcPr>
          <w:p w14:paraId="53142F94" w14:textId="5065010D" w:rsidR="00A775D7" w:rsidRPr="000A194A" w:rsidRDefault="00A775D7">
            <w:pPr>
              <w:pStyle w:val="Normlnywebov"/>
              <w:spacing w:before="0"/>
              <w:jc w:val="left"/>
              <w:rPr>
                <w:sz w:val="22"/>
                <w:szCs w:val="22"/>
              </w:rPr>
            </w:pPr>
            <w:r w:rsidRPr="000A194A">
              <w:rPr>
                <w:color w:val="000000"/>
                <w:sz w:val="22"/>
                <w:szCs w:val="22"/>
              </w:rPr>
              <w:br/>
            </w:r>
            <w:r w:rsidR="00BF4E68" w:rsidRPr="000A194A">
              <w:rPr>
                <w:color w:val="000000"/>
                <w:sz w:val="22"/>
                <w:szCs w:val="22"/>
              </w:rPr>
              <w:t>Integrácia  katastrálnych mapových  podkladov do Atlasu PI</w:t>
            </w:r>
          </w:p>
        </w:tc>
      </w:tr>
    </w:tbl>
    <w:p w14:paraId="5DB28FA0" w14:textId="77777777" w:rsidR="00A775D7" w:rsidRPr="000A194A" w:rsidRDefault="00A775D7" w:rsidP="00A775D7">
      <w:pPr>
        <w:jc w:val="left"/>
      </w:pPr>
    </w:p>
    <w:p w14:paraId="263CC970" w14:textId="77777777" w:rsidR="00A775D7" w:rsidRPr="000A194A" w:rsidRDefault="00A775D7" w:rsidP="00A775D7"/>
    <w:p w14:paraId="34CA3BBF" w14:textId="4DE62DE8" w:rsidR="001C2C42" w:rsidRPr="000A194A" w:rsidRDefault="009076A9" w:rsidP="00BF7448">
      <w:r w:rsidRPr="000A194A">
        <w:t xml:space="preserve">Okrem integrácií na IS štátnej správy sa budú môcť na IS Atlasu PI integrovať aj informačné systémy prevádzkovateľov siete. Integračná platforma bude poskytovať webové služby na automatizované odovzdávanie informácií o existujúcej </w:t>
      </w:r>
      <w:r w:rsidR="00EA550A" w:rsidRPr="000A194A">
        <w:t>fyzickej</w:t>
      </w:r>
      <w:r w:rsidRPr="000A194A">
        <w:t xml:space="preserve"> infraštruktúre a plánovaných investíciách.</w:t>
      </w:r>
    </w:p>
    <w:p w14:paraId="37EE6C00" w14:textId="6D1EB72C" w:rsidR="001C2C42" w:rsidRPr="000A194A" w:rsidRDefault="009076A9" w:rsidP="00BF7448">
      <w:r w:rsidRPr="000A194A">
        <w:t xml:space="preserve">Systémy </w:t>
      </w:r>
      <w:r w:rsidR="00C20A4A" w:rsidRPr="000A194A">
        <w:t xml:space="preserve">Úradu pre reguláciu elektronických komunikácií a poštových služieb </w:t>
      </w:r>
      <w:r w:rsidRPr="000A194A">
        <w:t xml:space="preserve">nebudú </w:t>
      </w:r>
      <w:r w:rsidR="00457E69" w:rsidRPr="000A194A">
        <w:t xml:space="preserve">integrované </w:t>
      </w:r>
      <w:r w:rsidRPr="000A194A">
        <w:t xml:space="preserve">priamo s IS Atlas PI na technickej úrovni. V prípade potreby </w:t>
      </w:r>
      <w:r w:rsidR="00457E69" w:rsidRPr="000A194A">
        <w:t xml:space="preserve">môžu byť </w:t>
      </w:r>
      <w:r w:rsidRPr="000A194A">
        <w:t>konzumentmi informácií v offline režime.</w:t>
      </w:r>
    </w:p>
    <w:p w14:paraId="12882D8E" w14:textId="594ED0E0" w:rsidR="00794149" w:rsidRPr="000A194A" w:rsidRDefault="00794149" w:rsidP="00BF7448">
      <w:r w:rsidRPr="000A194A">
        <w:t>Integrácia na IS CSRU nie je plánovaná keďže systém neobsahuje referenčné údaje.</w:t>
      </w:r>
    </w:p>
    <w:p w14:paraId="10D48A3F" w14:textId="0C904C03" w:rsidR="001C2C42" w:rsidRPr="000A194A" w:rsidRDefault="001C2C42" w:rsidP="00024BFB">
      <w:pPr>
        <w:pStyle w:val="Bezriadkovania"/>
        <w:rPr>
          <w:b/>
          <w:u w:val="single"/>
        </w:rPr>
      </w:pPr>
    </w:p>
    <w:p w14:paraId="784AEEC0" w14:textId="77777777" w:rsidR="001C2C42" w:rsidRPr="000A194A" w:rsidRDefault="001C2C42" w:rsidP="00024BFB">
      <w:pPr>
        <w:pStyle w:val="Bezriadkovania"/>
        <w:rPr>
          <w:b/>
          <w:u w:val="single"/>
        </w:rPr>
      </w:pPr>
    </w:p>
    <w:p w14:paraId="381FF111" w14:textId="047DAD36" w:rsidR="003B597C" w:rsidRPr="000A194A" w:rsidRDefault="003B597C" w:rsidP="00024BFB">
      <w:pPr>
        <w:pStyle w:val="Bezriadkovania"/>
        <w:rPr>
          <w:b/>
          <w:u w:val="single"/>
        </w:rPr>
      </w:pPr>
      <w:r w:rsidRPr="000A194A">
        <w:rPr>
          <w:b/>
          <w:u w:val="single"/>
        </w:rPr>
        <w:t>Základný popis využívaných údajov</w:t>
      </w:r>
    </w:p>
    <w:p w14:paraId="646A9076" w14:textId="4C35EF58" w:rsidR="003B597C" w:rsidRPr="000A194A" w:rsidRDefault="003B597C" w:rsidP="00024BFB">
      <w:pPr>
        <w:pStyle w:val="Bezriadkovania"/>
        <w:rPr>
          <w:b/>
          <w:u w:val="single"/>
        </w:rPr>
      </w:pPr>
    </w:p>
    <w:p w14:paraId="5C0E335B" w14:textId="390157F7" w:rsidR="00DE4681" w:rsidRPr="000A194A" w:rsidRDefault="00DE4681" w:rsidP="00DE4681">
      <w:pPr>
        <w:pStyle w:val="Bezriadkovania"/>
      </w:pPr>
      <w:r w:rsidRPr="000A194A">
        <w:t>Medzi inžinierske siete patr</w:t>
      </w:r>
      <w:r w:rsidR="00890709" w:rsidRPr="000A194A">
        <w:t>í</w:t>
      </w:r>
      <w:r w:rsidRPr="000A194A">
        <w:t xml:space="preserve"> </w:t>
      </w:r>
      <w:r w:rsidR="00890709" w:rsidRPr="000A194A">
        <w:t>fyzická infraštruktúra</w:t>
      </w:r>
      <w:r w:rsidRPr="000A194A">
        <w:t xml:space="preserve"> na prepravu úžitkových výrobkov - potrubia na prepravu ropy, plynu, chemikálií, vody, kanalizačných a tepelných produktov - a káble na prenos elektriny, </w:t>
      </w:r>
      <w:r w:rsidR="00C166B9" w:rsidRPr="000A194A">
        <w:t>káblové distribučné systémy</w:t>
      </w:r>
      <w:r w:rsidRPr="000A194A">
        <w:t xml:space="preserve"> atď.</w:t>
      </w:r>
    </w:p>
    <w:p w14:paraId="597535FE" w14:textId="1C961C56" w:rsidR="00DE4681" w:rsidRPr="000A194A" w:rsidRDefault="00DE4681" w:rsidP="00DE4681">
      <w:pPr>
        <w:pStyle w:val="Bezriadkovania"/>
      </w:pPr>
      <w:r w:rsidRPr="000A194A">
        <w:t>Každá organizácia má rozdielne zodpovednosti, čo ovplyvní druh údajov, ktoré zhromažďuje, spravuje a používa. Niektoré organizácie budú používať jednoduché, zatiaľ čo iné budú mať zložitejšie dátové modely.</w:t>
      </w:r>
    </w:p>
    <w:p w14:paraId="4C2BD191" w14:textId="3AE7DFFD" w:rsidR="00DE4681" w:rsidRPr="000A194A" w:rsidRDefault="00DE4681" w:rsidP="00DE4681">
      <w:pPr>
        <w:pStyle w:val="Bezriadkovania"/>
      </w:pPr>
      <w:r w:rsidRPr="000A194A">
        <w:t xml:space="preserve">Táto špecifikácia údajov je základným rámcom, ktorý môže </w:t>
      </w:r>
      <w:r w:rsidR="009076A9" w:rsidRPr="000A194A">
        <w:t>dodávateľ systému</w:t>
      </w:r>
      <w:r w:rsidRPr="000A194A">
        <w:t xml:space="preserve"> prispôsobiť a rozšíriť </w:t>
      </w:r>
      <w:r w:rsidR="009076A9" w:rsidRPr="000A194A">
        <w:t>podľa svojich potrieb</w:t>
      </w:r>
      <w:r w:rsidRPr="000A194A">
        <w:t>. Špecifikácia je zameraná na základné priestorové objekty vyžadované sieťami</w:t>
      </w:r>
      <w:r w:rsidR="00B7487C" w:rsidRPr="000A194A">
        <w:t xml:space="preserve">. </w:t>
      </w:r>
      <w:r w:rsidRPr="000A194A">
        <w:t>Nie sú zahrnuté všetky priestorové objekty špecifické pre aplikáci</w:t>
      </w:r>
      <w:r w:rsidR="00B7487C" w:rsidRPr="000A194A">
        <w:t>e</w:t>
      </w:r>
      <w:r w:rsidRPr="000A194A">
        <w:t xml:space="preserve"> (napr. Senzory na meranie prietoku). Negeografické údaje (napr. Informácie o prietoku v m3 / s) sú tiež mimo rozsahu tejto špecifikácie.</w:t>
      </w:r>
    </w:p>
    <w:p w14:paraId="381B4426" w14:textId="77777777" w:rsidR="00DE4681" w:rsidRPr="000A194A" w:rsidRDefault="00DE4681" w:rsidP="00DE4681">
      <w:pPr>
        <w:pStyle w:val="Bezriadkovania"/>
      </w:pPr>
    </w:p>
    <w:p w14:paraId="1A42F203" w14:textId="02D39CD5" w:rsidR="00DE4681" w:rsidRPr="000A194A" w:rsidRDefault="00DE4681" w:rsidP="00DE4681">
      <w:pPr>
        <w:pStyle w:val="Bezriadkovania"/>
      </w:pPr>
      <w:r w:rsidRPr="000A194A">
        <w:t>Rozsah špecifikácie produktu INSPIRE Utility Networks Data obsahuje šesť rôznych tém nástrojov:</w:t>
      </w:r>
    </w:p>
    <w:p w14:paraId="154B213D" w14:textId="797EBA8F" w:rsidR="00DE4681" w:rsidRPr="000A194A" w:rsidRDefault="00DE4681" w:rsidP="00BF7448">
      <w:pPr>
        <w:pStyle w:val="Bezriadkovania"/>
        <w:numPr>
          <w:ilvl w:val="0"/>
          <w:numId w:val="67"/>
        </w:numPr>
      </w:pPr>
      <w:r w:rsidRPr="000A194A">
        <w:t>Vodná sieť</w:t>
      </w:r>
    </w:p>
    <w:p w14:paraId="7E46EF92" w14:textId="6013F7EF" w:rsidR="00DE4681" w:rsidRPr="000A194A" w:rsidRDefault="00DE4681" w:rsidP="00BF7448">
      <w:pPr>
        <w:pStyle w:val="Bezriadkovania"/>
        <w:numPr>
          <w:ilvl w:val="0"/>
          <w:numId w:val="67"/>
        </w:numPr>
      </w:pPr>
      <w:r w:rsidRPr="000A194A">
        <w:t>Kanalizačná sieť</w:t>
      </w:r>
    </w:p>
    <w:p w14:paraId="0261A466" w14:textId="16999475" w:rsidR="00DE4681" w:rsidRPr="000A194A" w:rsidRDefault="00DE4681" w:rsidP="00BF7448">
      <w:pPr>
        <w:pStyle w:val="Bezriadkovania"/>
        <w:numPr>
          <w:ilvl w:val="0"/>
          <w:numId w:val="67"/>
        </w:numPr>
      </w:pPr>
      <w:r w:rsidRPr="000A194A">
        <w:t>Elektrická sieť</w:t>
      </w:r>
    </w:p>
    <w:p w14:paraId="76EC8B95" w14:textId="437D08AA" w:rsidR="00DE4681" w:rsidRPr="000A194A" w:rsidRDefault="00DE4681" w:rsidP="00BF7448">
      <w:pPr>
        <w:pStyle w:val="Bezriadkovania"/>
        <w:numPr>
          <w:ilvl w:val="0"/>
          <w:numId w:val="67"/>
        </w:numPr>
      </w:pPr>
      <w:r w:rsidRPr="000A194A">
        <w:t>Sie</w:t>
      </w:r>
      <w:r w:rsidR="009076A9" w:rsidRPr="000A194A">
        <w:t>te</w:t>
      </w:r>
      <w:r w:rsidRPr="000A194A">
        <w:t xml:space="preserve"> ropy, plynu a chemikálií</w:t>
      </w:r>
    </w:p>
    <w:p w14:paraId="6BB3CB9D" w14:textId="12F53074" w:rsidR="00DE4681" w:rsidRPr="000A194A" w:rsidRDefault="00DE4681" w:rsidP="00BF7448">
      <w:pPr>
        <w:pStyle w:val="Bezriadkovania"/>
        <w:numPr>
          <w:ilvl w:val="0"/>
          <w:numId w:val="67"/>
        </w:numPr>
      </w:pPr>
      <w:r w:rsidRPr="000A194A">
        <w:t>Tepelná sieť</w:t>
      </w:r>
    </w:p>
    <w:p w14:paraId="566BA714" w14:textId="326D17F1" w:rsidR="00DE4681" w:rsidRPr="000A194A" w:rsidRDefault="00DE4681" w:rsidP="00BF7448">
      <w:pPr>
        <w:pStyle w:val="Bezriadkovania"/>
        <w:numPr>
          <w:ilvl w:val="0"/>
          <w:numId w:val="67"/>
        </w:numPr>
      </w:pPr>
      <w:r w:rsidRPr="000A194A">
        <w:t>Telekomunikácie</w:t>
      </w:r>
    </w:p>
    <w:p w14:paraId="34233A3E" w14:textId="77777777" w:rsidR="00DE4681" w:rsidRPr="000A194A" w:rsidRDefault="00DE4681" w:rsidP="00DE4681">
      <w:pPr>
        <w:pStyle w:val="Bezriadkovania"/>
        <w:rPr>
          <w:b/>
          <w:u w:val="single"/>
        </w:rPr>
      </w:pPr>
    </w:p>
    <w:p w14:paraId="611ECD74" w14:textId="77777777" w:rsidR="003B597C" w:rsidRPr="000A194A" w:rsidRDefault="003B597C" w:rsidP="003B597C">
      <w:pPr>
        <w:pStyle w:val="Bezriadkovania"/>
        <w:rPr>
          <w:b/>
          <w:i/>
        </w:rPr>
      </w:pPr>
      <w:r w:rsidRPr="000A194A">
        <w:rPr>
          <w:b/>
          <w:i/>
        </w:rPr>
        <w:t>Charakteristiky špecifikácie</w:t>
      </w:r>
    </w:p>
    <w:p w14:paraId="75BCD2CC" w14:textId="14E3E543" w:rsidR="003B597C" w:rsidRPr="000A194A" w:rsidRDefault="003B597C" w:rsidP="003B597C">
      <w:pPr>
        <w:pStyle w:val="Bezriadkovania"/>
      </w:pPr>
      <w:r w:rsidRPr="000A194A">
        <w:t xml:space="preserve">Kľúčovými charakteristikami </w:t>
      </w:r>
      <w:r w:rsidR="00890709" w:rsidRPr="000A194A">
        <w:t>dátových setov technických sietí</w:t>
      </w:r>
      <w:r w:rsidRPr="000A194A">
        <w:t xml:space="preserve"> sú:</w:t>
      </w:r>
    </w:p>
    <w:p w14:paraId="67EFDF62" w14:textId="7F54EE3E" w:rsidR="003B597C" w:rsidRPr="000A194A" w:rsidRDefault="003B597C" w:rsidP="00BF7448">
      <w:pPr>
        <w:pStyle w:val="Bezriadkovania"/>
        <w:numPr>
          <w:ilvl w:val="0"/>
          <w:numId w:val="68"/>
        </w:numPr>
      </w:pPr>
      <w:r w:rsidRPr="000A194A">
        <w:t xml:space="preserve">Obsahujú informácie </w:t>
      </w:r>
      <w:r w:rsidR="009076A9" w:rsidRPr="000A194A">
        <w:t>využívané vo</w:t>
      </w:r>
      <w:r w:rsidRPr="000A194A">
        <w:t xml:space="preserve"> verejn</w:t>
      </w:r>
      <w:r w:rsidR="009076A9" w:rsidRPr="000A194A">
        <w:t>om</w:t>
      </w:r>
      <w:r w:rsidRPr="000A194A">
        <w:t xml:space="preserve"> sektor</w:t>
      </w:r>
      <w:r w:rsidR="009076A9" w:rsidRPr="000A194A">
        <w:t>e</w:t>
      </w:r>
      <w:r w:rsidRPr="000A194A">
        <w:t xml:space="preserve"> </w:t>
      </w:r>
      <w:r w:rsidR="00890709" w:rsidRPr="000A194A">
        <w:t>pri podpore budovania</w:t>
      </w:r>
      <w:r w:rsidRPr="000A194A">
        <w:t xml:space="preserve"> efektívnych </w:t>
      </w:r>
      <w:r w:rsidR="009076A9" w:rsidRPr="000A194A">
        <w:t>technických</w:t>
      </w:r>
      <w:r w:rsidRPr="000A194A">
        <w:t xml:space="preserve"> sietí (elektrina, telekomunikácie, voda, kanalizácia atď.).</w:t>
      </w:r>
    </w:p>
    <w:p w14:paraId="7859956E" w14:textId="18F5E92F" w:rsidR="003B597C" w:rsidRPr="000A194A" w:rsidRDefault="009076A9" w:rsidP="00BF7448">
      <w:pPr>
        <w:pStyle w:val="Bezriadkovania"/>
        <w:numPr>
          <w:ilvl w:val="0"/>
          <w:numId w:val="68"/>
        </w:numPr>
      </w:pPr>
      <w:r w:rsidRPr="000A194A">
        <w:t>I</w:t>
      </w:r>
      <w:r w:rsidR="003B597C" w:rsidRPr="000A194A">
        <w:t>nformácie sú uplatniteľné od miestnej až po európsku úroveň prevádzky.</w:t>
      </w:r>
    </w:p>
    <w:p w14:paraId="1FC68D35" w14:textId="5930D0FA" w:rsidR="003B597C" w:rsidRPr="000A194A" w:rsidRDefault="003B597C" w:rsidP="00BF7448">
      <w:pPr>
        <w:pStyle w:val="Bezriadkovania"/>
        <w:numPr>
          <w:ilvl w:val="0"/>
          <w:numId w:val="68"/>
        </w:numPr>
      </w:pPr>
      <w:r w:rsidRPr="000A194A">
        <w:t>Údaje predstavujú štruktúru alebo metódy prevádzky, ktoré sú stabilné v čase (aj keď sa časti obsahu údajov často menia, napríklad telekomunikácie).</w:t>
      </w:r>
    </w:p>
    <w:p w14:paraId="1F23E1A1" w14:textId="62F9EF38" w:rsidR="003B597C" w:rsidRPr="000A194A" w:rsidRDefault="003B597C" w:rsidP="00BF7448">
      <w:pPr>
        <w:pStyle w:val="Bezriadkovania"/>
        <w:numPr>
          <w:ilvl w:val="0"/>
          <w:numId w:val="68"/>
        </w:numPr>
      </w:pPr>
      <w:r w:rsidRPr="000A194A">
        <w:t>Podporuje cezhraničné (celoeurópske) aplikácie.</w:t>
      </w:r>
    </w:p>
    <w:p w14:paraId="3C4BACBF" w14:textId="5756BCFB" w:rsidR="003B597C" w:rsidRPr="000A194A" w:rsidRDefault="003B597C" w:rsidP="00BF7448">
      <w:pPr>
        <w:pStyle w:val="Bezriadkovania"/>
        <w:numPr>
          <w:ilvl w:val="0"/>
          <w:numId w:val="68"/>
        </w:numPr>
      </w:pPr>
      <w:r w:rsidRPr="000A194A">
        <w:t>Keďže sú súčasťou európskej infraštruktúry priestorových údajov, údaje sa môžu ľahšie používať s inými druhmi údajov, ako sú geografické názvy, administratívne jednotky a adresy atď.</w:t>
      </w:r>
    </w:p>
    <w:p w14:paraId="5BACC8C5" w14:textId="77777777" w:rsidR="00890709" w:rsidRPr="000A194A" w:rsidRDefault="00890709" w:rsidP="00890709">
      <w:pPr>
        <w:pStyle w:val="Bezriadkovania"/>
      </w:pPr>
    </w:p>
    <w:p w14:paraId="4D0D3B14" w14:textId="77777777" w:rsidR="00890709" w:rsidRPr="000A194A" w:rsidRDefault="00890709" w:rsidP="00890709">
      <w:pPr>
        <w:pStyle w:val="Bezriadkovania"/>
        <w:rPr>
          <w:color w:val="C00000"/>
        </w:rPr>
      </w:pPr>
    </w:p>
    <w:p w14:paraId="130D20A0" w14:textId="36DBCBCF" w:rsidR="00890709" w:rsidRPr="000A194A" w:rsidRDefault="00890709" w:rsidP="00890709">
      <w:pPr>
        <w:pStyle w:val="Bezriadkovania"/>
      </w:pPr>
      <w:r w:rsidRPr="000A194A">
        <w:t>Celkový opis využíva pomerne jednoduchú štruktúru informácií opisujúcich takéto služby, medzi ktorými sú:</w:t>
      </w:r>
    </w:p>
    <w:p w14:paraId="12D0EB64" w14:textId="2DCAAF37" w:rsidR="00890709" w:rsidRPr="000A194A" w:rsidRDefault="00890709" w:rsidP="00BF7448">
      <w:pPr>
        <w:pStyle w:val="Bezriadkovania"/>
        <w:numPr>
          <w:ilvl w:val="0"/>
          <w:numId w:val="69"/>
        </w:numPr>
      </w:pPr>
      <w:r w:rsidRPr="000A194A">
        <w:t>Umiestnenie prvku;</w:t>
      </w:r>
    </w:p>
    <w:p w14:paraId="722C3AEC" w14:textId="25346BA6" w:rsidR="00890709" w:rsidRPr="000A194A" w:rsidRDefault="00890709" w:rsidP="00BF7448">
      <w:pPr>
        <w:pStyle w:val="Bezriadkovania"/>
        <w:numPr>
          <w:ilvl w:val="0"/>
          <w:numId w:val="69"/>
        </w:numPr>
      </w:pPr>
      <w:r w:rsidRPr="000A194A">
        <w:t>Poskytovateľ služby</w:t>
      </w:r>
    </w:p>
    <w:p w14:paraId="5F97A6FA" w14:textId="20EF2D43" w:rsidR="00890709" w:rsidRPr="000A194A" w:rsidRDefault="00890709" w:rsidP="00BF7448">
      <w:pPr>
        <w:pStyle w:val="Bezriadkovania"/>
        <w:numPr>
          <w:ilvl w:val="0"/>
          <w:numId w:val="69"/>
        </w:numPr>
      </w:pPr>
      <w:r w:rsidRPr="000A194A">
        <w:t>Základné technické charakteristiky, ako napríklad kapacita alebo podrobnosti o type poskytovanej službe.</w:t>
      </w:r>
    </w:p>
    <w:p w14:paraId="43736B6D" w14:textId="77777777" w:rsidR="00890709" w:rsidRPr="000A194A" w:rsidRDefault="00890709" w:rsidP="003B597C">
      <w:pPr>
        <w:pStyle w:val="Bezriadkovania"/>
        <w:rPr>
          <w:b/>
          <w:i/>
          <w:color w:val="C00000"/>
        </w:rPr>
      </w:pPr>
    </w:p>
    <w:p w14:paraId="7A24FCC7" w14:textId="25442CB2" w:rsidR="003B597C" w:rsidRPr="000A194A" w:rsidRDefault="003B597C" w:rsidP="003B597C">
      <w:pPr>
        <w:pStyle w:val="Bezriadkovania"/>
        <w:rPr>
          <w:b/>
          <w:i/>
        </w:rPr>
      </w:pPr>
      <w:r w:rsidRPr="000A194A">
        <w:rPr>
          <w:b/>
          <w:i/>
        </w:rPr>
        <w:t>Priestorové rozlíšenie a topológia</w:t>
      </w:r>
    </w:p>
    <w:p w14:paraId="265A7F82" w14:textId="458AAA06" w:rsidR="003B597C" w:rsidRPr="000A194A" w:rsidRDefault="003B597C" w:rsidP="003B597C">
      <w:pPr>
        <w:pStyle w:val="Bezriadkovania"/>
      </w:pPr>
      <w:r w:rsidRPr="000A194A">
        <w:t>Topológia v GIS je všeobecne definovaná ako priestorový vzťah medzi spojovacími alebo susednými prvkami a je nevyhnutným predpokladom pre priestorov</w:t>
      </w:r>
      <w:r w:rsidR="00890709" w:rsidRPr="000A194A">
        <w:t>é</w:t>
      </w:r>
      <w:r w:rsidRPr="000A194A">
        <w:t xml:space="preserve"> operáci</w:t>
      </w:r>
      <w:r w:rsidR="00890709" w:rsidRPr="000A194A">
        <w:t>e</w:t>
      </w:r>
      <w:r w:rsidRPr="000A194A">
        <w:t xml:space="preserve">, ako je napríklad analýza siete. </w:t>
      </w:r>
      <w:r w:rsidR="00890709" w:rsidRPr="000A194A">
        <w:t xml:space="preserve">Technické </w:t>
      </w:r>
      <w:r w:rsidRPr="000A194A">
        <w:t>siete možno opísať ako sieť NaN (Node-Arc-Node) s použitím dvoch základných geometrických typov: bodov (aka uzlov) a poly</w:t>
      </w:r>
      <w:r w:rsidR="00890709" w:rsidRPr="000A194A">
        <w:t>čiar</w:t>
      </w:r>
      <w:r w:rsidRPr="000A194A">
        <w:t xml:space="preserve"> (aka oblúkov). Topológie NaN môžu byť smerované v závislosti od špecifického typu siete (t.j. vodovodné siete sú smerované, zatiaľ čo telekomunikačné siete nie sú). Takáto štruktúra topológie </w:t>
      </w:r>
      <w:r w:rsidR="00890709" w:rsidRPr="000A194A">
        <w:t>umožňuje</w:t>
      </w:r>
      <w:r w:rsidRPr="000A194A">
        <w:t xml:space="preserve"> automatizovaný spôsob spracovania chýb pri digitalizácii a úpravách a umožňuj</w:t>
      </w:r>
      <w:r w:rsidR="00890709" w:rsidRPr="000A194A">
        <w:t>e pokročilé priestorové analýzy</w:t>
      </w:r>
      <w:r w:rsidRPr="000A194A">
        <w:t xml:space="preserve">. </w:t>
      </w:r>
    </w:p>
    <w:p w14:paraId="639FF84F" w14:textId="77777777" w:rsidR="00890709" w:rsidRPr="000A194A" w:rsidRDefault="00890709" w:rsidP="003B597C">
      <w:pPr>
        <w:pStyle w:val="Bezriadkovania"/>
      </w:pPr>
    </w:p>
    <w:p w14:paraId="31364FFA" w14:textId="0FD59B17" w:rsidR="003B597C" w:rsidRPr="000A194A" w:rsidRDefault="003B597C" w:rsidP="003B597C">
      <w:pPr>
        <w:pStyle w:val="Bezriadkovania"/>
        <w:rPr>
          <w:b/>
          <w:i/>
        </w:rPr>
      </w:pPr>
      <w:r w:rsidRPr="000A194A">
        <w:rPr>
          <w:b/>
          <w:i/>
        </w:rPr>
        <w:t>Súvisiace „negeografické“ údaje</w:t>
      </w:r>
    </w:p>
    <w:p w14:paraId="1FBD4DA8" w14:textId="03988024" w:rsidR="003B597C" w:rsidRPr="000A194A" w:rsidRDefault="003B597C" w:rsidP="003B597C">
      <w:pPr>
        <w:pStyle w:val="Bezriadkovania"/>
      </w:pPr>
      <w:r w:rsidRPr="000A194A">
        <w:t xml:space="preserve">Veľká časť údajov používaných </w:t>
      </w:r>
      <w:r w:rsidR="00890709" w:rsidRPr="000A194A">
        <w:t xml:space="preserve">pri prevádzke </w:t>
      </w:r>
      <w:r w:rsidR="00EA550A" w:rsidRPr="000A194A">
        <w:t>fyzickej</w:t>
      </w:r>
      <w:r w:rsidR="00890709" w:rsidRPr="000A194A">
        <w:t xml:space="preserve"> infraštruktúry</w:t>
      </w:r>
      <w:r w:rsidRPr="000A194A">
        <w:t xml:space="preserve"> je klasifikova</w:t>
      </w:r>
      <w:r w:rsidR="00890709" w:rsidRPr="000A194A">
        <w:t>ná ako špecifická pre aplikácie</w:t>
      </w:r>
      <w:r w:rsidRPr="000A194A">
        <w:t>.</w:t>
      </w:r>
      <w:r w:rsidR="00890709" w:rsidRPr="000A194A">
        <w:t xml:space="preserve"> </w:t>
      </w:r>
      <w:r w:rsidRPr="000A194A">
        <w:t xml:space="preserve">Na maximalizáciu opätovného použitia by spojenie takýchto údajov s priestorovými objektmi malo byť </w:t>
      </w:r>
      <w:r w:rsidR="00890709" w:rsidRPr="000A194A">
        <w:t>definované slabou väzbou</w:t>
      </w:r>
      <w:r w:rsidRPr="000A194A">
        <w:t xml:space="preserve"> v tom zmysle, že </w:t>
      </w:r>
      <w:r w:rsidR="00890709" w:rsidRPr="000A194A">
        <w:t>údaje</w:t>
      </w:r>
      <w:r w:rsidRPr="000A194A">
        <w:t xml:space="preserve"> sú definované ako </w:t>
      </w:r>
      <w:r w:rsidR="00890709" w:rsidRPr="000A194A">
        <w:t>samostatné</w:t>
      </w:r>
      <w:r w:rsidRPr="000A194A">
        <w:t xml:space="preserve"> dátové objekty v databáze. </w:t>
      </w:r>
      <w:r w:rsidR="00890709" w:rsidRPr="000A194A">
        <w:t>T</w:t>
      </w:r>
      <w:r w:rsidRPr="000A194A">
        <w:t xml:space="preserve">ieto údaje potom môžu byť opätovne použité v rôznych aplikáciách a všetky súvisiace informácie </w:t>
      </w:r>
      <w:r w:rsidR="00890709" w:rsidRPr="000A194A">
        <w:t xml:space="preserve">môžu byť </w:t>
      </w:r>
      <w:r w:rsidRPr="000A194A">
        <w:t>zdieľané a vymieňané podľa potreby.</w:t>
      </w:r>
    </w:p>
    <w:p w14:paraId="60880648" w14:textId="77777777" w:rsidR="00DE4681" w:rsidRPr="000A194A" w:rsidRDefault="00DE4681" w:rsidP="00DE4681">
      <w:pPr>
        <w:pStyle w:val="Bezriadkovania"/>
      </w:pPr>
    </w:p>
    <w:p w14:paraId="25728726" w14:textId="26608982" w:rsidR="00DE4681" w:rsidRPr="000A194A" w:rsidRDefault="00DE4681" w:rsidP="00DE4681">
      <w:pPr>
        <w:pStyle w:val="Bezriadkovania"/>
      </w:pPr>
      <w:r w:rsidRPr="000A194A">
        <w:t>Bežné typy profilu sieťových sietí obsahujú typy káblov, potrubí a kanálov. Tieto tri typy majú rôzne asociácie, ktoré možno použiť na modelovanie ich vzťahov v reálnom živote:</w:t>
      </w:r>
    </w:p>
    <w:p w14:paraId="35B78D34" w14:textId="37BA2907" w:rsidR="00DE4681" w:rsidRPr="000A194A" w:rsidRDefault="00DE4681" w:rsidP="00BF7448">
      <w:pPr>
        <w:pStyle w:val="Bezriadkovania"/>
        <w:numPr>
          <w:ilvl w:val="0"/>
          <w:numId w:val="70"/>
        </w:numPr>
      </w:pPr>
      <w:r w:rsidRPr="000A194A">
        <w:t>Kanál môže obsahovať viac iných kanálov, napr. v prípade, že vonkajší kanál je väčšia konštrukcia obsahujúca viacero menších kanálov;</w:t>
      </w:r>
    </w:p>
    <w:p w14:paraId="5DB0D9E8" w14:textId="2D15D3F3" w:rsidR="00DE4681" w:rsidRPr="000A194A" w:rsidRDefault="00DE4681" w:rsidP="00BF7448">
      <w:pPr>
        <w:pStyle w:val="Bezriadkovania"/>
        <w:numPr>
          <w:ilvl w:val="0"/>
          <w:numId w:val="70"/>
        </w:numPr>
      </w:pPr>
      <w:r w:rsidRPr="000A194A">
        <w:t>Kanál môže obsahovať viac potrubí, napr. v prípade, že potrubie funguje ako ochranná vrstva alebo ako konštrukcia na udržanie potrubí spolu;</w:t>
      </w:r>
    </w:p>
    <w:p w14:paraId="64A48733" w14:textId="7636B1B3" w:rsidR="00DE4681" w:rsidRPr="000A194A" w:rsidRDefault="00DE4681" w:rsidP="00BF7448">
      <w:pPr>
        <w:pStyle w:val="Bezriadkovania"/>
        <w:numPr>
          <w:ilvl w:val="0"/>
          <w:numId w:val="70"/>
        </w:numPr>
      </w:pPr>
      <w:r w:rsidRPr="000A194A">
        <w:t>Kanál môže obsahovať viac káblov</w:t>
      </w:r>
    </w:p>
    <w:p w14:paraId="16E39B47" w14:textId="001D6CF1" w:rsidR="00DE4681" w:rsidRPr="000A194A" w:rsidRDefault="00DE4681" w:rsidP="00BF7448">
      <w:pPr>
        <w:pStyle w:val="Bezriadkovania"/>
        <w:numPr>
          <w:ilvl w:val="0"/>
          <w:numId w:val="70"/>
        </w:numPr>
      </w:pPr>
      <w:r w:rsidRPr="000A194A">
        <w:t>Potrubie môže obsahovať viac ďalších potrubí, napr. v prípade, že druhé potrubie slúži na udržanie množstva vnútorných rúrok spolu;</w:t>
      </w:r>
    </w:p>
    <w:p w14:paraId="34C8ADEA" w14:textId="6D9E2B11" w:rsidR="00DE4681" w:rsidRPr="000A194A" w:rsidRDefault="00DE4681" w:rsidP="00BF7448">
      <w:pPr>
        <w:pStyle w:val="Bezriadkovania"/>
        <w:numPr>
          <w:ilvl w:val="0"/>
          <w:numId w:val="70"/>
        </w:numPr>
      </w:pPr>
      <w:r w:rsidRPr="000A194A">
        <w:lastRenderedPageBreak/>
        <w:t>Potrubie môže obsahovať viacero káblov.</w:t>
      </w:r>
    </w:p>
    <w:p w14:paraId="0388ED66" w14:textId="0FC90547" w:rsidR="00DE4681" w:rsidRPr="000A194A" w:rsidRDefault="00DE4681" w:rsidP="003B597C">
      <w:pPr>
        <w:pStyle w:val="Bezriadkovania"/>
      </w:pPr>
    </w:p>
    <w:p w14:paraId="2DDC3755" w14:textId="0872BE67" w:rsidR="00664BAF" w:rsidRPr="000A194A" w:rsidRDefault="00664BAF" w:rsidP="003B597C">
      <w:pPr>
        <w:pStyle w:val="Bezriadkovania"/>
      </w:pPr>
    </w:p>
    <w:p w14:paraId="34FF29F2" w14:textId="2AD8A81E" w:rsidR="00664BAF" w:rsidRPr="000A194A" w:rsidRDefault="00664BAF" w:rsidP="003B597C">
      <w:pPr>
        <w:pStyle w:val="Bezriadkovania"/>
      </w:pPr>
    </w:p>
    <w:p w14:paraId="54B6459D" w14:textId="77777777" w:rsidR="00664BAF" w:rsidRPr="000A194A" w:rsidRDefault="00664BAF" w:rsidP="003B597C">
      <w:pPr>
        <w:pStyle w:val="Bezriadkovania"/>
      </w:pPr>
    </w:p>
    <w:p w14:paraId="2C67FB2F" w14:textId="046EA217" w:rsidR="00C004FE" w:rsidRPr="000A194A" w:rsidRDefault="00C004FE" w:rsidP="000A194A">
      <w:pPr>
        <w:pStyle w:val="Popis"/>
      </w:pPr>
      <w:bookmarkStart w:id="76" w:name="_Toc7683925"/>
      <w:r w:rsidRPr="000A194A">
        <w:t xml:space="preserve">Schéma </w:t>
      </w:r>
      <w:fldSimple w:instr=" SEQ Schéma \* ARABIC ">
        <w:r w:rsidRPr="000A194A">
          <w:t>8</w:t>
        </w:r>
      </w:fldSimple>
      <w:r w:rsidRPr="000A194A">
        <w:t xml:space="preserve"> </w:t>
      </w:r>
      <w:r w:rsidR="003671D8" w:rsidRPr="000A194A">
        <w:t xml:space="preserve">- Prehľad </w:t>
      </w:r>
      <w:r w:rsidRPr="000A194A">
        <w:t>možnej fyzickej kompozície siete</w:t>
      </w:r>
      <w:bookmarkEnd w:id="76"/>
    </w:p>
    <w:p w14:paraId="6439C75C" w14:textId="77777777" w:rsidR="00C004FE" w:rsidRPr="000A194A" w:rsidRDefault="00C004FE" w:rsidP="003B597C">
      <w:pPr>
        <w:pStyle w:val="Bezriadkovania"/>
      </w:pPr>
    </w:p>
    <w:p w14:paraId="2E80C8D3" w14:textId="17924D85" w:rsidR="00DE4681" w:rsidRPr="000A194A" w:rsidRDefault="00DE4681" w:rsidP="003B597C">
      <w:pPr>
        <w:pStyle w:val="Bezriadkovania"/>
        <w:rPr>
          <w:color w:val="C00000"/>
        </w:rPr>
      </w:pPr>
      <w:r w:rsidRPr="000A194A">
        <w:rPr>
          <w:b/>
          <w:i/>
          <w:noProof/>
          <w:color w:val="C00000"/>
        </w:rPr>
        <w:drawing>
          <wp:inline distT="0" distB="0" distL="0" distR="0" wp14:anchorId="62B4A9A0" wp14:editId="47DC55D0">
            <wp:extent cx="4625975" cy="3505200"/>
            <wp:effectExtent l="0" t="0" r="3175" b="0"/>
            <wp:docPr id="8" name="Picture 8" descr="C:\Users\ppecserke001\AppData\Local\Microsoft\Windows\INetCache\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pecserke001\AppData\Local\Microsoft\Windows\INetCache\Content.Word\Untitled.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25975" cy="3505200"/>
                    </a:xfrm>
                    <a:prstGeom prst="rect">
                      <a:avLst/>
                    </a:prstGeom>
                    <a:noFill/>
                    <a:ln>
                      <a:noFill/>
                    </a:ln>
                  </pic:spPr>
                </pic:pic>
              </a:graphicData>
            </a:graphic>
          </wp:inline>
        </w:drawing>
      </w:r>
    </w:p>
    <w:p w14:paraId="5A92A7DC" w14:textId="77777777" w:rsidR="00DE4681" w:rsidRPr="000A194A" w:rsidRDefault="00DE4681" w:rsidP="00DE4681">
      <w:pPr>
        <w:pStyle w:val="Bezriadkovania"/>
        <w:rPr>
          <w:color w:val="C00000"/>
        </w:rPr>
      </w:pPr>
    </w:p>
    <w:p w14:paraId="1CC0AD9A" w14:textId="77777777" w:rsidR="00DE4681" w:rsidRPr="000A194A" w:rsidRDefault="00DE4681" w:rsidP="003B597C">
      <w:pPr>
        <w:pStyle w:val="Bezriadkovania"/>
        <w:rPr>
          <w:color w:val="C00000"/>
        </w:rPr>
      </w:pPr>
    </w:p>
    <w:p w14:paraId="799AEFD8" w14:textId="7B21AC7A" w:rsidR="003B597C" w:rsidRPr="000A194A" w:rsidRDefault="003B597C" w:rsidP="00024BFB">
      <w:pPr>
        <w:pStyle w:val="Bezriadkovania"/>
        <w:rPr>
          <w:b/>
          <w:u w:val="single"/>
        </w:rPr>
      </w:pPr>
    </w:p>
    <w:p w14:paraId="55E2AECB" w14:textId="189BBEA3" w:rsidR="00B7487C" w:rsidRPr="000A194A" w:rsidRDefault="00B7487C" w:rsidP="00024BFB">
      <w:pPr>
        <w:pStyle w:val="Bezriadkovania"/>
      </w:pPr>
      <w:r w:rsidRPr="000A194A">
        <w:t>Základný UML model definovaný pre Utility  v rámci INSPIRE:</w:t>
      </w:r>
    </w:p>
    <w:p w14:paraId="47C41463" w14:textId="62CEDFBA" w:rsidR="00B7487C" w:rsidRPr="000A194A" w:rsidRDefault="00B7487C" w:rsidP="00024BFB">
      <w:pPr>
        <w:pStyle w:val="Bezriadkovania"/>
        <w:rPr>
          <w:b/>
          <w:u w:val="single"/>
        </w:rPr>
      </w:pPr>
    </w:p>
    <w:p w14:paraId="676B8CA8" w14:textId="3A636EC6" w:rsidR="00C004FE" w:rsidRPr="000A194A" w:rsidRDefault="00C004FE" w:rsidP="00024BFB">
      <w:pPr>
        <w:pStyle w:val="Bezriadkovania"/>
        <w:rPr>
          <w:b/>
          <w:u w:val="single"/>
        </w:rPr>
      </w:pPr>
    </w:p>
    <w:p w14:paraId="139D6CC9" w14:textId="17C04781" w:rsidR="00C004FE" w:rsidRPr="000A194A" w:rsidRDefault="00C004FE" w:rsidP="00024BFB">
      <w:pPr>
        <w:pStyle w:val="Bezriadkovania"/>
        <w:rPr>
          <w:b/>
          <w:u w:val="single"/>
        </w:rPr>
      </w:pPr>
    </w:p>
    <w:p w14:paraId="4683D3CA" w14:textId="346F0A7D" w:rsidR="00664BAF" w:rsidRPr="000A194A" w:rsidRDefault="00664BAF" w:rsidP="00024BFB">
      <w:pPr>
        <w:pStyle w:val="Bezriadkovania"/>
        <w:rPr>
          <w:b/>
          <w:u w:val="single"/>
        </w:rPr>
      </w:pPr>
    </w:p>
    <w:p w14:paraId="22F227AB" w14:textId="1295BEB8" w:rsidR="00664BAF" w:rsidRPr="000A194A" w:rsidRDefault="00664BAF" w:rsidP="00024BFB">
      <w:pPr>
        <w:pStyle w:val="Bezriadkovania"/>
        <w:rPr>
          <w:b/>
          <w:u w:val="single"/>
        </w:rPr>
      </w:pPr>
    </w:p>
    <w:p w14:paraId="15C24D5F" w14:textId="59A23D6D" w:rsidR="00664BAF" w:rsidRPr="000A194A" w:rsidRDefault="00664BAF" w:rsidP="00024BFB">
      <w:pPr>
        <w:pStyle w:val="Bezriadkovania"/>
        <w:rPr>
          <w:b/>
          <w:u w:val="single"/>
        </w:rPr>
      </w:pPr>
    </w:p>
    <w:p w14:paraId="401B5211" w14:textId="4DCADDCB" w:rsidR="00664BAF" w:rsidRPr="000A194A" w:rsidRDefault="00664BAF" w:rsidP="00024BFB">
      <w:pPr>
        <w:pStyle w:val="Bezriadkovania"/>
        <w:rPr>
          <w:b/>
          <w:u w:val="single"/>
        </w:rPr>
      </w:pPr>
    </w:p>
    <w:p w14:paraId="7AAB9DCB" w14:textId="573C7C28" w:rsidR="00664BAF" w:rsidRPr="000A194A" w:rsidRDefault="00664BAF" w:rsidP="00024BFB">
      <w:pPr>
        <w:pStyle w:val="Bezriadkovania"/>
        <w:rPr>
          <w:b/>
          <w:u w:val="single"/>
        </w:rPr>
      </w:pPr>
    </w:p>
    <w:p w14:paraId="4673EB7D" w14:textId="67E0F910" w:rsidR="00664BAF" w:rsidRPr="000A194A" w:rsidRDefault="00664BAF" w:rsidP="00024BFB">
      <w:pPr>
        <w:pStyle w:val="Bezriadkovania"/>
        <w:rPr>
          <w:b/>
          <w:u w:val="single"/>
        </w:rPr>
      </w:pPr>
    </w:p>
    <w:p w14:paraId="3CBFD432" w14:textId="2431BF2B" w:rsidR="00664BAF" w:rsidRPr="000A194A" w:rsidRDefault="00664BAF" w:rsidP="00024BFB">
      <w:pPr>
        <w:pStyle w:val="Bezriadkovania"/>
        <w:rPr>
          <w:b/>
          <w:u w:val="single"/>
        </w:rPr>
      </w:pPr>
    </w:p>
    <w:p w14:paraId="237FA758" w14:textId="077D1FEC" w:rsidR="00664BAF" w:rsidRPr="000A194A" w:rsidRDefault="00664BAF" w:rsidP="00024BFB">
      <w:pPr>
        <w:pStyle w:val="Bezriadkovania"/>
        <w:rPr>
          <w:b/>
          <w:u w:val="single"/>
        </w:rPr>
      </w:pPr>
    </w:p>
    <w:p w14:paraId="663E4380" w14:textId="0916FE84" w:rsidR="00664BAF" w:rsidRPr="000A194A" w:rsidRDefault="00664BAF" w:rsidP="00024BFB">
      <w:pPr>
        <w:pStyle w:val="Bezriadkovania"/>
        <w:rPr>
          <w:b/>
          <w:u w:val="single"/>
        </w:rPr>
      </w:pPr>
    </w:p>
    <w:p w14:paraId="522EC95F" w14:textId="29CD8F8A" w:rsidR="00664BAF" w:rsidRPr="000A194A" w:rsidRDefault="00664BAF" w:rsidP="00024BFB">
      <w:pPr>
        <w:pStyle w:val="Bezriadkovania"/>
        <w:rPr>
          <w:b/>
          <w:u w:val="single"/>
        </w:rPr>
      </w:pPr>
    </w:p>
    <w:p w14:paraId="4E086864" w14:textId="00B1D8BB" w:rsidR="00664BAF" w:rsidRPr="000A194A" w:rsidRDefault="00664BAF" w:rsidP="00024BFB">
      <w:pPr>
        <w:pStyle w:val="Bezriadkovania"/>
        <w:rPr>
          <w:b/>
          <w:u w:val="single"/>
        </w:rPr>
      </w:pPr>
    </w:p>
    <w:p w14:paraId="41D43442" w14:textId="19418C8E" w:rsidR="00664BAF" w:rsidRPr="000A194A" w:rsidRDefault="00664BAF" w:rsidP="00024BFB">
      <w:pPr>
        <w:pStyle w:val="Bezriadkovania"/>
        <w:rPr>
          <w:b/>
          <w:u w:val="single"/>
        </w:rPr>
      </w:pPr>
    </w:p>
    <w:p w14:paraId="02B9D2B8" w14:textId="7180828C" w:rsidR="00664BAF" w:rsidRPr="000A194A" w:rsidRDefault="00664BAF" w:rsidP="00024BFB">
      <w:pPr>
        <w:pStyle w:val="Bezriadkovania"/>
        <w:rPr>
          <w:b/>
          <w:u w:val="single"/>
        </w:rPr>
      </w:pPr>
    </w:p>
    <w:p w14:paraId="6A1D17FD" w14:textId="5670F823" w:rsidR="00664BAF" w:rsidRPr="000A194A" w:rsidRDefault="00664BAF" w:rsidP="00024BFB">
      <w:pPr>
        <w:pStyle w:val="Bezriadkovania"/>
        <w:rPr>
          <w:b/>
          <w:u w:val="single"/>
        </w:rPr>
      </w:pPr>
    </w:p>
    <w:p w14:paraId="46EC4815" w14:textId="43E5AB21" w:rsidR="00664BAF" w:rsidRPr="000A194A" w:rsidRDefault="00664BAF" w:rsidP="00024BFB">
      <w:pPr>
        <w:pStyle w:val="Bezriadkovania"/>
        <w:rPr>
          <w:b/>
          <w:u w:val="single"/>
        </w:rPr>
      </w:pPr>
    </w:p>
    <w:p w14:paraId="5CE2E68E" w14:textId="0A73A822" w:rsidR="00664BAF" w:rsidRPr="000A194A" w:rsidRDefault="00664BAF" w:rsidP="00024BFB">
      <w:pPr>
        <w:pStyle w:val="Bezriadkovania"/>
        <w:rPr>
          <w:b/>
          <w:u w:val="single"/>
        </w:rPr>
      </w:pPr>
    </w:p>
    <w:p w14:paraId="728EE38C" w14:textId="59D779B7" w:rsidR="00C004FE" w:rsidRPr="000A194A" w:rsidRDefault="00C004FE" w:rsidP="00024BFB">
      <w:pPr>
        <w:pStyle w:val="Bezriadkovania"/>
        <w:rPr>
          <w:b/>
          <w:u w:val="single"/>
        </w:rPr>
      </w:pPr>
    </w:p>
    <w:p w14:paraId="3569BC43" w14:textId="4117E60A" w:rsidR="00B7487C" w:rsidRPr="000A194A" w:rsidRDefault="00B7487C" w:rsidP="00024BFB">
      <w:pPr>
        <w:pStyle w:val="Bezriadkovania"/>
        <w:rPr>
          <w:b/>
          <w:u w:val="single"/>
        </w:rPr>
      </w:pPr>
    </w:p>
    <w:p w14:paraId="72DD0C11" w14:textId="234D0CA5" w:rsidR="00C004FE" w:rsidRPr="000A194A" w:rsidRDefault="00C004FE" w:rsidP="00C004FE">
      <w:pPr>
        <w:pStyle w:val="Popis"/>
        <w:keepNext/>
        <w:jc w:val="both"/>
      </w:pPr>
      <w:bookmarkStart w:id="77" w:name="_Toc7683926"/>
      <w:r w:rsidRPr="000A194A">
        <w:t xml:space="preserve">Schéma </w:t>
      </w:r>
      <w:r w:rsidRPr="000A194A">
        <w:rPr>
          <w:noProof/>
        </w:rPr>
        <w:fldChar w:fldCharType="begin"/>
      </w:r>
      <w:r w:rsidRPr="000A194A">
        <w:rPr>
          <w:noProof/>
        </w:rPr>
        <w:instrText xml:space="preserve"> SEQ Schéma \* ARABIC </w:instrText>
      </w:r>
      <w:r w:rsidRPr="000A194A">
        <w:rPr>
          <w:noProof/>
        </w:rPr>
        <w:fldChar w:fldCharType="separate"/>
      </w:r>
      <w:r w:rsidRPr="000A194A">
        <w:rPr>
          <w:noProof/>
        </w:rPr>
        <w:t>9</w:t>
      </w:r>
      <w:r w:rsidRPr="000A194A">
        <w:rPr>
          <w:noProof/>
        </w:rPr>
        <w:fldChar w:fldCharType="end"/>
      </w:r>
      <w:r w:rsidRPr="000A194A">
        <w:t xml:space="preserve"> </w:t>
      </w:r>
      <w:r w:rsidR="003671D8" w:rsidRPr="000A194A">
        <w:t xml:space="preserve">- </w:t>
      </w:r>
      <w:r w:rsidRPr="000A194A">
        <w:t>UML Dátový model pre INSPIRE Utility</w:t>
      </w:r>
      <w:bookmarkEnd w:id="77"/>
    </w:p>
    <w:p w14:paraId="27871E29" w14:textId="77777777" w:rsidR="00C004FE" w:rsidRPr="000A194A" w:rsidRDefault="00C004FE" w:rsidP="00BF7448">
      <w:pPr>
        <w:pStyle w:val="Normlny1"/>
      </w:pPr>
    </w:p>
    <w:p w14:paraId="4CE0F58F" w14:textId="582E6E84" w:rsidR="00C004FE" w:rsidRPr="000A194A" w:rsidRDefault="00C004FE" w:rsidP="00024BFB">
      <w:pPr>
        <w:pStyle w:val="Bezriadkovania"/>
        <w:rPr>
          <w:b/>
          <w:u w:val="single"/>
        </w:rPr>
      </w:pPr>
      <w:r w:rsidRPr="000A194A">
        <w:rPr>
          <w:b/>
          <w:noProof/>
          <w:u w:val="single"/>
        </w:rPr>
        <w:drawing>
          <wp:inline distT="0" distB="0" distL="0" distR="0" wp14:anchorId="3A653926" wp14:editId="162680AB">
            <wp:extent cx="5943600" cy="4989195"/>
            <wp:effectExtent l="0" t="0" r="0" b="1905"/>
            <wp:docPr id="9" name="Picture 9" descr="Utility cla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tility class diagra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989195"/>
                    </a:xfrm>
                    <a:prstGeom prst="rect">
                      <a:avLst/>
                    </a:prstGeom>
                    <a:noFill/>
                    <a:ln>
                      <a:noFill/>
                    </a:ln>
                  </pic:spPr>
                </pic:pic>
              </a:graphicData>
            </a:graphic>
          </wp:inline>
        </w:drawing>
      </w:r>
    </w:p>
    <w:p w14:paraId="7A66F67F" w14:textId="77777777" w:rsidR="00B7487C" w:rsidRPr="000A194A" w:rsidRDefault="00B7487C" w:rsidP="00024BFB">
      <w:pPr>
        <w:pStyle w:val="Bezriadkovania"/>
        <w:rPr>
          <w:b/>
          <w:u w:val="single"/>
        </w:rPr>
      </w:pPr>
    </w:p>
    <w:p w14:paraId="2F94E6FA" w14:textId="7BE0C964" w:rsidR="00024BFB" w:rsidRPr="000A194A" w:rsidRDefault="00024BFB" w:rsidP="00024BFB">
      <w:pPr>
        <w:pStyle w:val="Bezriadkovania"/>
        <w:rPr>
          <w:b/>
          <w:i/>
        </w:rPr>
      </w:pPr>
      <w:r w:rsidRPr="000A194A">
        <w:rPr>
          <w:b/>
          <w:i/>
        </w:rPr>
        <w:t>Dátová analýza možných zberaných technických a priestorových údajov:</w:t>
      </w:r>
    </w:p>
    <w:p w14:paraId="60CAA734" w14:textId="638358E2" w:rsidR="007D558F" w:rsidRPr="000A194A" w:rsidRDefault="007D558F" w:rsidP="00024BFB">
      <w:pPr>
        <w:pStyle w:val="Bezriadkovania"/>
        <w:rPr>
          <w:b/>
          <w:u w:val="single"/>
        </w:rPr>
      </w:pPr>
    </w:p>
    <w:p w14:paraId="40F5B2CA" w14:textId="4D7F8B09" w:rsidR="007D558F" w:rsidRPr="000A194A" w:rsidRDefault="00EB5FD8" w:rsidP="00F55A87">
      <w:r w:rsidRPr="000A194A">
        <w:t xml:space="preserve">Analýza údajov </w:t>
      </w:r>
      <w:r w:rsidR="00B7487C" w:rsidRPr="000A194A">
        <w:t>UML Modelu INSP</w:t>
      </w:r>
      <w:r w:rsidRPr="000A194A">
        <w:t xml:space="preserve"> a požiadaviek  predpokladá zber minimálne základnej skupiny údajov </w:t>
      </w:r>
      <w:r w:rsidR="00B7487C" w:rsidRPr="000A194A">
        <w:t xml:space="preserve">o technických objektoch infraštruktúry </w:t>
      </w:r>
      <w:r w:rsidRPr="000A194A">
        <w:t>pre potreby projektu:</w:t>
      </w:r>
    </w:p>
    <w:p w14:paraId="70DFCE7F" w14:textId="4D95D268" w:rsidR="00EB5FD8" w:rsidRPr="000A194A" w:rsidRDefault="00EB5FD8" w:rsidP="00F55A87"/>
    <w:p w14:paraId="688A80AB" w14:textId="77777777" w:rsidR="00B7487C" w:rsidRPr="000A194A" w:rsidRDefault="00B7487C" w:rsidP="00BF7448">
      <w:pPr>
        <w:pStyle w:val="Bezriadkovania"/>
        <w:numPr>
          <w:ilvl w:val="0"/>
          <w:numId w:val="66"/>
        </w:numPr>
      </w:pPr>
      <w:r w:rsidRPr="000A194A">
        <w:t>Rúra</w:t>
      </w:r>
    </w:p>
    <w:p w14:paraId="24772007" w14:textId="77777777" w:rsidR="00B7487C" w:rsidRPr="000A194A" w:rsidRDefault="00B7487C" w:rsidP="00BF7448">
      <w:pPr>
        <w:pStyle w:val="Bezriadkovania"/>
        <w:numPr>
          <w:ilvl w:val="0"/>
          <w:numId w:val="66"/>
        </w:numPr>
      </w:pPr>
      <w:r w:rsidRPr="000A194A">
        <w:t>Stožiar</w:t>
      </w:r>
    </w:p>
    <w:p w14:paraId="09146258" w14:textId="77777777" w:rsidR="00B7487C" w:rsidRPr="000A194A" w:rsidRDefault="00B7487C" w:rsidP="00BF7448">
      <w:pPr>
        <w:pStyle w:val="Bezriadkovania"/>
        <w:numPr>
          <w:ilvl w:val="0"/>
          <w:numId w:val="66"/>
        </w:numPr>
      </w:pPr>
      <w:r w:rsidRPr="000A194A">
        <w:t>Kontrolná komora</w:t>
      </w:r>
    </w:p>
    <w:p w14:paraId="6E0D8D7A" w14:textId="77777777" w:rsidR="00B7487C" w:rsidRPr="000A194A" w:rsidRDefault="00B7487C" w:rsidP="00BF7448">
      <w:pPr>
        <w:pStyle w:val="Bezriadkovania"/>
        <w:numPr>
          <w:ilvl w:val="0"/>
          <w:numId w:val="66"/>
        </w:numPr>
      </w:pPr>
      <w:r w:rsidRPr="000A194A">
        <w:t>Káblovod</w:t>
      </w:r>
    </w:p>
    <w:p w14:paraId="18F9746A" w14:textId="77777777" w:rsidR="00B7487C" w:rsidRPr="000A194A" w:rsidRDefault="00B7487C" w:rsidP="00BF7448">
      <w:pPr>
        <w:pStyle w:val="Bezriadkovania"/>
        <w:numPr>
          <w:ilvl w:val="0"/>
          <w:numId w:val="66"/>
        </w:numPr>
      </w:pPr>
      <w:r w:rsidRPr="000A194A">
        <w:t>Vstupná šachta</w:t>
      </w:r>
    </w:p>
    <w:p w14:paraId="34F3B9FC" w14:textId="77777777" w:rsidR="00B7487C" w:rsidRPr="000A194A" w:rsidRDefault="00B7487C" w:rsidP="00BF7448">
      <w:pPr>
        <w:pStyle w:val="Bezriadkovania"/>
        <w:numPr>
          <w:ilvl w:val="0"/>
          <w:numId w:val="66"/>
        </w:numPr>
      </w:pPr>
      <w:r w:rsidRPr="000A194A">
        <w:t>Rozvodná skriňa</w:t>
      </w:r>
    </w:p>
    <w:p w14:paraId="0532CA39" w14:textId="77777777" w:rsidR="00B7487C" w:rsidRPr="000A194A" w:rsidRDefault="00B7487C" w:rsidP="00BF7448">
      <w:pPr>
        <w:pStyle w:val="Bezriadkovania"/>
        <w:numPr>
          <w:ilvl w:val="0"/>
          <w:numId w:val="66"/>
        </w:numPr>
      </w:pPr>
      <w:r w:rsidRPr="000A194A">
        <w:lastRenderedPageBreak/>
        <w:t>Budova</w:t>
      </w:r>
    </w:p>
    <w:p w14:paraId="08849FBD" w14:textId="77777777" w:rsidR="00B7487C" w:rsidRPr="000A194A" w:rsidRDefault="00B7487C" w:rsidP="00BF7448">
      <w:pPr>
        <w:pStyle w:val="Bezriadkovania"/>
        <w:numPr>
          <w:ilvl w:val="0"/>
          <w:numId w:val="66"/>
        </w:numPr>
      </w:pPr>
      <w:r w:rsidRPr="000A194A">
        <w:t>Anténa</w:t>
      </w:r>
    </w:p>
    <w:p w14:paraId="62F0BD85" w14:textId="77777777" w:rsidR="00B7487C" w:rsidRPr="000A194A" w:rsidRDefault="00B7487C" w:rsidP="00BF7448">
      <w:pPr>
        <w:pStyle w:val="Bezriadkovania"/>
        <w:numPr>
          <w:ilvl w:val="0"/>
          <w:numId w:val="66"/>
        </w:numPr>
      </w:pPr>
      <w:r w:rsidRPr="000A194A">
        <w:t>Anténny systém</w:t>
      </w:r>
    </w:p>
    <w:p w14:paraId="48A3896F" w14:textId="77777777" w:rsidR="00B7487C" w:rsidRPr="000A194A" w:rsidRDefault="00B7487C" w:rsidP="00BF7448">
      <w:pPr>
        <w:pStyle w:val="Bezriadkovania"/>
        <w:numPr>
          <w:ilvl w:val="0"/>
          <w:numId w:val="66"/>
        </w:numPr>
      </w:pPr>
      <w:r w:rsidRPr="000A194A">
        <w:t>Veža</w:t>
      </w:r>
    </w:p>
    <w:p w14:paraId="44DC334D" w14:textId="77777777" w:rsidR="00B7487C" w:rsidRPr="000A194A" w:rsidRDefault="00B7487C" w:rsidP="00BF7448">
      <w:pPr>
        <w:pStyle w:val="Bezriadkovania"/>
        <w:numPr>
          <w:ilvl w:val="0"/>
          <w:numId w:val="66"/>
        </w:numPr>
      </w:pPr>
      <w:r w:rsidRPr="000A194A">
        <w:t>Stĺp</w:t>
      </w:r>
    </w:p>
    <w:p w14:paraId="07B5C936" w14:textId="39292CF2" w:rsidR="00B7487C" w:rsidRPr="000A194A" w:rsidRDefault="00B7487C" w:rsidP="00BF7448">
      <w:pPr>
        <w:pStyle w:val="Bezriadkovania"/>
        <w:numPr>
          <w:ilvl w:val="0"/>
          <w:numId w:val="66"/>
        </w:numPr>
      </w:pPr>
      <w:r w:rsidRPr="000A194A">
        <w:t>Oporný bod nadzemného vedenia</w:t>
      </w:r>
    </w:p>
    <w:p w14:paraId="6CB407F5" w14:textId="77777777" w:rsidR="00B7487C" w:rsidRPr="000A194A" w:rsidRDefault="00B7487C" w:rsidP="00B7487C"/>
    <w:p w14:paraId="53FD072D" w14:textId="77777777" w:rsidR="00B7487C" w:rsidRPr="000A194A" w:rsidRDefault="00B7487C" w:rsidP="00F55A87"/>
    <w:p w14:paraId="618BC3CE" w14:textId="1EC1BF2C" w:rsidR="007D558F" w:rsidRPr="000A194A" w:rsidRDefault="007D558F" w:rsidP="007D558F">
      <w:pPr>
        <w:pStyle w:val="Popis"/>
        <w:keepNext/>
      </w:pPr>
      <w:bookmarkStart w:id="78" w:name="_Toc6900534"/>
      <w:r w:rsidRPr="000A194A">
        <w:t xml:space="preserve">Tabuľka </w:t>
      </w:r>
      <w:r w:rsidRPr="000A194A">
        <w:rPr>
          <w:noProof/>
        </w:rPr>
        <w:fldChar w:fldCharType="begin"/>
      </w:r>
      <w:r w:rsidRPr="000A194A">
        <w:rPr>
          <w:noProof/>
        </w:rPr>
        <w:instrText xml:space="preserve"> SEQ Tabuľka \* ARABIC </w:instrText>
      </w:r>
      <w:r w:rsidRPr="000A194A">
        <w:rPr>
          <w:noProof/>
        </w:rPr>
        <w:fldChar w:fldCharType="separate"/>
      </w:r>
      <w:r w:rsidR="00664BAF" w:rsidRPr="000A194A">
        <w:rPr>
          <w:noProof/>
        </w:rPr>
        <w:t>27</w:t>
      </w:r>
      <w:r w:rsidRPr="000A194A">
        <w:rPr>
          <w:noProof/>
        </w:rPr>
        <w:fldChar w:fldCharType="end"/>
      </w:r>
      <w:r w:rsidRPr="000A194A">
        <w:t xml:space="preserve"> – Parametr</w:t>
      </w:r>
      <w:r w:rsidR="001A42F8" w:rsidRPr="000A194A">
        <w:t>e</w:t>
      </w:r>
      <w:r w:rsidRPr="000A194A">
        <w:t xml:space="preserve"> zbieraných dát</w:t>
      </w:r>
      <w:bookmarkEnd w:id="78"/>
    </w:p>
    <w:p w14:paraId="36DA003A" w14:textId="77777777" w:rsidR="002167E9" w:rsidRPr="000A194A" w:rsidRDefault="002167E9" w:rsidP="000A194A">
      <w:pPr>
        <w:pStyle w:val="Normlny1"/>
      </w:pPr>
    </w:p>
    <w:tbl>
      <w:tblPr>
        <w:tblW w:w="9636" w:type="dxa"/>
        <w:tblInd w:w="80" w:type="dxa"/>
        <w:tblCellMar>
          <w:left w:w="70" w:type="dxa"/>
          <w:right w:w="70" w:type="dxa"/>
        </w:tblCellMar>
        <w:tblLook w:val="04A0" w:firstRow="1" w:lastRow="0" w:firstColumn="1" w:lastColumn="0" w:noHBand="0" w:noVBand="1"/>
      </w:tblPr>
      <w:tblGrid>
        <w:gridCol w:w="2658"/>
        <w:gridCol w:w="2435"/>
        <w:gridCol w:w="4543"/>
      </w:tblGrid>
      <w:tr w:rsidR="002167E9" w:rsidRPr="000A194A" w14:paraId="0D30AEFA" w14:textId="77777777" w:rsidTr="000A194A">
        <w:trPr>
          <w:trHeight w:val="374"/>
        </w:trPr>
        <w:tc>
          <w:tcPr>
            <w:tcW w:w="963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CC1ADAD" w14:textId="77777777" w:rsidR="002167E9" w:rsidRPr="000A194A" w:rsidRDefault="002167E9" w:rsidP="002167E9">
            <w:pPr>
              <w:spacing w:before="0"/>
              <w:jc w:val="center"/>
              <w:rPr>
                <w:b/>
                <w:bCs/>
                <w:color w:val="000000"/>
                <w:sz w:val="28"/>
                <w:szCs w:val="28"/>
              </w:rPr>
            </w:pPr>
            <w:r w:rsidRPr="000A194A">
              <w:rPr>
                <w:b/>
                <w:bCs/>
                <w:color w:val="000000"/>
                <w:sz w:val="28"/>
                <w:szCs w:val="28"/>
              </w:rPr>
              <w:t>Technické údaje na zber</w:t>
            </w:r>
          </w:p>
        </w:tc>
      </w:tr>
      <w:tr w:rsidR="002167E9" w:rsidRPr="000A194A" w14:paraId="13C1C368" w14:textId="77777777" w:rsidTr="000A194A">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1FB55A3B" w14:textId="77777777" w:rsidR="002167E9" w:rsidRPr="000A194A" w:rsidRDefault="002167E9" w:rsidP="002167E9">
            <w:pPr>
              <w:spacing w:before="0"/>
              <w:jc w:val="left"/>
              <w:rPr>
                <w:color w:val="000000"/>
                <w:sz w:val="22"/>
                <w:szCs w:val="22"/>
              </w:rPr>
            </w:pPr>
            <w:r w:rsidRPr="000A194A">
              <w:rPr>
                <w:color w:val="000000"/>
                <w:sz w:val="22"/>
                <w:szCs w:val="22"/>
              </w:rPr>
              <w:t>Odvetvie infraštruktúry</w:t>
            </w:r>
          </w:p>
        </w:tc>
        <w:tc>
          <w:tcPr>
            <w:tcW w:w="6978" w:type="dxa"/>
            <w:gridSpan w:val="2"/>
            <w:tcBorders>
              <w:top w:val="single" w:sz="8" w:space="0" w:color="auto"/>
              <w:left w:val="nil"/>
              <w:bottom w:val="nil"/>
              <w:right w:val="single" w:sz="8" w:space="0" w:color="000000"/>
            </w:tcBorders>
            <w:shd w:val="clear" w:color="DEEAF6" w:fill="FCE4D6"/>
            <w:vAlign w:val="bottom"/>
            <w:hideMark/>
          </w:tcPr>
          <w:p w14:paraId="0B533FC3" w14:textId="77777777" w:rsidR="002167E9" w:rsidRPr="000A194A" w:rsidRDefault="002167E9" w:rsidP="002167E9">
            <w:pPr>
              <w:spacing w:before="0"/>
              <w:jc w:val="left"/>
              <w:rPr>
                <w:color w:val="000000"/>
                <w:sz w:val="22"/>
                <w:szCs w:val="22"/>
              </w:rPr>
            </w:pPr>
            <w:r w:rsidRPr="000A194A">
              <w:rPr>
                <w:color w:val="000000"/>
                <w:sz w:val="22"/>
                <w:szCs w:val="22"/>
              </w:rPr>
              <w:t>Elektronické komunikácie</w:t>
            </w:r>
          </w:p>
        </w:tc>
      </w:tr>
      <w:tr w:rsidR="002167E9" w:rsidRPr="000A194A" w14:paraId="424ABFF1" w14:textId="77777777" w:rsidTr="000A194A">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0B721CAA"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6978" w:type="dxa"/>
            <w:gridSpan w:val="2"/>
            <w:tcBorders>
              <w:top w:val="nil"/>
              <w:left w:val="nil"/>
              <w:bottom w:val="nil"/>
              <w:right w:val="single" w:sz="8" w:space="0" w:color="000000"/>
            </w:tcBorders>
            <w:shd w:val="clear" w:color="auto" w:fill="auto"/>
            <w:vAlign w:val="bottom"/>
            <w:hideMark/>
          </w:tcPr>
          <w:p w14:paraId="33C25BDB" w14:textId="77777777" w:rsidR="002167E9" w:rsidRPr="000A194A" w:rsidRDefault="002167E9" w:rsidP="002167E9">
            <w:pPr>
              <w:spacing w:before="0"/>
              <w:jc w:val="left"/>
              <w:rPr>
                <w:color w:val="000000"/>
                <w:sz w:val="22"/>
                <w:szCs w:val="22"/>
              </w:rPr>
            </w:pPr>
            <w:r w:rsidRPr="000A194A">
              <w:rPr>
                <w:color w:val="000000"/>
                <w:sz w:val="22"/>
                <w:szCs w:val="22"/>
              </w:rPr>
              <w:t>Elektroenergetika</w:t>
            </w:r>
          </w:p>
        </w:tc>
      </w:tr>
      <w:tr w:rsidR="002167E9" w:rsidRPr="000A194A" w14:paraId="6163BE98" w14:textId="77777777" w:rsidTr="000A194A">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48B26328"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6978" w:type="dxa"/>
            <w:gridSpan w:val="2"/>
            <w:tcBorders>
              <w:top w:val="nil"/>
              <w:left w:val="nil"/>
              <w:bottom w:val="nil"/>
              <w:right w:val="single" w:sz="8" w:space="0" w:color="000000"/>
            </w:tcBorders>
            <w:shd w:val="clear" w:color="DEEAF6" w:fill="FCE4D6"/>
            <w:vAlign w:val="bottom"/>
            <w:hideMark/>
          </w:tcPr>
          <w:p w14:paraId="7E92D0DE" w14:textId="77777777" w:rsidR="002167E9" w:rsidRPr="000A194A" w:rsidRDefault="002167E9" w:rsidP="002167E9">
            <w:pPr>
              <w:spacing w:before="0"/>
              <w:jc w:val="left"/>
              <w:rPr>
                <w:color w:val="000000"/>
                <w:sz w:val="22"/>
                <w:szCs w:val="22"/>
              </w:rPr>
            </w:pPr>
            <w:r w:rsidRPr="000A194A">
              <w:rPr>
                <w:color w:val="000000"/>
                <w:sz w:val="22"/>
                <w:szCs w:val="22"/>
              </w:rPr>
              <w:t>Plynárenstvo</w:t>
            </w:r>
          </w:p>
        </w:tc>
      </w:tr>
      <w:tr w:rsidR="002167E9" w:rsidRPr="000A194A" w14:paraId="6C1C7B6A" w14:textId="77777777" w:rsidTr="000A194A">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4A93C76D"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6978" w:type="dxa"/>
            <w:gridSpan w:val="2"/>
            <w:tcBorders>
              <w:top w:val="nil"/>
              <w:left w:val="nil"/>
              <w:bottom w:val="nil"/>
              <w:right w:val="single" w:sz="8" w:space="0" w:color="000000"/>
            </w:tcBorders>
            <w:shd w:val="clear" w:color="auto" w:fill="auto"/>
            <w:vAlign w:val="bottom"/>
            <w:hideMark/>
          </w:tcPr>
          <w:p w14:paraId="22568441" w14:textId="77777777" w:rsidR="002167E9" w:rsidRPr="000A194A" w:rsidRDefault="002167E9" w:rsidP="002167E9">
            <w:pPr>
              <w:spacing w:before="0"/>
              <w:jc w:val="left"/>
              <w:rPr>
                <w:color w:val="000000"/>
                <w:sz w:val="22"/>
                <w:szCs w:val="22"/>
              </w:rPr>
            </w:pPr>
            <w:r w:rsidRPr="000A194A">
              <w:rPr>
                <w:color w:val="000000"/>
                <w:sz w:val="22"/>
                <w:szCs w:val="22"/>
              </w:rPr>
              <w:t>Tepelná energetika</w:t>
            </w:r>
          </w:p>
        </w:tc>
      </w:tr>
      <w:tr w:rsidR="002167E9" w:rsidRPr="000A194A" w14:paraId="5E7F8979" w14:textId="77777777" w:rsidTr="000A194A">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1BB78E7E"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6978" w:type="dxa"/>
            <w:gridSpan w:val="2"/>
            <w:tcBorders>
              <w:top w:val="nil"/>
              <w:left w:val="nil"/>
              <w:bottom w:val="nil"/>
              <w:right w:val="single" w:sz="8" w:space="0" w:color="000000"/>
            </w:tcBorders>
            <w:shd w:val="clear" w:color="DEEAF6" w:fill="FCE4D6"/>
            <w:vAlign w:val="bottom"/>
            <w:hideMark/>
          </w:tcPr>
          <w:p w14:paraId="6BE22A59" w14:textId="77777777" w:rsidR="002167E9" w:rsidRPr="000A194A" w:rsidRDefault="002167E9" w:rsidP="002167E9">
            <w:pPr>
              <w:spacing w:before="0"/>
              <w:jc w:val="left"/>
              <w:rPr>
                <w:color w:val="000000"/>
                <w:sz w:val="22"/>
                <w:szCs w:val="22"/>
              </w:rPr>
            </w:pPr>
            <w:r w:rsidRPr="000A194A">
              <w:rPr>
                <w:color w:val="000000"/>
                <w:sz w:val="22"/>
                <w:szCs w:val="22"/>
              </w:rPr>
              <w:t>Verejné kanalizácie</w:t>
            </w:r>
          </w:p>
        </w:tc>
      </w:tr>
      <w:tr w:rsidR="002167E9" w:rsidRPr="000A194A" w14:paraId="4863194D" w14:textId="77777777" w:rsidTr="000A194A">
        <w:trPr>
          <w:trHeight w:val="271"/>
        </w:trPr>
        <w:tc>
          <w:tcPr>
            <w:tcW w:w="2658" w:type="dxa"/>
            <w:tcBorders>
              <w:top w:val="nil"/>
              <w:left w:val="single" w:sz="8" w:space="0" w:color="auto"/>
              <w:bottom w:val="single" w:sz="8" w:space="0" w:color="auto"/>
              <w:right w:val="single" w:sz="8" w:space="0" w:color="000000"/>
            </w:tcBorders>
            <w:shd w:val="clear" w:color="auto" w:fill="auto"/>
            <w:noWrap/>
            <w:vAlign w:val="bottom"/>
            <w:hideMark/>
          </w:tcPr>
          <w:p w14:paraId="5DC9CB96"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6978" w:type="dxa"/>
            <w:gridSpan w:val="2"/>
            <w:tcBorders>
              <w:top w:val="nil"/>
              <w:left w:val="nil"/>
              <w:bottom w:val="single" w:sz="8" w:space="0" w:color="auto"/>
              <w:right w:val="single" w:sz="8" w:space="0" w:color="000000"/>
            </w:tcBorders>
            <w:shd w:val="clear" w:color="auto" w:fill="auto"/>
            <w:vAlign w:val="bottom"/>
            <w:hideMark/>
          </w:tcPr>
          <w:p w14:paraId="21941129" w14:textId="77777777" w:rsidR="002167E9" w:rsidRPr="000A194A" w:rsidRDefault="002167E9" w:rsidP="002167E9">
            <w:pPr>
              <w:spacing w:before="0"/>
              <w:jc w:val="left"/>
              <w:rPr>
                <w:color w:val="000000"/>
                <w:sz w:val="22"/>
                <w:szCs w:val="22"/>
              </w:rPr>
            </w:pPr>
            <w:r w:rsidRPr="000A194A">
              <w:rPr>
                <w:color w:val="000000"/>
                <w:sz w:val="22"/>
                <w:szCs w:val="22"/>
              </w:rPr>
              <w:t>Doprava</w:t>
            </w:r>
          </w:p>
        </w:tc>
      </w:tr>
      <w:tr w:rsidR="002167E9" w:rsidRPr="000A194A" w14:paraId="36D4B269" w14:textId="77777777" w:rsidTr="000A194A">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1CCE7CC9" w14:textId="77777777" w:rsidR="002167E9" w:rsidRPr="000A194A" w:rsidRDefault="002167E9" w:rsidP="002167E9">
            <w:pPr>
              <w:spacing w:before="0"/>
              <w:jc w:val="left"/>
              <w:rPr>
                <w:color w:val="000000"/>
                <w:sz w:val="22"/>
                <w:szCs w:val="22"/>
              </w:rPr>
            </w:pPr>
            <w:r w:rsidRPr="000A194A">
              <w:rPr>
                <w:color w:val="000000"/>
                <w:sz w:val="22"/>
                <w:szCs w:val="22"/>
              </w:rPr>
              <w:t>Technická špecifikácia objektov</w:t>
            </w:r>
          </w:p>
        </w:tc>
        <w:tc>
          <w:tcPr>
            <w:tcW w:w="2435" w:type="dxa"/>
            <w:tcBorders>
              <w:top w:val="nil"/>
              <w:left w:val="nil"/>
              <w:bottom w:val="nil"/>
              <w:right w:val="dotted" w:sz="4" w:space="0" w:color="auto"/>
            </w:tcBorders>
            <w:shd w:val="clear" w:color="DEEAF6" w:fill="FCE4D6"/>
            <w:vAlign w:val="bottom"/>
            <w:hideMark/>
          </w:tcPr>
          <w:p w14:paraId="3895EE61" w14:textId="77777777" w:rsidR="002167E9" w:rsidRPr="000A194A" w:rsidRDefault="002167E9" w:rsidP="002167E9">
            <w:pPr>
              <w:spacing w:before="0"/>
              <w:jc w:val="left"/>
              <w:rPr>
                <w:color w:val="000000"/>
                <w:sz w:val="22"/>
                <w:szCs w:val="22"/>
              </w:rPr>
            </w:pPr>
            <w:r w:rsidRPr="000A194A">
              <w:rPr>
                <w:color w:val="000000"/>
                <w:sz w:val="22"/>
                <w:szCs w:val="22"/>
              </w:rPr>
              <w:t>Rúra</w:t>
            </w:r>
          </w:p>
        </w:tc>
        <w:tc>
          <w:tcPr>
            <w:tcW w:w="4543" w:type="dxa"/>
            <w:tcBorders>
              <w:top w:val="nil"/>
              <w:left w:val="nil"/>
              <w:bottom w:val="nil"/>
              <w:right w:val="single" w:sz="8" w:space="0" w:color="000000"/>
            </w:tcBorders>
            <w:shd w:val="clear" w:color="000000" w:fill="FCE4D6"/>
            <w:vAlign w:val="bottom"/>
            <w:hideMark/>
          </w:tcPr>
          <w:p w14:paraId="6AE6E464" w14:textId="77777777" w:rsidR="002167E9" w:rsidRPr="000A194A" w:rsidRDefault="002167E9" w:rsidP="002167E9">
            <w:pPr>
              <w:spacing w:before="0"/>
              <w:jc w:val="left"/>
              <w:rPr>
                <w:color w:val="000000"/>
                <w:sz w:val="22"/>
                <w:szCs w:val="22"/>
              </w:rPr>
            </w:pPr>
            <w:r w:rsidRPr="000A194A">
              <w:rPr>
                <w:color w:val="000000"/>
                <w:sz w:val="22"/>
                <w:szCs w:val="22"/>
              </w:rPr>
              <w:t>typ, priemer rúry, voľná kapacita</w:t>
            </w:r>
          </w:p>
        </w:tc>
      </w:tr>
      <w:tr w:rsidR="002167E9" w:rsidRPr="000A194A" w14:paraId="33B36399" w14:textId="77777777" w:rsidTr="002167E9">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18CD3725"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2435" w:type="dxa"/>
            <w:tcBorders>
              <w:top w:val="nil"/>
              <w:left w:val="nil"/>
              <w:bottom w:val="nil"/>
              <w:right w:val="dotted" w:sz="4" w:space="0" w:color="auto"/>
            </w:tcBorders>
            <w:shd w:val="clear" w:color="auto" w:fill="auto"/>
            <w:vAlign w:val="bottom"/>
            <w:hideMark/>
          </w:tcPr>
          <w:p w14:paraId="13C9477B" w14:textId="77777777" w:rsidR="002167E9" w:rsidRPr="000A194A" w:rsidRDefault="002167E9" w:rsidP="002167E9">
            <w:pPr>
              <w:spacing w:before="0"/>
              <w:jc w:val="left"/>
              <w:rPr>
                <w:color w:val="000000"/>
                <w:sz w:val="22"/>
                <w:szCs w:val="22"/>
              </w:rPr>
            </w:pPr>
            <w:r w:rsidRPr="000A194A">
              <w:rPr>
                <w:color w:val="000000"/>
                <w:sz w:val="22"/>
                <w:szCs w:val="22"/>
              </w:rPr>
              <w:t>Stožiar</w:t>
            </w:r>
          </w:p>
        </w:tc>
        <w:tc>
          <w:tcPr>
            <w:tcW w:w="4543" w:type="dxa"/>
            <w:tcBorders>
              <w:top w:val="nil"/>
              <w:left w:val="nil"/>
              <w:bottom w:val="nil"/>
              <w:right w:val="single" w:sz="8" w:space="0" w:color="000000"/>
            </w:tcBorders>
            <w:shd w:val="clear" w:color="auto" w:fill="auto"/>
            <w:vAlign w:val="bottom"/>
            <w:hideMark/>
          </w:tcPr>
          <w:p w14:paraId="2BC806A3" w14:textId="77777777" w:rsidR="002167E9" w:rsidRPr="000A194A" w:rsidRDefault="002167E9" w:rsidP="002167E9">
            <w:pPr>
              <w:spacing w:before="0"/>
              <w:jc w:val="left"/>
              <w:rPr>
                <w:color w:val="000000"/>
                <w:sz w:val="22"/>
                <w:szCs w:val="22"/>
              </w:rPr>
            </w:pPr>
            <w:r w:rsidRPr="000A194A">
              <w:rPr>
                <w:color w:val="000000"/>
                <w:sz w:val="22"/>
                <w:szCs w:val="22"/>
              </w:rPr>
              <w:t>typ stožiaru, výška stožiaru, statická vyťaženosť</w:t>
            </w:r>
          </w:p>
        </w:tc>
      </w:tr>
      <w:tr w:rsidR="002167E9" w:rsidRPr="000A194A" w14:paraId="7A4B7C26" w14:textId="77777777" w:rsidTr="000A194A">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0400A9E5"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2435" w:type="dxa"/>
            <w:tcBorders>
              <w:top w:val="nil"/>
              <w:left w:val="nil"/>
              <w:bottom w:val="nil"/>
              <w:right w:val="dotted" w:sz="4" w:space="0" w:color="auto"/>
            </w:tcBorders>
            <w:shd w:val="clear" w:color="DEEAF6" w:fill="FCE4D6"/>
            <w:vAlign w:val="bottom"/>
            <w:hideMark/>
          </w:tcPr>
          <w:p w14:paraId="28826A58" w14:textId="77777777" w:rsidR="002167E9" w:rsidRPr="000A194A" w:rsidRDefault="002167E9" w:rsidP="002167E9">
            <w:pPr>
              <w:spacing w:before="0"/>
              <w:jc w:val="left"/>
              <w:rPr>
                <w:color w:val="000000"/>
                <w:sz w:val="22"/>
                <w:szCs w:val="22"/>
              </w:rPr>
            </w:pPr>
            <w:r w:rsidRPr="000A194A">
              <w:rPr>
                <w:color w:val="000000"/>
                <w:sz w:val="22"/>
                <w:szCs w:val="22"/>
              </w:rPr>
              <w:t>Kontrolná komora</w:t>
            </w:r>
          </w:p>
        </w:tc>
        <w:tc>
          <w:tcPr>
            <w:tcW w:w="4543" w:type="dxa"/>
            <w:tcBorders>
              <w:top w:val="nil"/>
              <w:left w:val="nil"/>
              <w:bottom w:val="nil"/>
              <w:right w:val="single" w:sz="8" w:space="0" w:color="000000"/>
            </w:tcBorders>
            <w:shd w:val="clear" w:color="000000" w:fill="FCE4D6"/>
            <w:noWrap/>
            <w:vAlign w:val="bottom"/>
            <w:hideMark/>
          </w:tcPr>
          <w:p w14:paraId="2E3675A1" w14:textId="77777777" w:rsidR="002167E9" w:rsidRPr="000A194A" w:rsidRDefault="002167E9" w:rsidP="002167E9">
            <w:pPr>
              <w:spacing w:before="0"/>
              <w:jc w:val="left"/>
              <w:rPr>
                <w:color w:val="000000"/>
                <w:sz w:val="22"/>
                <w:szCs w:val="22"/>
              </w:rPr>
            </w:pPr>
            <w:r w:rsidRPr="000A194A">
              <w:rPr>
                <w:color w:val="000000"/>
                <w:sz w:val="22"/>
                <w:szCs w:val="22"/>
              </w:rPr>
              <w:t>rozmery komory</w:t>
            </w:r>
          </w:p>
        </w:tc>
      </w:tr>
      <w:tr w:rsidR="002167E9" w:rsidRPr="000A194A" w14:paraId="0242753B" w14:textId="77777777" w:rsidTr="002167E9">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3CE6B5C4"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2435" w:type="dxa"/>
            <w:tcBorders>
              <w:top w:val="nil"/>
              <w:left w:val="nil"/>
              <w:bottom w:val="nil"/>
              <w:right w:val="dotted" w:sz="4" w:space="0" w:color="auto"/>
            </w:tcBorders>
            <w:shd w:val="clear" w:color="auto" w:fill="auto"/>
            <w:vAlign w:val="bottom"/>
            <w:hideMark/>
          </w:tcPr>
          <w:p w14:paraId="79D7F2B2" w14:textId="77777777" w:rsidR="002167E9" w:rsidRPr="000A194A" w:rsidRDefault="002167E9" w:rsidP="002167E9">
            <w:pPr>
              <w:spacing w:before="0"/>
              <w:jc w:val="left"/>
              <w:rPr>
                <w:color w:val="000000"/>
                <w:sz w:val="22"/>
                <w:szCs w:val="22"/>
              </w:rPr>
            </w:pPr>
            <w:r w:rsidRPr="000A194A">
              <w:rPr>
                <w:color w:val="000000"/>
                <w:sz w:val="22"/>
                <w:szCs w:val="22"/>
              </w:rPr>
              <w:t>Káblovod</w:t>
            </w:r>
          </w:p>
        </w:tc>
        <w:tc>
          <w:tcPr>
            <w:tcW w:w="4543" w:type="dxa"/>
            <w:tcBorders>
              <w:top w:val="nil"/>
              <w:left w:val="nil"/>
              <w:bottom w:val="nil"/>
              <w:right w:val="single" w:sz="8" w:space="0" w:color="000000"/>
            </w:tcBorders>
            <w:shd w:val="clear" w:color="auto" w:fill="auto"/>
            <w:noWrap/>
            <w:vAlign w:val="bottom"/>
            <w:hideMark/>
          </w:tcPr>
          <w:p w14:paraId="6C869657" w14:textId="77777777" w:rsidR="002167E9" w:rsidRPr="000A194A" w:rsidRDefault="002167E9" w:rsidP="002167E9">
            <w:pPr>
              <w:spacing w:before="0"/>
              <w:jc w:val="left"/>
              <w:rPr>
                <w:color w:val="000000"/>
                <w:sz w:val="22"/>
                <w:szCs w:val="22"/>
              </w:rPr>
            </w:pPr>
            <w:r w:rsidRPr="000A194A">
              <w:rPr>
                <w:color w:val="000000"/>
                <w:sz w:val="22"/>
                <w:szCs w:val="22"/>
              </w:rPr>
              <w:t>typ, priemer alebo profil káblovodu, voľná kapacita</w:t>
            </w:r>
          </w:p>
        </w:tc>
      </w:tr>
      <w:tr w:rsidR="002167E9" w:rsidRPr="000A194A" w14:paraId="21979CAF" w14:textId="77777777" w:rsidTr="000A194A">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4A980205"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2435" w:type="dxa"/>
            <w:tcBorders>
              <w:top w:val="nil"/>
              <w:left w:val="nil"/>
              <w:bottom w:val="nil"/>
              <w:right w:val="dotted" w:sz="4" w:space="0" w:color="auto"/>
            </w:tcBorders>
            <w:shd w:val="clear" w:color="DEEAF6" w:fill="FCE4D6"/>
            <w:vAlign w:val="bottom"/>
            <w:hideMark/>
          </w:tcPr>
          <w:p w14:paraId="44924C64" w14:textId="77777777" w:rsidR="002167E9" w:rsidRPr="000A194A" w:rsidRDefault="002167E9" w:rsidP="002167E9">
            <w:pPr>
              <w:spacing w:before="0"/>
              <w:jc w:val="left"/>
              <w:rPr>
                <w:color w:val="000000"/>
                <w:sz w:val="22"/>
                <w:szCs w:val="22"/>
              </w:rPr>
            </w:pPr>
            <w:r w:rsidRPr="000A194A">
              <w:rPr>
                <w:color w:val="000000"/>
                <w:sz w:val="22"/>
                <w:szCs w:val="22"/>
              </w:rPr>
              <w:t>Vstupná šachta</w:t>
            </w:r>
          </w:p>
        </w:tc>
        <w:tc>
          <w:tcPr>
            <w:tcW w:w="4543" w:type="dxa"/>
            <w:tcBorders>
              <w:top w:val="nil"/>
              <w:left w:val="nil"/>
              <w:bottom w:val="nil"/>
              <w:right w:val="single" w:sz="8" w:space="0" w:color="000000"/>
            </w:tcBorders>
            <w:shd w:val="clear" w:color="000000" w:fill="FCE4D6"/>
            <w:noWrap/>
            <w:vAlign w:val="bottom"/>
            <w:hideMark/>
          </w:tcPr>
          <w:p w14:paraId="3B896940" w14:textId="77777777" w:rsidR="002167E9" w:rsidRPr="000A194A" w:rsidRDefault="002167E9" w:rsidP="002167E9">
            <w:pPr>
              <w:spacing w:before="0"/>
              <w:jc w:val="left"/>
              <w:rPr>
                <w:color w:val="000000"/>
                <w:sz w:val="22"/>
                <w:szCs w:val="22"/>
              </w:rPr>
            </w:pPr>
            <w:r w:rsidRPr="000A194A">
              <w:rPr>
                <w:color w:val="000000"/>
                <w:sz w:val="22"/>
                <w:szCs w:val="22"/>
              </w:rPr>
              <w:t>rozmery šachty</w:t>
            </w:r>
          </w:p>
        </w:tc>
      </w:tr>
      <w:tr w:rsidR="002167E9" w:rsidRPr="000A194A" w14:paraId="482320F2" w14:textId="77777777" w:rsidTr="002167E9">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5062B6A5"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2435" w:type="dxa"/>
            <w:tcBorders>
              <w:top w:val="nil"/>
              <w:left w:val="nil"/>
              <w:bottom w:val="nil"/>
              <w:right w:val="dotted" w:sz="4" w:space="0" w:color="auto"/>
            </w:tcBorders>
            <w:shd w:val="clear" w:color="auto" w:fill="auto"/>
            <w:vAlign w:val="bottom"/>
            <w:hideMark/>
          </w:tcPr>
          <w:p w14:paraId="7605C64F" w14:textId="77777777" w:rsidR="002167E9" w:rsidRPr="000A194A" w:rsidRDefault="002167E9" w:rsidP="002167E9">
            <w:pPr>
              <w:spacing w:before="0"/>
              <w:jc w:val="left"/>
              <w:rPr>
                <w:color w:val="000000"/>
                <w:sz w:val="22"/>
                <w:szCs w:val="22"/>
              </w:rPr>
            </w:pPr>
            <w:r w:rsidRPr="000A194A">
              <w:rPr>
                <w:color w:val="000000"/>
                <w:sz w:val="22"/>
                <w:szCs w:val="22"/>
              </w:rPr>
              <w:t>Rozvodná skriňa</w:t>
            </w:r>
          </w:p>
        </w:tc>
        <w:tc>
          <w:tcPr>
            <w:tcW w:w="4543" w:type="dxa"/>
            <w:tcBorders>
              <w:top w:val="nil"/>
              <w:left w:val="nil"/>
              <w:bottom w:val="nil"/>
              <w:right w:val="single" w:sz="8" w:space="0" w:color="000000"/>
            </w:tcBorders>
            <w:shd w:val="clear" w:color="auto" w:fill="auto"/>
            <w:noWrap/>
            <w:vAlign w:val="bottom"/>
            <w:hideMark/>
          </w:tcPr>
          <w:p w14:paraId="5695B3E4" w14:textId="77777777" w:rsidR="002167E9" w:rsidRPr="000A194A" w:rsidRDefault="002167E9" w:rsidP="002167E9">
            <w:pPr>
              <w:spacing w:before="0"/>
              <w:jc w:val="left"/>
              <w:rPr>
                <w:color w:val="000000"/>
                <w:sz w:val="22"/>
                <w:szCs w:val="22"/>
              </w:rPr>
            </w:pPr>
            <w:r w:rsidRPr="000A194A">
              <w:rPr>
                <w:color w:val="000000"/>
                <w:sz w:val="22"/>
                <w:szCs w:val="22"/>
              </w:rPr>
              <w:t>typ, rozmery skrine a využiteľnosť</w:t>
            </w:r>
          </w:p>
        </w:tc>
      </w:tr>
      <w:tr w:rsidR="002167E9" w:rsidRPr="000A194A" w14:paraId="4BF18F19" w14:textId="77777777" w:rsidTr="000A194A">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06B3CC11"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2435" w:type="dxa"/>
            <w:tcBorders>
              <w:top w:val="nil"/>
              <w:left w:val="nil"/>
              <w:bottom w:val="nil"/>
              <w:right w:val="dotted" w:sz="4" w:space="0" w:color="auto"/>
            </w:tcBorders>
            <w:shd w:val="clear" w:color="DEEAF6" w:fill="FCE4D6"/>
            <w:vAlign w:val="bottom"/>
            <w:hideMark/>
          </w:tcPr>
          <w:p w14:paraId="3AA86E16" w14:textId="77777777" w:rsidR="002167E9" w:rsidRPr="000A194A" w:rsidRDefault="002167E9" w:rsidP="002167E9">
            <w:pPr>
              <w:spacing w:before="0"/>
              <w:jc w:val="left"/>
              <w:rPr>
                <w:color w:val="000000"/>
                <w:sz w:val="22"/>
                <w:szCs w:val="22"/>
              </w:rPr>
            </w:pPr>
            <w:r w:rsidRPr="000A194A">
              <w:rPr>
                <w:color w:val="000000"/>
                <w:sz w:val="22"/>
                <w:szCs w:val="22"/>
              </w:rPr>
              <w:t>Budova</w:t>
            </w:r>
          </w:p>
        </w:tc>
        <w:tc>
          <w:tcPr>
            <w:tcW w:w="4543" w:type="dxa"/>
            <w:tcBorders>
              <w:top w:val="nil"/>
              <w:left w:val="nil"/>
              <w:bottom w:val="nil"/>
              <w:right w:val="single" w:sz="8" w:space="0" w:color="000000"/>
            </w:tcBorders>
            <w:shd w:val="clear" w:color="000000" w:fill="FCE4D6"/>
            <w:noWrap/>
            <w:vAlign w:val="bottom"/>
            <w:hideMark/>
          </w:tcPr>
          <w:p w14:paraId="6A940786" w14:textId="77777777" w:rsidR="002167E9" w:rsidRPr="000A194A" w:rsidRDefault="002167E9" w:rsidP="002167E9">
            <w:pPr>
              <w:spacing w:before="0"/>
              <w:jc w:val="left"/>
              <w:rPr>
                <w:color w:val="000000"/>
                <w:sz w:val="22"/>
                <w:szCs w:val="22"/>
              </w:rPr>
            </w:pPr>
            <w:r w:rsidRPr="000A194A">
              <w:rPr>
                <w:color w:val="000000"/>
                <w:sz w:val="22"/>
                <w:szCs w:val="22"/>
              </w:rPr>
              <w:t>miestnosť prístupu, jej popisné číslo</w:t>
            </w:r>
          </w:p>
        </w:tc>
      </w:tr>
      <w:tr w:rsidR="002167E9" w:rsidRPr="000A194A" w14:paraId="286F518D" w14:textId="77777777" w:rsidTr="002167E9">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0D0B8FBF"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2435" w:type="dxa"/>
            <w:tcBorders>
              <w:top w:val="nil"/>
              <w:left w:val="nil"/>
              <w:bottom w:val="nil"/>
              <w:right w:val="dotted" w:sz="4" w:space="0" w:color="auto"/>
            </w:tcBorders>
            <w:shd w:val="clear" w:color="auto" w:fill="auto"/>
            <w:vAlign w:val="bottom"/>
            <w:hideMark/>
          </w:tcPr>
          <w:p w14:paraId="0F9647D0" w14:textId="77777777" w:rsidR="002167E9" w:rsidRPr="000A194A" w:rsidRDefault="002167E9" w:rsidP="002167E9">
            <w:pPr>
              <w:spacing w:before="0"/>
              <w:jc w:val="left"/>
              <w:rPr>
                <w:color w:val="000000"/>
                <w:sz w:val="22"/>
                <w:szCs w:val="22"/>
              </w:rPr>
            </w:pPr>
            <w:r w:rsidRPr="000A194A">
              <w:rPr>
                <w:color w:val="000000"/>
                <w:sz w:val="22"/>
                <w:szCs w:val="22"/>
              </w:rPr>
              <w:t>Veža</w:t>
            </w:r>
          </w:p>
        </w:tc>
        <w:tc>
          <w:tcPr>
            <w:tcW w:w="4543" w:type="dxa"/>
            <w:tcBorders>
              <w:top w:val="nil"/>
              <w:left w:val="nil"/>
              <w:bottom w:val="nil"/>
              <w:right w:val="single" w:sz="8" w:space="0" w:color="000000"/>
            </w:tcBorders>
            <w:shd w:val="clear" w:color="auto" w:fill="auto"/>
            <w:noWrap/>
            <w:vAlign w:val="bottom"/>
            <w:hideMark/>
          </w:tcPr>
          <w:p w14:paraId="134DBD99" w14:textId="77777777" w:rsidR="002167E9" w:rsidRPr="000A194A" w:rsidRDefault="002167E9" w:rsidP="002167E9">
            <w:pPr>
              <w:spacing w:before="0"/>
              <w:jc w:val="left"/>
              <w:rPr>
                <w:color w:val="000000"/>
                <w:sz w:val="22"/>
                <w:szCs w:val="22"/>
              </w:rPr>
            </w:pPr>
            <w:r w:rsidRPr="000A194A">
              <w:rPr>
                <w:color w:val="000000"/>
                <w:sz w:val="22"/>
                <w:szCs w:val="22"/>
              </w:rPr>
              <w:t>typ, výška veže, statická vyťaženosť</w:t>
            </w:r>
          </w:p>
        </w:tc>
      </w:tr>
      <w:tr w:rsidR="002167E9" w:rsidRPr="000A194A" w14:paraId="322FEED8" w14:textId="77777777" w:rsidTr="000A194A">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51986630"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2435" w:type="dxa"/>
            <w:tcBorders>
              <w:top w:val="nil"/>
              <w:left w:val="nil"/>
              <w:bottom w:val="nil"/>
              <w:right w:val="dotted" w:sz="4" w:space="0" w:color="auto"/>
            </w:tcBorders>
            <w:shd w:val="clear" w:color="DEEAF6" w:fill="FCE4D6"/>
            <w:vAlign w:val="bottom"/>
            <w:hideMark/>
          </w:tcPr>
          <w:p w14:paraId="5E9522B7" w14:textId="77777777" w:rsidR="002167E9" w:rsidRPr="000A194A" w:rsidRDefault="002167E9" w:rsidP="002167E9">
            <w:pPr>
              <w:spacing w:before="0"/>
              <w:jc w:val="left"/>
              <w:rPr>
                <w:color w:val="000000"/>
                <w:sz w:val="22"/>
                <w:szCs w:val="22"/>
              </w:rPr>
            </w:pPr>
            <w:r w:rsidRPr="000A194A">
              <w:rPr>
                <w:color w:val="000000"/>
                <w:sz w:val="22"/>
                <w:szCs w:val="22"/>
              </w:rPr>
              <w:t>Stĺp</w:t>
            </w:r>
          </w:p>
        </w:tc>
        <w:tc>
          <w:tcPr>
            <w:tcW w:w="4543" w:type="dxa"/>
            <w:tcBorders>
              <w:top w:val="nil"/>
              <w:left w:val="nil"/>
              <w:bottom w:val="nil"/>
              <w:right w:val="single" w:sz="8" w:space="0" w:color="000000"/>
            </w:tcBorders>
            <w:shd w:val="clear" w:color="000000" w:fill="FCE4D6"/>
            <w:noWrap/>
            <w:vAlign w:val="bottom"/>
            <w:hideMark/>
          </w:tcPr>
          <w:p w14:paraId="1A61BA2C" w14:textId="77777777" w:rsidR="002167E9" w:rsidRPr="000A194A" w:rsidRDefault="002167E9" w:rsidP="002167E9">
            <w:pPr>
              <w:spacing w:before="0"/>
              <w:jc w:val="left"/>
              <w:rPr>
                <w:color w:val="000000"/>
                <w:sz w:val="22"/>
                <w:szCs w:val="22"/>
              </w:rPr>
            </w:pPr>
            <w:r w:rsidRPr="000A194A">
              <w:rPr>
                <w:color w:val="000000"/>
                <w:sz w:val="22"/>
                <w:szCs w:val="22"/>
              </w:rPr>
              <w:t>výška stĺpu</w:t>
            </w:r>
          </w:p>
        </w:tc>
      </w:tr>
      <w:tr w:rsidR="002167E9" w:rsidRPr="000A194A" w14:paraId="5708A383" w14:textId="77777777" w:rsidTr="002167E9">
        <w:trPr>
          <w:trHeight w:val="271"/>
        </w:trPr>
        <w:tc>
          <w:tcPr>
            <w:tcW w:w="2658" w:type="dxa"/>
            <w:tcBorders>
              <w:top w:val="nil"/>
              <w:left w:val="single" w:sz="8" w:space="0" w:color="auto"/>
              <w:bottom w:val="nil"/>
              <w:right w:val="single" w:sz="8" w:space="0" w:color="auto"/>
            </w:tcBorders>
            <w:shd w:val="clear" w:color="auto" w:fill="auto"/>
            <w:noWrap/>
            <w:vAlign w:val="bottom"/>
            <w:hideMark/>
          </w:tcPr>
          <w:p w14:paraId="73EAAB88"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2435" w:type="dxa"/>
            <w:tcBorders>
              <w:top w:val="nil"/>
              <w:left w:val="nil"/>
              <w:bottom w:val="nil"/>
              <w:right w:val="dotted" w:sz="4" w:space="0" w:color="auto"/>
            </w:tcBorders>
            <w:shd w:val="clear" w:color="auto" w:fill="auto"/>
            <w:vAlign w:val="bottom"/>
            <w:hideMark/>
          </w:tcPr>
          <w:p w14:paraId="0CC38329" w14:textId="77777777" w:rsidR="002167E9" w:rsidRPr="000A194A" w:rsidRDefault="002167E9" w:rsidP="002167E9">
            <w:pPr>
              <w:spacing w:before="0"/>
              <w:jc w:val="left"/>
              <w:rPr>
                <w:color w:val="000000"/>
                <w:sz w:val="22"/>
                <w:szCs w:val="22"/>
              </w:rPr>
            </w:pPr>
            <w:r w:rsidRPr="000A194A">
              <w:rPr>
                <w:color w:val="000000"/>
                <w:sz w:val="22"/>
                <w:szCs w:val="22"/>
              </w:rPr>
              <w:t>iné</w:t>
            </w:r>
          </w:p>
        </w:tc>
        <w:tc>
          <w:tcPr>
            <w:tcW w:w="4543" w:type="dxa"/>
            <w:tcBorders>
              <w:top w:val="nil"/>
              <w:left w:val="nil"/>
              <w:bottom w:val="nil"/>
              <w:right w:val="single" w:sz="8" w:space="0" w:color="000000"/>
            </w:tcBorders>
            <w:shd w:val="clear" w:color="auto" w:fill="auto"/>
            <w:noWrap/>
            <w:vAlign w:val="bottom"/>
            <w:hideMark/>
          </w:tcPr>
          <w:p w14:paraId="438B6E06" w14:textId="77777777" w:rsidR="002167E9" w:rsidRPr="000A194A" w:rsidRDefault="002167E9" w:rsidP="002167E9">
            <w:pPr>
              <w:spacing w:before="0"/>
              <w:jc w:val="left"/>
              <w:rPr>
                <w:color w:val="000000"/>
                <w:sz w:val="22"/>
                <w:szCs w:val="22"/>
              </w:rPr>
            </w:pPr>
            <w:r w:rsidRPr="000A194A">
              <w:rPr>
                <w:color w:val="000000"/>
                <w:sz w:val="22"/>
                <w:szCs w:val="22"/>
              </w:rPr>
              <w:t> </w:t>
            </w:r>
          </w:p>
        </w:tc>
      </w:tr>
      <w:tr w:rsidR="002167E9" w:rsidRPr="000A194A" w14:paraId="059D2B25" w14:textId="77777777" w:rsidTr="000A194A">
        <w:trPr>
          <w:trHeight w:val="301"/>
        </w:trPr>
        <w:tc>
          <w:tcPr>
            <w:tcW w:w="2658" w:type="dxa"/>
            <w:tcBorders>
              <w:top w:val="nil"/>
              <w:left w:val="single" w:sz="8" w:space="0" w:color="auto"/>
              <w:bottom w:val="single" w:sz="8" w:space="0" w:color="auto"/>
              <w:right w:val="single" w:sz="8" w:space="0" w:color="auto"/>
            </w:tcBorders>
            <w:shd w:val="clear" w:color="auto" w:fill="auto"/>
            <w:noWrap/>
            <w:vAlign w:val="bottom"/>
            <w:hideMark/>
          </w:tcPr>
          <w:p w14:paraId="0175AF70"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2435" w:type="dxa"/>
            <w:tcBorders>
              <w:top w:val="nil"/>
              <w:left w:val="nil"/>
              <w:bottom w:val="single" w:sz="8" w:space="0" w:color="auto"/>
              <w:right w:val="dotted" w:sz="4" w:space="0" w:color="auto"/>
            </w:tcBorders>
            <w:shd w:val="clear" w:color="000000" w:fill="FCE4D6"/>
            <w:vAlign w:val="bottom"/>
            <w:hideMark/>
          </w:tcPr>
          <w:p w14:paraId="1AD7FCCF" w14:textId="77777777" w:rsidR="002167E9" w:rsidRPr="000A194A" w:rsidRDefault="002167E9" w:rsidP="002167E9">
            <w:pPr>
              <w:spacing w:before="0"/>
              <w:jc w:val="left"/>
              <w:rPr>
                <w:color w:val="000000"/>
                <w:sz w:val="22"/>
                <w:szCs w:val="22"/>
              </w:rPr>
            </w:pPr>
            <w:r w:rsidRPr="000A194A">
              <w:rPr>
                <w:color w:val="000000"/>
                <w:sz w:val="22"/>
                <w:szCs w:val="22"/>
              </w:rPr>
              <w:t>Časový rozsah</w:t>
            </w:r>
          </w:p>
        </w:tc>
        <w:tc>
          <w:tcPr>
            <w:tcW w:w="4543" w:type="dxa"/>
            <w:tcBorders>
              <w:top w:val="nil"/>
              <w:left w:val="nil"/>
              <w:bottom w:val="single" w:sz="8" w:space="0" w:color="auto"/>
              <w:right w:val="single" w:sz="8" w:space="0" w:color="000000"/>
            </w:tcBorders>
            <w:shd w:val="clear" w:color="000000" w:fill="FCE4D6"/>
            <w:vAlign w:val="bottom"/>
            <w:hideMark/>
          </w:tcPr>
          <w:p w14:paraId="6B0A4F9D" w14:textId="77777777" w:rsidR="002167E9" w:rsidRPr="000A194A" w:rsidRDefault="002167E9" w:rsidP="002167E9">
            <w:pPr>
              <w:spacing w:before="0"/>
              <w:jc w:val="left"/>
              <w:rPr>
                <w:color w:val="000000"/>
                <w:sz w:val="22"/>
                <w:szCs w:val="22"/>
              </w:rPr>
            </w:pPr>
            <w:r w:rsidRPr="000A194A">
              <w:rPr>
                <w:color w:val="000000"/>
                <w:sz w:val="22"/>
                <w:szCs w:val="22"/>
              </w:rPr>
              <w:t>plánovaná výstavba s verziovaním, existujúci stav s verziovaním</w:t>
            </w:r>
          </w:p>
        </w:tc>
      </w:tr>
      <w:tr w:rsidR="002167E9" w:rsidRPr="000A194A" w14:paraId="2051C87E" w14:textId="77777777" w:rsidTr="002167E9">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798CD1ED" w14:textId="77777777" w:rsidR="002167E9" w:rsidRPr="000A194A" w:rsidRDefault="002167E9" w:rsidP="002167E9">
            <w:pPr>
              <w:spacing w:before="0"/>
              <w:jc w:val="left"/>
              <w:rPr>
                <w:color w:val="000000"/>
                <w:sz w:val="22"/>
                <w:szCs w:val="22"/>
              </w:rPr>
            </w:pPr>
            <w:r w:rsidRPr="000A194A">
              <w:rPr>
                <w:color w:val="000000"/>
                <w:sz w:val="22"/>
                <w:szCs w:val="22"/>
              </w:rPr>
              <w:t>Prístup k fyzickej infraštruktúre</w:t>
            </w:r>
          </w:p>
        </w:tc>
        <w:tc>
          <w:tcPr>
            <w:tcW w:w="2435" w:type="dxa"/>
            <w:tcBorders>
              <w:top w:val="nil"/>
              <w:left w:val="nil"/>
              <w:bottom w:val="nil"/>
              <w:right w:val="dotted" w:sz="4" w:space="0" w:color="000000"/>
            </w:tcBorders>
            <w:shd w:val="clear" w:color="auto" w:fill="auto"/>
            <w:vAlign w:val="bottom"/>
            <w:hideMark/>
          </w:tcPr>
          <w:p w14:paraId="2A5E66BD" w14:textId="77777777" w:rsidR="002167E9" w:rsidRPr="000A194A" w:rsidRDefault="002167E9" w:rsidP="002167E9">
            <w:pPr>
              <w:spacing w:before="0"/>
              <w:jc w:val="left"/>
              <w:rPr>
                <w:color w:val="000000"/>
                <w:sz w:val="22"/>
                <w:szCs w:val="22"/>
              </w:rPr>
            </w:pPr>
            <w:r w:rsidRPr="000A194A">
              <w:rPr>
                <w:color w:val="000000"/>
                <w:sz w:val="22"/>
                <w:szCs w:val="22"/>
              </w:rPr>
              <w:t>možnosť prístupu</w:t>
            </w:r>
          </w:p>
        </w:tc>
        <w:tc>
          <w:tcPr>
            <w:tcW w:w="4543" w:type="dxa"/>
            <w:tcBorders>
              <w:top w:val="nil"/>
              <w:left w:val="nil"/>
              <w:bottom w:val="nil"/>
              <w:right w:val="single" w:sz="8" w:space="0" w:color="000000"/>
            </w:tcBorders>
            <w:shd w:val="clear" w:color="auto" w:fill="auto"/>
            <w:vAlign w:val="bottom"/>
            <w:hideMark/>
          </w:tcPr>
          <w:p w14:paraId="02981B09" w14:textId="77777777" w:rsidR="002167E9" w:rsidRPr="000A194A" w:rsidRDefault="002167E9" w:rsidP="002167E9">
            <w:pPr>
              <w:spacing w:before="0"/>
              <w:jc w:val="left"/>
              <w:rPr>
                <w:color w:val="000000"/>
                <w:sz w:val="22"/>
                <w:szCs w:val="22"/>
              </w:rPr>
            </w:pPr>
            <w:r w:rsidRPr="000A194A">
              <w:rPr>
                <w:color w:val="000000"/>
                <w:sz w:val="22"/>
                <w:szCs w:val="22"/>
              </w:rPr>
              <w:t>áno/nie</w:t>
            </w:r>
          </w:p>
        </w:tc>
      </w:tr>
      <w:tr w:rsidR="002167E9" w:rsidRPr="000A194A" w14:paraId="48EE351B" w14:textId="77777777" w:rsidTr="000A194A">
        <w:trPr>
          <w:trHeight w:val="592"/>
        </w:trPr>
        <w:tc>
          <w:tcPr>
            <w:tcW w:w="2658" w:type="dxa"/>
            <w:tcBorders>
              <w:top w:val="nil"/>
              <w:left w:val="single" w:sz="8" w:space="0" w:color="auto"/>
              <w:bottom w:val="single" w:sz="8" w:space="0" w:color="auto"/>
              <w:right w:val="single" w:sz="8" w:space="0" w:color="000000"/>
            </w:tcBorders>
            <w:shd w:val="clear" w:color="auto" w:fill="auto"/>
            <w:noWrap/>
            <w:vAlign w:val="bottom"/>
            <w:hideMark/>
          </w:tcPr>
          <w:p w14:paraId="7C85414B"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2435" w:type="dxa"/>
            <w:tcBorders>
              <w:top w:val="nil"/>
              <w:left w:val="nil"/>
              <w:bottom w:val="single" w:sz="8" w:space="0" w:color="auto"/>
              <w:right w:val="dotted" w:sz="4" w:space="0" w:color="000000"/>
            </w:tcBorders>
            <w:shd w:val="clear" w:color="000000" w:fill="FCE4D6"/>
            <w:vAlign w:val="bottom"/>
            <w:hideMark/>
          </w:tcPr>
          <w:p w14:paraId="1F26E1F2" w14:textId="77777777" w:rsidR="002167E9" w:rsidRPr="000A194A" w:rsidRDefault="002167E9" w:rsidP="002167E9">
            <w:pPr>
              <w:spacing w:before="0"/>
              <w:jc w:val="left"/>
              <w:rPr>
                <w:color w:val="000000"/>
                <w:sz w:val="22"/>
                <w:szCs w:val="22"/>
              </w:rPr>
            </w:pPr>
            <w:r w:rsidRPr="000A194A">
              <w:rPr>
                <w:color w:val="000000"/>
                <w:sz w:val="22"/>
                <w:szCs w:val="22"/>
              </w:rPr>
              <w:t>komentár</w:t>
            </w:r>
          </w:p>
        </w:tc>
        <w:tc>
          <w:tcPr>
            <w:tcW w:w="4543" w:type="dxa"/>
            <w:tcBorders>
              <w:top w:val="nil"/>
              <w:left w:val="nil"/>
              <w:bottom w:val="single" w:sz="8" w:space="0" w:color="auto"/>
              <w:right w:val="single" w:sz="8" w:space="0" w:color="000000"/>
            </w:tcBorders>
            <w:shd w:val="clear" w:color="000000" w:fill="FCE4D6"/>
            <w:vAlign w:val="bottom"/>
            <w:hideMark/>
          </w:tcPr>
          <w:p w14:paraId="31B6B298" w14:textId="77777777" w:rsidR="002167E9" w:rsidRPr="000A194A" w:rsidRDefault="002167E9" w:rsidP="002167E9">
            <w:pPr>
              <w:spacing w:before="0"/>
              <w:jc w:val="left"/>
              <w:rPr>
                <w:color w:val="000000"/>
                <w:sz w:val="22"/>
                <w:szCs w:val="22"/>
              </w:rPr>
            </w:pPr>
            <w:r w:rsidRPr="000A194A">
              <w:rPr>
                <w:color w:val="000000"/>
                <w:sz w:val="22"/>
                <w:szCs w:val="22"/>
              </w:rPr>
              <w:t>dôvod nemožnosti prístupu definovaného podľa zákona 351/2011 o elektronických komunikáciách § 67a ods. 3 písm. a) až f)</w:t>
            </w:r>
          </w:p>
        </w:tc>
      </w:tr>
      <w:tr w:rsidR="002167E9" w:rsidRPr="000A194A" w14:paraId="465C1FD4" w14:textId="77777777" w:rsidTr="002167E9">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75781603" w14:textId="77777777" w:rsidR="002167E9" w:rsidRPr="000A194A" w:rsidRDefault="002167E9" w:rsidP="002167E9">
            <w:pPr>
              <w:spacing w:before="0"/>
              <w:jc w:val="left"/>
              <w:rPr>
                <w:color w:val="000000"/>
                <w:sz w:val="22"/>
                <w:szCs w:val="22"/>
              </w:rPr>
            </w:pPr>
            <w:r w:rsidRPr="000A194A">
              <w:rPr>
                <w:color w:val="000000"/>
                <w:sz w:val="22"/>
                <w:szCs w:val="22"/>
              </w:rPr>
              <w:t>Súradnice umiestnenie objektu</w:t>
            </w:r>
          </w:p>
        </w:tc>
        <w:tc>
          <w:tcPr>
            <w:tcW w:w="2435" w:type="dxa"/>
            <w:tcBorders>
              <w:top w:val="nil"/>
              <w:left w:val="nil"/>
              <w:bottom w:val="nil"/>
              <w:right w:val="nil"/>
            </w:tcBorders>
            <w:shd w:val="clear" w:color="auto" w:fill="auto"/>
            <w:vAlign w:val="bottom"/>
            <w:hideMark/>
          </w:tcPr>
          <w:p w14:paraId="1AF15CB1" w14:textId="77777777" w:rsidR="002167E9" w:rsidRPr="000A194A" w:rsidRDefault="002167E9" w:rsidP="002167E9">
            <w:pPr>
              <w:spacing w:before="0"/>
              <w:jc w:val="left"/>
              <w:rPr>
                <w:color w:val="000000"/>
                <w:sz w:val="22"/>
                <w:szCs w:val="22"/>
              </w:rPr>
            </w:pPr>
            <w:r w:rsidRPr="000A194A">
              <w:rPr>
                <w:color w:val="000000"/>
                <w:sz w:val="22"/>
                <w:szCs w:val="22"/>
              </w:rPr>
              <w:t>Zemepisná šírka objektu</w:t>
            </w:r>
          </w:p>
        </w:tc>
        <w:tc>
          <w:tcPr>
            <w:tcW w:w="4543" w:type="dxa"/>
            <w:tcBorders>
              <w:top w:val="nil"/>
              <w:left w:val="nil"/>
              <w:bottom w:val="nil"/>
              <w:right w:val="single" w:sz="8" w:space="0" w:color="000000"/>
            </w:tcBorders>
            <w:shd w:val="clear" w:color="auto" w:fill="auto"/>
            <w:vAlign w:val="center"/>
            <w:hideMark/>
          </w:tcPr>
          <w:p w14:paraId="387D9F7C" w14:textId="77777777" w:rsidR="002167E9" w:rsidRPr="000A194A" w:rsidRDefault="002167E9" w:rsidP="002167E9">
            <w:pPr>
              <w:spacing w:before="0"/>
              <w:jc w:val="left"/>
              <w:rPr>
                <w:color w:val="000000"/>
                <w:sz w:val="22"/>
                <w:szCs w:val="22"/>
              </w:rPr>
            </w:pPr>
            <w:r w:rsidRPr="000A194A">
              <w:rPr>
                <w:color w:val="000000"/>
                <w:sz w:val="22"/>
                <w:szCs w:val="22"/>
              </w:rPr>
              <w:t> </w:t>
            </w:r>
          </w:p>
        </w:tc>
      </w:tr>
      <w:tr w:rsidR="002167E9" w:rsidRPr="000A194A" w14:paraId="62209E2B" w14:textId="77777777" w:rsidTr="000A194A">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573DE24E"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2435" w:type="dxa"/>
            <w:tcBorders>
              <w:top w:val="nil"/>
              <w:left w:val="nil"/>
              <w:bottom w:val="nil"/>
              <w:right w:val="nil"/>
            </w:tcBorders>
            <w:shd w:val="clear" w:color="000000" w:fill="FCE4D6"/>
            <w:vAlign w:val="bottom"/>
            <w:hideMark/>
          </w:tcPr>
          <w:p w14:paraId="7C1F9F73" w14:textId="77777777" w:rsidR="002167E9" w:rsidRPr="000A194A" w:rsidRDefault="002167E9" w:rsidP="002167E9">
            <w:pPr>
              <w:spacing w:before="0"/>
              <w:jc w:val="left"/>
              <w:rPr>
                <w:color w:val="000000"/>
                <w:sz w:val="22"/>
                <w:szCs w:val="22"/>
              </w:rPr>
            </w:pPr>
            <w:r w:rsidRPr="000A194A">
              <w:rPr>
                <w:color w:val="000000"/>
                <w:sz w:val="22"/>
                <w:szCs w:val="22"/>
              </w:rPr>
              <w:t>Zemepisná dĺžka</w:t>
            </w:r>
          </w:p>
        </w:tc>
        <w:tc>
          <w:tcPr>
            <w:tcW w:w="4543" w:type="dxa"/>
            <w:tcBorders>
              <w:top w:val="nil"/>
              <w:left w:val="nil"/>
              <w:bottom w:val="nil"/>
              <w:right w:val="single" w:sz="8" w:space="0" w:color="000000"/>
            </w:tcBorders>
            <w:shd w:val="clear" w:color="000000" w:fill="FCE4D6"/>
            <w:noWrap/>
            <w:vAlign w:val="bottom"/>
            <w:hideMark/>
          </w:tcPr>
          <w:p w14:paraId="64350C2A" w14:textId="77777777" w:rsidR="002167E9" w:rsidRPr="000A194A" w:rsidRDefault="002167E9" w:rsidP="002167E9">
            <w:pPr>
              <w:spacing w:before="0"/>
              <w:jc w:val="left"/>
              <w:rPr>
                <w:color w:val="000000"/>
                <w:sz w:val="22"/>
                <w:szCs w:val="22"/>
              </w:rPr>
            </w:pPr>
            <w:r w:rsidRPr="000A194A">
              <w:rPr>
                <w:color w:val="000000"/>
                <w:sz w:val="22"/>
                <w:szCs w:val="22"/>
              </w:rPr>
              <w:t> </w:t>
            </w:r>
          </w:p>
        </w:tc>
      </w:tr>
      <w:tr w:rsidR="002167E9" w:rsidRPr="000A194A" w14:paraId="64352E47" w14:textId="77777777" w:rsidTr="002167E9">
        <w:trPr>
          <w:trHeight w:val="271"/>
        </w:trPr>
        <w:tc>
          <w:tcPr>
            <w:tcW w:w="2658" w:type="dxa"/>
            <w:tcBorders>
              <w:top w:val="nil"/>
              <w:left w:val="single" w:sz="8" w:space="0" w:color="auto"/>
              <w:bottom w:val="single" w:sz="8" w:space="0" w:color="auto"/>
              <w:right w:val="single" w:sz="8" w:space="0" w:color="000000"/>
            </w:tcBorders>
            <w:shd w:val="clear" w:color="auto" w:fill="auto"/>
            <w:noWrap/>
            <w:vAlign w:val="bottom"/>
            <w:hideMark/>
          </w:tcPr>
          <w:p w14:paraId="1860BB94"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2435" w:type="dxa"/>
            <w:tcBorders>
              <w:top w:val="nil"/>
              <w:left w:val="nil"/>
              <w:bottom w:val="single" w:sz="8" w:space="0" w:color="auto"/>
              <w:right w:val="nil"/>
            </w:tcBorders>
            <w:shd w:val="clear" w:color="auto" w:fill="auto"/>
            <w:vAlign w:val="bottom"/>
            <w:hideMark/>
          </w:tcPr>
          <w:p w14:paraId="5208DC14" w14:textId="77777777" w:rsidR="002167E9" w:rsidRPr="000A194A" w:rsidRDefault="002167E9" w:rsidP="002167E9">
            <w:pPr>
              <w:spacing w:before="0"/>
              <w:jc w:val="left"/>
              <w:rPr>
                <w:color w:val="000000"/>
                <w:sz w:val="22"/>
                <w:szCs w:val="22"/>
              </w:rPr>
            </w:pPr>
            <w:r w:rsidRPr="000A194A">
              <w:rPr>
                <w:color w:val="000000"/>
                <w:sz w:val="22"/>
                <w:szCs w:val="22"/>
              </w:rPr>
              <w:t>Nadmorská výška</w:t>
            </w:r>
          </w:p>
        </w:tc>
        <w:tc>
          <w:tcPr>
            <w:tcW w:w="4543" w:type="dxa"/>
            <w:tcBorders>
              <w:top w:val="nil"/>
              <w:left w:val="nil"/>
              <w:bottom w:val="single" w:sz="8" w:space="0" w:color="auto"/>
              <w:right w:val="single" w:sz="8" w:space="0" w:color="000000"/>
            </w:tcBorders>
            <w:shd w:val="clear" w:color="auto" w:fill="auto"/>
            <w:noWrap/>
            <w:vAlign w:val="bottom"/>
            <w:hideMark/>
          </w:tcPr>
          <w:p w14:paraId="38EFD7C3" w14:textId="77777777" w:rsidR="002167E9" w:rsidRPr="000A194A" w:rsidRDefault="002167E9" w:rsidP="002167E9">
            <w:pPr>
              <w:spacing w:before="0"/>
              <w:jc w:val="left"/>
              <w:rPr>
                <w:color w:val="000000"/>
                <w:sz w:val="22"/>
                <w:szCs w:val="22"/>
              </w:rPr>
            </w:pPr>
            <w:r w:rsidRPr="000A194A">
              <w:rPr>
                <w:color w:val="000000"/>
                <w:sz w:val="22"/>
                <w:szCs w:val="22"/>
              </w:rPr>
              <w:t> </w:t>
            </w:r>
          </w:p>
        </w:tc>
      </w:tr>
      <w:tr w:rsidR="002167E9" w:rsidRPr="000A194A" w14:paraId="66E656B4" w14:textId="77777777" w:rsidTr="000A194A">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673D3CD9" w14:textId="77777777" w:rsidR="002167E9" w:rsidRPr="000A194A" w:rsidRDefault="002167E9" w:rsidP="002167E9">
            <w:pPr>
              <w:spacing w:before="0"/>
              <w:jc w:val="left"/>
              <w:rPr>
                <w:color w:val="000000"/>
                <w:sz w:val="22"/>
                <w:szCs w:val="22"/>
              </w:rPr>
            </w:pPr>
            <w:r w:rsidRPr="000A194A">
              <w:rPr>
                <w:color w:val="000000"/>
                <w:sz w:val="22"/>
                <w:szCs w:val="22"/>
              </w:rPr>
              <w:t>Informácie o prevádzkovateľovi</w:t>
            </w:r>
          </w:p>
        </w:tc>
        <w:tc>
          <w:tcPr>
            <w:tcW w:w="2435" w:type="dxa"/>
            <w:tcBorders>
              <w:top w:val="nil"/>
              <w:left w:val="nil"/>
              <w:bottom w:val="nil"/>
              <w:right w:val="nil"/>
            </w:tcBorders>
            <w:shd w:val="clear" w:color="000000" w:fill="FCE4D6"/>
            <w:vAlign w:val="bottom"/>
            <w:hideMark/>
          </w:tcPr>
          <w:p w14:paraId="33542F9E" w14:textId="77777777" w:rsidR="002167E9" w:rsidRPr="000A194A" w:rsidRDefault="002167E9" w:rsidP="002167E9">
            <w:pPr>
              <w:spacing w:before="0"/>
              <w:jc w:val="left"/>
              <w:rPr>
                <w:color w:val="000000"/>
                <w:sz w:val="22"/>
                <w:szCs w:val="22"/>
              </w:rPr>
            </w:pPr>
            <w:r w:rsidRPr="000A194A">
              <w:rPr>
                <w:color w:val="000000"/>
                <w:sz w:val="22"/>
                <w:szCs w:val="22"/>
              </w:rPr>
              <w:t>Meno spoločnosti/IČO</w:t>
            </w:r>
          </w:p>
        </w:tc>
        <w:tc>
          <w:tcPr>
            <w:tcW w:w="4543" w:type="dxa"/>
            <w:tcBorders>
              <w:top w:val="nil"/>
              <w:left w:val="nil"/>
              <w:bottom w:val="nil"/>
              <w:right w:val="single" w:sz="8" w:space="0" w:color="auto"/>
            </w:tcBorders>
            <w:shd w:val="clear" w:color="000000" w:fill="FCE4D6"/>
            <w:noWrap/>
            <w:vAlign w:val="bottom"/>
            <w:hideMark/>
          </w:tcPr>
          <w:p w14:paraId="3FB3919F" w14:textId="77777777" w:rsidR="002167E9" w:rsidRPr="000A194A" w:rsidRDefault="002167E9" w:rsidP="002167E9">
            <w:pPr>
              <w:spacing w:before="0"/>
              <w:jc w:val="left"/>
              <w:rPr>
                <w:color w:val="000000"/>
                <w:sz w:val="22"/>
                <w:szCs w:val="22"/>
              </w:rPr>
            </w:pPr>
            <w:r w:rsidRPr="000A194A">
              <w:rPr>
                <w:color w:val="000000"/>
                <w:sz w:val="22"/>
                <w:szCs w:val="22"/>
              </w:rPr>
              <w:t> </w:t>
            </w:r>
          </w:p>
        </w:tc>
      </w:tr>
      <w:tr w:rsidR="002167E9" w:rsidRPr="000A194A" w14:paraId="086C7D3E" w14:textId="77777777" w:rsidTr="002167E9">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2D991E58"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2435" w:type="dxa"/>
            <w:tcBorders>
              <w:top w:val="nil"/>
              <w:left w:val="nil"/>
              <w:bottom w:val="nil"/>
              <w:right w:val="nil"/>
            </w:tcBorders>
            <w:shd w:val="clear" w:color="auto" w:fill="auto"/>
            <w:vAlign w:val="bottom"/>
            <w:hideMark/>
          </w:tcPr>
          <w:p w14:paraId="662DDF79" w14:textId="77777777" w:rsidR="002167E9" w:rsidRPr="000A194A" w:rsidRDefault="002167E9" w:rsidP="002167E9">
            <w:pPr>
              <w:spacing w:before="0"/>
              <w:jc w:val="left"/>
              <w:rPr>
                <w:color w:val="000000"/>
                <w:sz w:val="22"/>
                <w:szCs w:val="22"/>
              </w:rPr>
            </w:pPr>
            <w:r w:rsidRPr="000A194A">
              <w:rPr>
                <w:color w:val="000000"/>
                <w:sz w:val="22"/>
                <w:szCs w:val="22"/>
              </w:rPr>
              <w:t>Adresa spoločnosti</w:t>
            </w:r>
          </w:p>
        </w:tc>
        <w:tc>
          <w:tcPr>
            <w:tcW w:w="4543" w:type="dxa"/>
            <w:tcBorders>
              <w:top w:val="nil"/>
              <w:left w:val="nil"/>
              <w:bottom w:val="nil"/>
              <w:right w:val="single" w:sz="8" w:space="0" w:color="auto"/>
            </w:tcBorders>
            <w:shd w:val="clear" w:color="auto" w:fill="auto"/>
            <w:noWrap/>
            <w:vAlign w:val="bottom"/>
            <w:hideMark/>
          </w:tcPr>
          <w:p w14:paraId="08E30611" w14:textId="77777777" w:rsidR="002167E9" w:rsidRPr="000A194A" w:rsidRDefault="002167E9" w:rsidP="002167E9">
            <w:pPr>
              <w:spacing w:before="0"/>
              <w:jc w:val="left"/>
              <w:rPr>
                <w:color w:val="000000"/>
                <w:sz w:val="22"/>
                <w:szCs w:val="22"/>
              </w:rPr>
            </w:pPr>
            <w:r w:rsidRPr="000A194A">
              <w:rPr>
                <w:color w:val="000000"/>
                <w:sz w:val="22"/>
                <w:szCs w:val="22"/>
              </w:rPr>
              <w:t> </w:t>
            </w:r>
          </w:p>
        </w:tc>
      </w:tr>
      <w:tr w:rsidR="002167E9" w:rsidRPr="000A194A" w14:paraId="340701CA" w14:textId="77777777" w:rsidTr="000A194A">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450D5671"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2435" w:type="dxa"/>
            <w:tcBorders>
              <w:top w:val="nil"/>
              <w:left w:val="nil"/>
              <w:bottom w:val="nil"/>
              <w:right w:val="nil"/>
            </w:tcBorders>
            <w:shd w:val="clear" w:color="000000" w:fill="FCE4D6"/>
            <w:vAlign w:val="bottom"/>
            <w:hideMark/>
          </w:tcPr>
          <w:p w14:paraId="2BB9F941" w14:textId="77777777" w:rsidR="002167E9" w:rsidRPr="000A194A" w:rsidRDefault="002167E9" w:rsidP="002167E9">
            <w:pPr>
              <w:spacing w:before="0"/>
              <w:jc w:val="left"/>
              <w:rPr>
                <w:color w:val="000000"/>
                <w:sz w:val="22"/>
                <w:szCs w:val="22"/>
              </w:rPr>
            </w:pPr>
            <w:r w:rsidRPr="000A194A">
              <w:rPr>
                <w:color w:val="000000"/>
                <w:sz w:val="22"/>
                <w:szCs w:val="22"/>
              </w:rPr>
              <w:t>Kontaktná osoba</w:t>
            </w:r>
          </w:p>
        </w:tc>
        <w:tc>
          <w:tcPr>
            <w:tcW w:w="4543" w:type="dxa"/>
            <w:tcBorders>
              <w:top w:val="nil"/>
              <w:left w:val="nil"/>
              <w:bottom w:val="nil"/>
              <w:right w:val="single" w:sz="8" w:space="0" w:color="auto"/>
            </w:tcBorders>
            <w:shd w:val="clear" w:color="000000" w:fill="FCE4D6"/>
            <w:noWrap/>
            <w:vAlign w:val="bottom"/>
            <w:hideMark/>
          </w:tcPr>
          <w:p w14:paraId="189C020A" w14:textId="77777777" w:rsidR="002167E9" w:rsidRPr="000A194A" w:rsidRDefault="002167E9" w:rsidP="002167E9">
            <w:pPr>
              <w:spacing w:before="0"/>
              <w:jc w:val="left"/>
              <w:rPr>
                <w:color w:val="000000"/>
                <w:sz w:val="22"/>
                <w:szCs w:val="22"/>
              </w:rPr>
            </w:pPr>
            <w:r w:rsidRPr="000A194A">
              <w:rPr>
                <w:color w:val="000000"/>
                <w:sz w:val="22"/>
                <w:szCs w:val="22"/>
              </w:rPr>
              <w:t> </w:t>
            </w:r>
          </w:p>
        </w:tc>
      </w:tr>
      <w:tr w:rsidR="002167E9" w:rsidRPr="000A194A" w14:paraId="5A4A5866" w14:textId="77777777" w:rsidTr="002167E9">
        <w:trPr>
          <w:trHeight w:val="271"/>
        </w:trPr>
        <w:tc>
          <w:tcPr>
            <w:tcW w:w="2658" w:type="dxa"/>
            <w:tcBorders>
              <w:top w:val="nil"/>
              <w:left w:val="single" w:sz="8" w:space="0" w:color="auto"/>
              <w:bottom w:val="nil"/>
              <w:right w:val="single" w:sz="8" w:space="0" w:color="000000"/>
            </w:tcBorders>
            <w:shd w:val="clear" w:color="auto" w:fill="auto"/>
            <w:noWrap/>
            <w:vAlign w:val="bottom"/>
            <w:hideMark/>
          </w:tcPr>
          <w:p w14:paraId="0BDC7927"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2435" w:type="dxa"/>
            <w:tcBorders>
              <w:top w:val="nil"/>
              <w:left w:val="nil"/>
              <w:bottom w:val="nil"/>
              <w:right w:val="nil"/>
            </w:tcBorders>
            <w:shd w:val="clear" w:color="auto" w:fill="auto"/>
            <w:vAlign w:val="bottom"/>
            <w:hideMark/>
          </w:tcPr>
          <w:p w14:paraId="24208DAF" w14:textId="77777777" w:rsidR="002167E9" w:rsidRPr="000A194A" w:rsidRDefault="002167E9" w:rsidP="002167E9">
            <w:pPr>
              <w:spacing w:before="0"/>
              <w:jc w:val="left"/>
              <w:rPr>
                <w:color w:val="000000"/>
                <w:sz w:val="22"/>
                <w:szCs w:val="22"/>
              </w:rPr>
            </w:pPr>
            <w:r w:rsidRPr="000A194A">
              <w:rPr>
                <w:color w:val="000000"/>
                <w:sz w:val="22"/>
                <w:szCs w:val="22"/>
              </w:rPr>
              <w:t>Telefón</w:t>
            </w:r>
          </w:p>
        </w:tc>
        <w:tc>
          <w:tcPr>
            <w:tcW w:w="4543" w:type="dxa"/>
            <w:tcBorders>
              <w:top w:val="nil"/>
              <w:left w:val="nil"/>
              <w:bottom w:val="nil"/>
              <w:right w:val="single" w:sz="8" w:space="0" w:color="auto"/>
            </w:tcBorders>
            <w:shd w:val="clear" w:color="auto" w:fill="auto"/>
            <w:noWrap/>
            <w:vAlign w:val="bottom"/>
            <w:hideMark/>
          </w:tcPr>
          <w:p w14:paraId="0FE8351D" w14:textId="77777777" w:rsidR="002167E9" w:rsidRPr="000A194A" w:rsidRDefault="002167E9" w:rsidP="002167E9">
            <w:pPr>
              <w:spacing w:before="0"/>
              <w:jc w:val="left"/>
              <w:rPr>
                <w:color w:val="000000"/>
                <w:sz w:val="22"/>
                <w:szCs w:val="22"/>
              </w:rPr>
            </w:pPr>
            <w:r w:rsidRPr="000A194A">
              <w:rPr>
                <w:color w:val="000000"/>
                <w:sz w:val="22"/>
                <w:szCs w:val="22"/>
              </w:rPr>
              <w:t> </w:t>
            </w:r>
          </w:p>
        </w:tc>
      </w:tr>
      <w:tr w:rsidR="002167E9" w:rsidRPr="000A194A" w14:paraId="155C231C" w14:textId="77777777" w:rsidTr="000A194A">
        <w:trPr>
          <w:trHeight w:val="271"/>
        </w:trPr>
        <w:tc>
          <w:tcPr>
            <w:tcW w:w="2658" w:type="dxa"/>
            <w:tcBorders>
              <w:top w:val="nil"/>
              <w:left w:val="single" w:sz="8" w:space="0" w:color="auto"/>
              <w:bottom w:val="single" w:sz="8" w:space="0" w:color="auto"/>
              <w:right w:val="single" w:sz="8" w:space="0" w:color="000000"/>
            </w:tcBorders>
            <w:shd w:val="clear" w:color="auto" w:fill="auto"/>
            <w:noWrap/>
            <w:vAlign w:val="bottom"/>
            <w:hideMark/>
          </w:tcPr>
          <w:p w14:paraId="712E2A1A" w14:textId="77777777" w:rsidR="002167E9" w:rsidRPr="000A194A" w:rsidRDefault="002167E9" w:rsidP="002167E9">
            <w:pPr>
              <w:spacing w:before="0"/>
              <w:jc w:val="left"/>
              <w:rPr>
                <w:color w:val="000000"/>
                <w:sz w:val="22"/>
                <w:szCs w:val="22"/>
              </w:rPr>
            </w:pPr>
            <w:r w:rsidRPr="000A194A">
              <w:rPr>
                <w:color w:val="000000"/>
                <w:sz w:val="22"/>
                <w:szCs w:val="22"/>
              </w:rPr>
              <w:t> </w:t>
            </w:r>
          </w:p>
        </w:tc>
        <w:tc>
          <w:tcPr>
            <w:tcW w:w="2435" w:type="dxa"/>
            <w:tcBorders>
              <w:top w:val="nil"/>
              <w:left w:val="nil"/>
              <w:bottom w:val="single" w:sz="8" w:space="0" w:color="auto"/>
              <w:right w:val="nil"/>
            </w:tcBorders>
            <w:shd w:val="clear" w:color="000000" w:fill="FCE4D6"/>
            <w:vAlign w:val="bottom"/>
            <w:hideMark/>
          </w:tcPr>
          <w:p w14:paraId="13121A9D" w14:textId="77777777" w:rsidR="002167E9" w:rsidRPr="000A194A" w:rsidRDefault="002167E9" w:rsidP="002167E9">
            <w:pPr>
              <w:spacing w:before="0"/>
              <w:jc w:val="left"/>
              <w:rPr>
                <w:color w:val="000000"/>
                <w:sz w:val="22"/>
                <w:szCs w:val="22"/>
              </w:rPr>
            </w:pPr>
            <w:r w:rsidRPr="000A194A">
              <w:rPr>
                <w:color w:val="000000"/>
                <w:sz w:val="22"/>
                <w:szCs w:val="22"/>
              </w:rPr>
              <w:t>email</w:t>
            </w:r>
          </w:p>
        </w:tc>
        <w:tc>
          <w:tcPr>
            <w:tcW w:w="4543" w:type="dxa"/>
            <w:tcBorders>
              <w:top w:val="nil"/>
              <w:left w:val="nil"/>
              <w:bottom w:val="single" w:sz="8" w:space="0" w:color="auto"/>
              <w:right w:val="single" w:sz="8" w:space="0" w:color="auto"/>
            </w:tcBorders>
            <w:shd w:val="clear" w:color="000000" w:fill="FCE4D6"/>
            <w:noWrap/>
            <w:vAlign w:val="bottom"/>
            <w:hideMark/>
          </w:tcPr>
          <w:p w14:paraId="3893B38E" w14:textId="77777777" w:rsidR="002167E9" w:rsidRPr="000A194A" w:rsidRDefault="002167E9" w:rsidP="002167E9">
            <w:pPr>
              <w:spacing w:before="0"/>
              <w:jc w:val="left"/>
              <w:rPr>
                <w:color w:val="000000"/>
                <w:sz w:val="22"/>
                <w:szCs w:val="22"/>
              </w:rPr>
            </w:pPr>
            <w:r w:rsidRPr="000A194A">
              <w:rPr>
                <w:color w:val="000000"/>
                <w:sz w:val="22"/>
                <w:szCs w:val="22"/>
              </w:rPr>
              <w:t> </w:t>
            </w:r>
          </w:p>
        </w:tc>
      </w:tr>
    </w:tbl>
    <w:p w14:paraId="76F75060" w14:textId="77777777" w:rsidR="00024BFB" w:rsidRPr="000A194A" w:rsidRDefault="00024BFB" w:rsidP="00024BFB">
      <w:pPr>
        <w:pStyle w:val="Bezriadkovania"/>
        <w:rPr>
          <w:b/>
          <w:u w:val="single"/>
        </w:rPr>
      </w:pPr>
    </w:p>
    <w:p w14:paraId="45951028" w14:textId="50C71D79" w:rsidR="00024BFB" w:rsidRPr="000A194A" w:rsidRDefault="00024BFB" w:rsidP="00024BFB">
      <w:pPr>
        <w:pStyle w:val="Popis"/>
        <w:keepNext/>
      </w:pPr>
      <w:bookmarkStart w:id="79" w:name="_Toc6900535"/>
      <w:r w:rsidRPr="000A194A">
        <w:lastRenderedPageBreak/>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64BAF" w:rsidRPr="000A194A">
        <w:rPr>
          <w:noProof/>
        </w:rPr>
        <w:t>28</w:t>
      </w:r>
      <w:r w:rsidR="00563DC8" w:rsidRPr="000A194A">
        <w:rPr>
          <w:noProof/>
        </w:rPr>
        <w:fldChar w:fldCharType="end"/>
      </w:r>
      <w:r w:rsidRPr="000A194A">
        <w:t xml:space="preserve"> - Kritériá kvality aplikačnej architektúry</w:t>
      </w:r>
      <w:bookmarkEnd w:id="79"/>
    </w:p>
    <w:tbl>
      <w:tblPr>
        <w:tblStyle w:val="Mriekatabuky"/>
        <w:tblW w:w="9606" w:type="dxa"/>
        <w:tblLook w:val="04A0" w:firstRow="1" w:lastRow="0" w:firstColumn="1" w:lastColumn="0" w:noHBand="0" w:noVBand="1"/>
      </w:tblPr>
      <w:tblGrid>
        <w:gridCol w:w="1271"/>
        <w:gridCol w:w="8335"/>
      </w:tblGrid>
      <w:tr w:rsidR="00024BFB" w:rsidRPr="000A194A" w14:paraId="5E107CD6" w14:textId="77777777" w:rsidTr="00024BFB">
        <w:tc>
          <w:tcPr>
            <w:tcW w:w="9606" w:type="dxa"/>
            <w:gridSpan w:val="2"/>
            <w:shd w:val="clear" w:color="auto" w:fill="F2F2F2" w:themeFill="background1" w:themeFillShade="F2"/>
          </w:tcPr>
          <w:p w14:paraId="0299B70F" w14:textId="77777777" w:rsidR="00024BFB" w:rsidRPr="000A194A" w:rsidRDefault="00024BFB" w:rsidP="00024BFB">
            <w:pPr>
              <w:pStyle w:val="Bezriadkovania"/>
              <w:jc w:val="left"/>
              <w:rPr>
                <w:b/>
              </w:rPr>
            </w:pPr>
            <w:r w:rsidRPr="000A194A">
              <w:rPr>
                <w:b/>
              </w:rPr>
              <w:t>Kritéria kvality</w:t>
            </w:r>
          </w:p>
        </w:tc>
      </w:tr>
      <w:tr w:rsidR="00024BFB" w:rsidRPr="000A194A" w14:paraId="4C7C59E0" w14:textId="77777777" w:rsidTr="00024BFB">
        <w:tc>
          <w:tcPr>
            <w:tcW w:w="1271" w:type="dxa"/>
          </w:tcPr>
          <w:p w14:paraId="3991F509" w14:textId="77777777" w:rsidR="00024BFB" w:rsidRPr="000A194A" w:rsidRDefault="00024BFB" w:rsidP="00024BFB">
            <w:pPr>
              <w:pStyle w:val="Bezriadkovania"/>
              <w:jc w:val="left"/>
            </w:pPr>
            <w:r w:rsidRPr="000A194A">
              <w:t>Q_A-1.1</w:t>
            </w:r>
          </w:p>
        </w:tc>
        <w:tc>
          <w:tcPr>
            <w:tcW w:w="8335" w:type="dxa"/>
          </w:tcPr>
          <w:p w14:paraId="2F723C34" w14:textId="77777777" w:rsidR="00024BFB" w:rsidRPr="000A194A" w:rsidRDefault="00024BFB" w:rsidP="00024BFB">
            <w:pPr>
              <w:pStyle w:val="Bezriadkovania"/>
              <w:jc w:val="left"/>
            </w:pPr>
            <w:r w:rsidRPr="000A194A">
              <w:t>Kvalita spoločnej údajovej základne priestorových informácií</w:t>
            </w:r>
          </w:p>
        </w:tc>
      </w:tr>
      <w:tr w:rsidR="00024BFB" w:rsidRPr="000A194A" w14:paraId="4CE2F969" w14:textId="77777777" w:rsidTr="00024BFB">
        <w:tc>
          <w:tcPr>
            <w:tcW w:w="1271" w:type="dxa"/>
          </w:tcPr>
          <w:p w14:paraId="5990CF0C" w14:textId="77777777" w:rsidR="00024BFB" w:rsidRPr="000A194A" w:rsidRDefault="00024BFB" w:rsidP="00024BFB">
            <w:pPr>
              <w:pStyle w:val="Bezriadkovania"/>
              <w:jc w:val="left"/>
            </w:pPr>
            <w:r w:rsidRPr="000A194A">
              <w:t>Q_A-1.2</w:t>
            </w:r>
          </w:p>
        </w:tc>
        <w:tc>
          <w:tcPr>
            <w:tcW w:w="8335" w:type="dxa"/>
          </w:tcPr>
          <w:p w14:paraId="2363F60C" w14:textId="77777777" w:rsidR="00024BFB" w:rsidRPr="000A194A" w:rsidRDefault="00024BFB" w:rsidP="00024BFB">
            <w:pPr>
              <w:pStyle w:val="Bezriadkovania"/>
              <w:jc w:val="left"/>
            </w:pPr>
            <w:r w:rsidRPr="000A194A">
              <w:t>Miera flexibility riešenia – škálovateľnosť a zaťažiteľnosť aplikačných komponentov</w:t>
            </w:r>
          </w:p>
        </w:tc>
      </w:tr>
      <w:tr w:rsidR="00024BFB" w:rsidRPr="000A194A" w14:paraId="31000B66" w14:textId="77777777" w:rsidTr="00024BFB">
        <w:tc>
          <w:tcPr>
            <w:tcW w:w="1271" w:type="dxa"/>
          </w:tcPr>
          <w:p w14:paraId="3A86FCD3" w14:textId="77777777" w:rsidR="00024BFB" w:rsidRPr="000A194A" w:rsidRDefault="00024BFB" w:rsidP="00024BFB">
            <w:pPr>
              <w:pStyle w:val="Bezriadkovania"/>
              <w:jc w:val="left"/>
            </w:pPr>
            <w:r w:rsidRPr="000A194A">
              <w:t>Q_A-1.3</w:t>
            </w:r>
          </w:p>
        </w:tc>
        <w:tc>
          <w:tcPr>
            <w:tcW w:w="8335" w:type="dxa"/>
          </w:tcPr>
          <w:p w14:paraId="679DEFA9" w14:textId="77777777" w:rsidR="00024BFB" w:rsidRPr="000A194A" w:rsidRDefault="00024BFB" w:rsidP="00024BFB">
            <w:pPr>
              <w:pStyle w:val="Bezriadkovania"/>
              <w:jc w:val="left"/>
            </w:pPr>
            <w:r w:rsidRPr="000A194A">
              <w:t>Stabilita vzdialeného pripojenia a sieťovej infraštruktúry</w:t>
            </w:r>
          </w:p>
        </w:tc>
      </w:tr>
      <w:tr w:rsidR="00024BFB" w:rsidRPr="000A194A" w14:paraId="383ACAFC" w14:textId="77777777" w:rsidTr="00024BFB">
        <w:tc>
          <w:tcPr>
            <w:tcW w:w="1271" w:type="dxa"/>
          </w:tcPr>
          <w:p w14:paraId="69C21C32" w14:textId="77777777" w:rsidR="00024BFB" w:rsidRPr="000A194A" w:rsidRDefault="00024BFB" w:rsidP="00024BFB">
            <w:pPr>
              <w:pStyle w:val="Bezriadkovania"/>
              <w:jc w:val="left"/>
            </w:pPr>
            <w:r w:rsidRPr="000A194A">
              <w:t>Q_A-1.4</w:t>
            </w:r>
          </w:p>
        </w:tc>
        <w:tc>
          <w:tcPr>
            <w:tcW w:w="8335" w:type="dxa"/>
          </w:tcPr>
          <w:p w14:paraId="56C0A9B1" w14:textId="77777777" w:rsidR="00024BFB" w:rsidRPr="000A194A" w:rsidRDefault="00024BFB" w:rsidP="00024BFB">
            <w:pPr>
              <w:pStyle w:val="Bezriadkovania"/>
              <w:jc w:val="left"/>
            </w:pPr>
            <w:r w:rsidRPr="000A194A">
              <w:t>Miera integrácie s externými informačnými platformami (RPI, Kataster..)</w:t>
            </w:r>
          </w:p>
        </w:tc>
      </w:tr>
      <w:tr w:rsidR="00024BFB" w:rsidRPr="000A194A" w14:paraId="0743A51F" w14:textId="77777777" w:rsidTr="00024BFB">
        <w:tc>
          <w:tcPr>
            <w:tcW w:w="1271" w:type="dxa"/>
          </w:tcPr>
          <w:p w14:paraId="4289FDAA" w14:textId="77777777" w:rsidR="00024BFB" w:rsidRPr="000A194A" w:rsidRDefault="00024BFB" w:rsidP="00024BFB">
            <w:pPr>
              <w:pStyle w:val="Bezriadkovania"/>
              <w:jc w:val="left"/>
            </w:pPr>
          </w:p>
        </w:tc>
        <w:tc>
          <w:tcPr>
            <w:tcW w:w="8335" w:type="dxa"/>
          </w:tcPr>
          <w:p w14:paraId="42D52D9D" w14:textId="77777777" w:rsidR="00024BFB" w:rsidRPr="000A194A" w:rsidRDefault="00024BFB" w:rsidP="00024BFB">
            <w:pPr>
              <w:pStyle w:val="Bezriadkovania"/>
              <w:jc w:val="left"/>
            </w:pPr>
          </w:p>
        </w:tc>
      </w:tr>
    </w:tbl>
    <w:p w14:paraId="49225BDF" w14:textId="77777777" w:rsidR="00024BFB" w:rsidRPr="000A194A" w:rsidRDefault="00024BFB" w:rsidP="00024BFB">
      <w:pPr>
        <w:pStyle w:val="Bezriadkovania"/>
      </w:pPr>
    </w:p>
    <w:p w14:paraId="60B0DA9C" w14:textId="2435725D" w:rsidR="005C1B48" w:rsidRPr="000A194A" w:rsidRDefault="005C1B48" w:rsidP="005C1B48">
      <w:pPr>
        <w:pStyle w:val="Popis"/>
        <w:keepNext/>
      </w:pPr>
      <w:bookmarkStart w:id="80" w:name="_Toc526163122"/>
      <w:bookmarkStart w:id="81" w:name="_Toc6900536"/>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64BAF" w:rsidRPr="000A194A">
        <w:rPr>
          <w:noProof/>
        </w:rPr>
        <w:t>29</w:t>
      </w:r>
      <w:r w:rsidR="00563DC8" w:rsidRPr="000A194A">
        <w:rPr>
          <w:noProof/>
        </w:rPr>
        <w:fldChar w:fldCharType="end"/>
      </w:r>
      <w:r w:rsidRPr="000A194A">
        <w:t xml:space="preserve"> - Riziká implementácie aplikačnej architektúry</w:t>
      </w:r>
      <w:bookmarkEnd w:id="80"/>
      <w:bookmarkEnd w:id="81"/>
    </w:p>
    <w:tbl>
      <w:tblPr>
        <w:tblStyle w:val="Mriekatabuky"/>
        <w:tblW w:w="9606" w:type="dxa"/>
        <w:tblLook w:val="04A0" w:firstRow="1" w:lastRow="0" w:firstColumn="1" w:lastColumn="0" w:noHBand="0" w:noVBand="1"/>
      </w:tblPr>
      <w:tblGrid>
        <w:gridCol w:w="1271"/>
        <w:gridCol w:w="8335"/>
      </w:tblGrid>
      <w:tr w:rsidR="00F5089E" w:rsidRPr="000A194A" w14:paraId="509FA7B7" w14:textId="77777777" w:rsidTr="005F498E">
        <w:tc>
          <w:tcPr>
            <w:tcW w:w="9606" w:type="dxa"/>
            <w:gridSpan w:val="2"/>
            <w:shd w:val="clear" w:color="auto" w:fill="F2F2F2" w:themeFill="background1" w:themeFillShade="F2"/>
          </w:tcPr>
          <w:p w14:paraId="4474D1C1" w14:textId="77777777" w:rsidR="00F5089E" w:rsidRPr="000A194A" w:rsidRDefault="00F5089E" w:rsidP="005F498E">
            <w:pPr>
              <w:pStyle w:val="Bezriadkovania"/>
              <w:jc w:val="left"/>
              <w:rPr>
                <w:b/>
              </w:rPr>
            </w:pPr>
            <w:r w:rsidRPr="000A194A">
              <w:rPr>
                <w:b/>
              </w:rPr>
              <w:t>Riziká</w:t>
            </w:r>
            <w:r w:rsidRPr="000A194A">
              <w:rPr>
                <w:b/>
              </w:rPr>
              <w:tab/>
            </w:r>
          </w:p>
        </w:tc>
      </w:tr>
      <w:tr w:rsidR="008653C7" w:rsidRPr="000A194A" w14:paraId="6BF05862" w14:textId="77777777" w:rsidTr="005F498E">
        <w:tc>
          <w:tcPr>
            <w:tcW w:w="1271" w:type="dxa"/>
          </w:tcPr>
          <w:p w14:paraId="17F1F6B8" w14:textId="6C61672B" w:rsidR="008653C7" w:rsidRPr="000A194A" w:rsidRDefault="008653C7" w:rsidP="008653C7">
            <w:pPr>
              <w:pStyle w:val="Bezriadkovania"/>
              <w:jc w:val="left"/>
            </w:pPr>
            <w:r w:rsidRPr="000A194A">
              <w:t>R_A-1.1</w:t>
            </w:r>
          </w:p>
        </w:tc>
        <w:tc>
          <w:tcPr>
            <w:tcW w:w="8335" w:type="dxa"/>
          </w:tcPr>
          <w:p w14:paraId="38929F26" w14:textId="6FBFCAD7" w:rsidR="008653C7" w:rsidRPr="000A194A" w:rsidRDefault="008653C7" w:rsidP="008653C7">
            <w:pPr>
              <w:pStyle w:val="Bezriadkovania"/>
              <w:jc w:val="left"/>
            </w:pPr>
            <w:r w:rsidRPr="000A194A">
              <w:t>Riešenie nebude dostatočne flexibilné.</w:t>
            </w:r>
          </w:p>
        </w:tc>
      </w:tr>
      <w:tr w:rsidR="008653C7" w:rsidRPr="000A194A" w14:paraId="6A0F6741" w14:textId="77777777" w:rsidTr="005F498E">
        <w:tc>
          <w:tcPr>
            <w:tcW w:w="1271" w:type="dxa"/>
          </w:tcPr>
          <w:p w14:paraId="7E7B90CC" w14:textId="2BD57B70" w:rsidR="008653C7" w:rsidRPr="000A194A" w:rsidRDefault="008653C7" w:rsidP="008653C7">
            <w:pPr>
              <w:pStyle w:val="Bezriadkovania"/>
              <w:jc w:val="left"/>
            </w:pPr>
            <w:r w:rsidRPr="000A194A">
              <w:t>R_A-1.2</w:t>
            </w:r>
          </w:p>
        </w:tc>
        <w:tc>
          <w:tcPr>
            <w:tcW w:w="8335" w:type="dxa"/>
          </w:tcPr>
          <w:p w14:paraId="656EE335" w14:textId="34CF917D" w:rsidR="008653C7" w:rsidRPr="000A194A" w:rsidRDefault="008653C7">
            <w:pPr>
              <w:pStyle w:val="Bezriadkovania"/>
              <w:jc w:val="left"/>
            </w:pPr>
            <w:r w:rsidRPr="000A194A">
              <w:t>Integrácia na RPI, a</w:t>
            </w:r>
            <w:r w:rsidR="007D558F" w:rsidRPr="000A194A">
              <w:t> </w:t>
            </w:r>
            <w:r w:rsidR="00090C23" w:rsidRPr="000A194A">
              <w:t>ZBGIS</w:t>
            </w:r>
            <w:r w:rsidRPr="000A194A">
              <w:t xml:space="preserve"> nebude úspešná</w:t>
            </w:r>
          </w:p>
        </w:tc>
      </w:tr>
      <w:tr w:rsidR="008653C7" w:rsidRPr="000A194A" w14:paraId="5B3E5C76" w14:textId="77777777" w:rsidTr="005F498E">
        <w:tc>
          <w:tcPr>
            <w:tcW w:w="1271" w:type="dxa"/>
          </w:tcPr>
          <w:p w14:paraId="3F005CCF" w14:textId="319900D3" w:rsidR="008653C7" w:rsidRPr="000A194A" w:rsidRDefault="008653C7" w:rsidP="008653C7">
            <w:pPr>
              <w:pStyle w:val="Bezriadkovania"/>
              <w:jc w:val="left"/>
            </w:pPr>
            <w:r w:rsidRPr="000A194A">
              <w:t>R_A-1.3</w:t>
            </w:r>
          </w:p>
        </w:tc>
        <w:tc>
          <w:tcPr>
            <w:tcW w:w="8335" w:type="dxa"/>
          </w:tcPr>
          <w:p w14:paraId="0BF54400" w14:textId="2962B11C" w:rsidR="008653C7" w:rsidRPr="000A194A" w:rsidRDefault="008653C7" w:rsidP="008653C7">
            <w:pPr>
              <w:pStyle w:val="Bezriadkovania"/>
              <w:jc w:val="left"/>
            </w:pPr>
            <w:r w:rsidRPr="000A194A">
              <w:t>Nedostatočné možnosti systému importovať dodávané dáta</w:t>
            </w:r>
          </w:p>
        </w:tc>
      </w:tr>
      <w:tr w:rsidR="008653C7" w:rsidRPr="000A194A" w14:paraId="5EFC9967" w14:textId="77777777" w:rsidTr="005F498E">
        <w:tc>
          <w:tcPr>
            <w:tcW w:w="1271" w:type="dxa"/>
          </w:tcPr>
          <w:p w14:paraId="4105132F" w14:textId="1A0D4A58" w:rsidR="008653C7" w:rsidRPr="000A194A" w:rsidRDefault="008653C7">
            <w:pPr>
              <w:pStyle w:val="Bezriadkovania"/>
              <w:jc w:val="left"/>
            </w:pPr>
            <w:r w:rsidRPr="000A194A">
              <w:t>R_A-1.</w:t>
            </w:r>
            <w:r w:rsidR="00090C23" w:rsidRPr="000A194A">
              <w:t>4</w:t>
            </w:r>
          </w:p>
        </w:tc>
        <w:tc>
          <w:tcPr>
            <w:tcW w:w="8335" w:type="dxa"/>
          </w:tcPr>
          <w:p w14:paraId="7ABDD0B5" w14:textId="47C38F3B" w:rsidR="008653C7" w:rsidRPr="000A194A" w:rsidRDefault="008653C7" w:rsidP="008653C7">
            <w:pPr>
              <w:pStyle w:val="Bezriadkovania"/>
              <w:jc w:val="left"/>
            </w:pPr>
            <w:r w:rsidRPr="000A194A">
              <w:t>Obmedzené možnosti analytických nástrojov</w:t>
            </w:r>
          </w:p>
        </w:tc>
      </w:tr>
    </w:tbl>
    <w:p w14:paraId="1B95E2C1" w14:textId="77777777" w:rsidR="00F5089E" w:rsidRPr="000A194A" w:rsidRDefault="00F5089E" w:rsidP="00F5089E"/>
    <w:p w14:paraId="05391041" w14:textId="77777777" w:rsidR="00D77B2C" w:rsidRPr="000A194A" w:rsidRDefault="00D77B2C" w:rsidP="00D77B2C">
      <w:pPr>
        <w:pStyle w:val="Nadpis3"/>
        <w:rPr>
          <w:rStyle w:val="Nadpis3Char"/>
          <w:rFonts w:ascii="Times New Roman" w:hAnsi="Times New Roman" w:cs="Times New Roman"/>
          <w:color w:val="auto"/>
          <w:sz w:val="27"/>
          <w:szCs w:val="27"/>
        </w:rPr>
      </w:pPr>
      <w:bookmarkStart w:id="82" w:name="_Toc7701530"/>
      <w:r w:rsidRPr="000A194A">
        <w:rPr>
          <w:rStyle w:val="Nadpis3Char"/>
          <w:rFonts w:ascii="Times New Roman" w:hAnsi="Times New Roman" w:cs="Times New Roman"/>
          <w:color w:val="auto"/>
          <w:sz w:val="27"/>
          <w:szCs w:val="27"/>
        </w:rPr>
        <w:t>Technologická</w:t>
      </w:r>
      <w:r w:rsidRPr="000A194A" w:rsidDel="00E63973">
        <w:rPr>
          <w:rStyle w:val="Nadpis3Char"/>
          <w:rFonts w:ascii="Times New Roman" w:hAnsi="Times New Roman" w:cs="Times New Roman"/>
          <w:color w:val="auto"/>
          <w:sz w:val="27"/>
          <w:szCs w:val="27"/>
        </w:rPr>
        <w:t xml:space="preserve"> </w:t>
      </w:r>
      <w:r w:rsidRPr="000A194A">
        <w:rPr>
          <w:rStyle w:val="Nadpis3Char"/>
          <w:rFonts w:ascii="Times New Roman" w:hAnsi="Times New Roman" w:cs="Times New Roman"/>
          <w:color w:val="auto"/>
          <w:sz w:val="27"/>
          <w:szCs w:val="27"/>
        </w:rPr>
        <w:t>architektúra</w:t>
      </w:r>
      <w:bookmarkEnd w:id="82"/>
      <w:r w:rsidRPr="000A194A">
        <w:rPr>
          <w:rStyle w:val="Nadpis3Char"/>
          <w:rFonts w:ascii="Times New Roman" w:hAnsi="Times New Roman" w:cs="Times New Roman"/>
          <w:color w:val="auto"/>
          <w:sz w:val="27"/>
          <w:szCs w:val="27"/>
        </w:rPr>
        <w:t xml:space="preserve"> </w:t>
      </w:r>
    </w:p>
    <w:p w14:paraId="5B0B6111" w14:textId="4346498B" w:rsidR="00F866BC" w:rsidRPr="000A194A" w:rsidRDefault="00D07E30" w:rsidP="00F925F1">
      <w:r w:rsidRPr="000A194A">
        <w:t>Technologická architektúra bude postavená na virtualizačnej platforme gCloudu , prevádzkovaného MV SR. Pre vytvorenie prostredia bude využitá služba IaaS pre sadu virtuálnych serverov. Tieto budú hos</w:t>
      </w:r>
      <w:r w:rsidR="001C3DFF" w:rsidRPr="000A194A">
        <w:t>ť</w:t>
      </w:r>
      <w:r w:rsidRPr="000A194A">
        <w:t xml:space="preserve">ovať jednotlivé serverovské komponenty riešenia. Pôjde jednak o aplikačné servery </w:t>
      </w:r>
      <w:r w:rsidR="00F866BC" w:rsidRPr="000A194A">
        <w:t>typu back midddle a front office</w:t>
      </w:r>
      <w:r w:rsidR="00E54070" w:rsidRPr="000A194A">
        <w:t>,</w:t>
      </w:r>
      <w:r w:rsidR="00F866BC" w:rsidRPr="000A194A">
        <w:t xml:space="preserve"> ako aj ostatné obslužné komponenty – load balancery a reverzné proxy servery.</w:t>
      </w:r>
    </w:p>
    <w:p w14:paraId="48CAB3CB" w14:textId="77777777" w:rsidR="00F866BC" w:rsidRPr="000A194A" w:rsidRDefault="00F866BC" w:rsidP="00F925F1">
      <w:r w:rsidRPr="000A194A">
        <w:t>Špecificky bude do celkovej nasadzovanej infraštruktúry potrebné doplniť API Gateway appliance, preferovane fyzický typ pre nasadenie na rozmedzí internetu.</w:t>
      </w:r>
    </w:p>
    <w:p w14:paraId="1A567677" w14:textId="77777777" w:rsidR="00F866BC" w:rsidRPr="000A194A" w:rsidRDefault="00F866BC" w:rsidP="00F925F1">
      <w:r w:rsidRPr="000A194A">
        <w:t>Riešenie predpokladá tiež vytvorenie izolovaných subdomén a aktívne riadenie toku komunikácií medzi nimi.</w:t>
      </w:r>
    </w:p>
    <w:p w14:paraId="227CEACC" w14:textId="1E28B23A" w:rsidR="00353C0A" w:rsidRPr="000A194A" w:rsidRDefault="00F866BC" w:rsidP="00F925F1">
      <w:r w:rsidRPr="000A194A">
        <w:t>Pre navrhované riešenie je podstatnou požiadavkou dostatočný priestor na virtuálnych dátových úložiskách s adekvátnymi parametrami pre čítanie/zápis, tak aby funkcionalita systému pri práci s väčším objemom dát nebola limitovaná. Pre efektívnu prácu správcov dát a iných oprávnených povinných osôb bude potrebné využiť funkcionalitu VPN koncentrátora a vytvoriť kontrolovaný prístup kanálom VPN z </w:t>
      </w:r>
      <w:r w:rsidR="00076401" w:rsidRPr="000A194A">
        <w:t>klientskych</w:t>
      </w:r>
      <w:r w:rsidRPr="000A194A">
        <w:t xml:space="preserve"> prostredí </w:t>
      </w:r>
      <w:r w:rsidR="00DA67FE" w:rsidRPr="000A194A">
        <w:t>do sub</w:t>
      </w:r>
      <w:r w:rsidR="0053277C" w:rsidRPr="000A194A">
        <w:t>netu</w:t>
      </w:r>
      <w:r w:rsidR="00DA67FE" w:rsidRPr="000A194A">
        <w:t xml:space="preserve"> s GIS a Analytickým Serverom.</w:t>
      </w:r>
      <w:r w:rsidR="00353C0A" w:rsidRPr="000A194A">
        <w:t xml:space="preserve"> Vhodné riešenie gCloud vo forme PaaS  neponúka.</w:t>
      </w:r>
    </w:p>
    <w:p w14:paraId="66FD58DA" w14:textId="63479C5D" w:rsidR="005C1B48" w:rsidRPr="000A194A" w:rsidRDefault="005C1B48" w:rsidP="00F925F1">
      <w:pPr>
        <w:rPr>
          <w:color w:val="4472C4"/>
        </w:rPr>
      </w:pPr>
    </w:p>
    <w:p w14:paraId="6A1B9135" w14:textId="77777777" w:rsidR="00F866BC" w:rsidRPr="000A194A" w:rsidRDefault="00F866BC" w:rsidP="00F925F1">
      <w:pPr>
        <w:rPr>
          <w:color w:val="4472C4"/>
        </w:rPr>
      </w:pPr>
    </w:p>
    <w:p w14:paraId="79075963" w14:textId="0FCC2A1A" w:rsidR="005C1B48" w:rsidRPr="000A194A" w:rsidRDefault="005C1B48" w:rsidP="005C1B48">
      <w:pPr>
        <w:pStyle w:val="Popis"/>
        <w:keepNext/>
      </w:pPr>
      <w:bookmarkStart w:id="83" w:name="_Toc526163203"/>
      <w:bookmarkStart w:id="84" w:name="_Toc7683927"/>
      <w:r w:rsidRPr="000A194A">
        <w:lastRenderedPageBreak/>
        <w:t xml:space="preserve">Schéma </w:t>
      </w:r>
      <w:r w:rsidR="005D2AEB" w:rsidRPr="000A194A">
        <w:rPr>
          <w:noProof/>
        </w:rPr>
        <w:fldChar w:fldCharType="begin"/>
      </w:r>
      <w:r w:rsidR="005D2AEB" w:rsidRPr="000A194A">
        <w:rPr>
          <w:noProof/>
        </w:rPr>
        <w:instrText xml:space="preserve"> SEQ Schéma \* ARABIC </w:instrText>
      </w:r>
      <w:r w:rsidR="005D2AEB" w:rsidRPr="000A194A">
        <w:rPr>
          <w:noProof/>
        </w:rPr>
        <w:fldChar w:fldCharType="separate"/>
      </w:r>
      <w:r w:rsidR="00C004FE" w:rsidRPr="000A194A">
        <w:rPr>
          <w:noProof/>
        </w:rPr>
        <w:t>10</w:t>
      </w:r>
      <w:r w:rsidR="005D2AEB" w:rsidRPr="000A194A">
        <w:rPr>
          <w:noProof/>
        </w:rPr>
        <w:fldChar w:fldCharType="end"/>
      </w:r>
      <w:r w:rsidRPr="000A194A">
        <w:t xml:space="preserve"> - Technologická architektúra</w:t>
      </w:r>
      <w:bookmarkEnd w:id="83"/>
      <w:bookmarkEnd w:id="84"/>
    </w:p>
    <w:p w14:paraId="00EC2034" w14:textId="366B41BD" w:rsidR="00024BFB" w:rsidRPr="000A194A" w:rsidRDefault="00024BFB" w:rsidP="00761A3A">
      <w:pPr>
        <w:pStyle w:val="Normlny1"/>
      </w:pPr>
      <w:r w:rsidRPr="000A194A">
        <w:rPr>
          <w:b/>
          <w:noProof/>
          <w:u w:val="single"/>
          <w:lang w:eastAsia="sk-SK"/>
        </w:rPr>
        <w:drawing>
          <wp:inline distT="0" distB="0" distL="0" distR="0" wp14:anchorId="4BC5D20A" wp14:editId="7F17B66D">
            <wp:extent cx="5937885" cy="4653280"/>
            <wp:effectExtent l="0" t="0" r="5715" b="0"/>
            <wp:docPr id="16" name="Picture 16" descr="C:\Users\ppecserke001\AppData\Local\Microsoft\Windows\INetCache\Content.Word\Infrastructure u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pecserke001\AppData\Local\Microsoft\Windows\INetCache\Content.Word\Infrastructure usag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7885" cy="4653280"/>
                    </a:xfrm>
                    <a:prstGeom prst="rect">
                      <a:avLst/>
                    </a:prstGeom>
                    <a:noFill/>
                    <a:ln>
                      <a:noFill/>
                    </a:ln>
                  </pic:spPr>
                </pic:pic>
              </a:graphicData>
            </a:graphic>
          </wp:inline>
        </w:drawing>
      </w:r>
    </w:p>
    <w:p w14:paraId="6FAC7745" w14:textId="3047DBFA" w:rsidR="00F925F1" w:rsidRPr="000A194A" w:rsidRDefault="00F925F1" w:rsidP="00E07F89">
      <w:pPr>
        <w:jc w:val="center"/>
      </w:pPr>
    </w:p>
    <w:p w14:paraId="12686D2D" w14:textId="77777777" w:rsidR="00024BFB" w:rsidRPr="000A194A" w:rsidRDefault="00024BFB" w:rsidP="00024BFB">
      <w:pPr>
        <w:pStyle w:val="Bezriadkovania"/>
        <w:rPr>
          <w:b/>
          <w:u w:val="single"/>
        </w:rPr>
      </w:pPr>
      <w:r w:rsidRPr="000A194A">
        <w:rPr>
          <w:b/>
          <w:u w:val="single"/>
        </w:rPr>
        <w:t>Navrhované technické  komponenty riešenia:</w:t>
      </w:r>
    </w:p>
    <w:p w14:paraId="4B31019B" w14:textId="77777777" w:rsidR="00024BFB" w:rsidRPr="000A194A" w:rsidRDefault="00024BFB" w:rsidP="00024BFB">
      <w:pPr>
        <w:pStyle w:val="Bezriadkovania"/>
      </w:pPr>
    </w:p>
    <w:p w14:paraId="58D5C0C8" w14:textId="720CC557" w:rsidR="00024BFB" w:rsidRPr="000A194A" w:rsidRDefault="00DA67FE" w:rsidP="00024BFB">
      <w:pPr>
        <w:pStyle w:val="Bezriadkovania"/>
      </w:pPr>
      <w:r w:rsidRPr="000A194A">
        <w:t>gCloud</w:t>
      </w:r>
      <w:r w:rsidR="00D07E30" w:rsidRPr="000A194A">
        <w:t xml:space="preserve"> </w:t>
      </w:r>
      <w:r w:rsidR="00024BFB" w:rsidRPr="000A194A">
        <w:t>Cloudová platforma</w:t>
      </w:r>
      <w:r w:rsidRPr="000A194A">
        <w:t xml:space="preserve">  - cloudové riešenie </w:t>
      </w:r>
      <w:r w:rsidR="00646429" w:rsidRPr="000A194A">
        <w:t>štátnej</w:t>
      </w:r>
      <w:r w:rsidRPr="000A194A">
        <w:t xml:space="preserve"> správy SR prevádzkované MV SR</w:t>
      </w:r>
    </w:p>
    <w:p w14:paraId="00E6C381" w14:textId="161868DB" w:rsidR="00D07E30" w:rsidRPr="000A194A" w:rsidRDefault="00D07E30" w:rsidP="00D07E30">
      <w:pPr>
        <w:pStyle w:val="Bezriadkovania"/>
      </w:pPr>
      <w:r w:rsidRPr="000A194A">
        <w:t>IaaS</w:t>
      </w:r>
      <w:r w:rsidR="00DA67FE" w:rsidRPr="000A194A">
        <w:t xml:space="preserve"> – využitá služba gCloudu </w:t>
      </w:r>
    </w:p>
    <w:p w14:paraId="49896225" w14:textId="00FF512A" w:rsidR="00DA67FE" w:rsidRPr="000A194A" w:rsidRDefault="00DA67FE" w:rsidP="00DA67FE">
      <w:pPr>
        <w:pStyle w:val="Bezriadkovania"/>
      </w:pPr>
      <w:r w:rsidRPr="000A194A">
        <w:t>Aplikačný server:</w:t>
      </w:r>
    </w:p>
    <w:p w14:paraId="1B518F93" w14:textId="77777777" w:rsidR="00024BFB" w:rsidRPr="000A194A" w:rsidRDefault="00024BFB" w:rsidP="00F55A87">
      <w:pPr>
        <w:pStyle w:val="Bezriadkovania"/>
        <w:numPr>
          <w:ilvl w:val="0"/>
          <w:numId w:val="27"/>
        </w:numPr>
      </w:pPr>
      <w:r w:rsidRPr="000A194A">
        <w:t>Virtual front office server;</w:t>
      </w:r>
    </w:p>
    <w:p w14:paraId="22FDC8DB" w14:textId="77777777" w:rsidR="00024BFB" w:rsidRPr="000A194A" w:rsidRDefault="00024BFB" w:rsidP="00F55A87">
      <w:pPr>
        <w:pStyle w:val="Bezriadkovania"/>
        <w:numPr>
          <w:ilvl w:val="0"/>
          <w:numId w:val="27"/>
        </w:numPr>
      </w:pPr>
      <w:r w:rsidRPr="000A194A">
        <w:t>Virtual middleware server;</w:t>
      </w:r>
    </w:p>
    <w:p w14:paraId="7D0F33D9" w14:textId="77777777" w:rsidR="00024BFB" w:rsidRPr="000A194A" w:rsidRDefault="00024BFB" w:rsidP="00F55A87">
      <w:pPr>
        <w:pStyle w:val="Bezriadkovania"/>
        <w:numPr>
          <w:ilvl w:val="0"/>
          <w:numId w:val="27"/>
        </w:numPr>
      </w:pPr>
      <w:r w:rsidRPr="000A194A">
        <w:t>Virtual back office server</w:t>
      </w:r>
    </w:p>
    <w:p w14:paraId="59368719" w14:textId="341F57FA" w:rsidR="00024BFB" w:rsidRPr="000A194A" w:rsidRDefault="00024BFB" w:rsidP="00024BFB">
      <w:pPr>
        <w:pStyle w:val="Bezriadkovania"/>
      </w:pPr>
      <w:r w:rsidRPr="000A194A">
        <w:t>API Gateway</w:t>
      </w:r>
      <w:r w:rsidR="00DA67FE" w:rsidRPr="000A194A">
        <w:t xml:space="preserve"> - apliance pre publikovanie a integráciu webových služieb</w:t>
      </w:r>
    </w:p>
    <w:p w14:paraId="6E3F5B06" w14:textId="586ADC02" w:rsidR="00024BFB" w:rsidRPr="000A194A" w:rsidRDefault="00024BFB" w:rsidP="00024BFB">
      <w:pPr>
        <w:pStyle w:val="Bezriadkovania"/>
      </w:pPr>
    </w:p>
    <w:p w14:paraId="16873017" w14:textId="40CBE29A" w:rsidR="00D07E30" w:rsidRPr="000A194A" w:rsidRDefault="00D07E30" w:rsidP="00024BFB">
      <w:pPr>
        <w:pStyle w:val="Bezriadkovania"/>
        <w:rPr>
          <w:b/>
          <w:u w:val="single"/>
        </w:rPr>
      </w:pPr>
      <w:r w:rsidRPr="000A194A">
        <w:rPr>
          <w:b/>
          <w:u w:val="single"/>
        </w:rPr>
        <w:t>Požadovaná funkcionalita datacentra:</w:t>
      </w:r>
    </w:p>
    <w:p w14:paraId="2A7D4730" w14:textId="77777777" w:rsidR="00D07E30" w:rsidRPr="000A194A" w:rsidRDefault="00D07E30" w:rsidP="00024BFB">
      <w:pPr>
        <w:pStyle w:val="Bezriadkovania"/>
      </w:pPr>
    </w:p>
    <w:p w14:paraId="0F93E38D" w14:textId="3EAB0380" w:rsidR="00024BFB" w:rsidRPr="000A194A" w:rsidRDefault="00024BFB" w:rsidP="00024BFB">
      <w:pPr>
        <w:pStyle w:val="Bezriadkovania"/>
      </w:pPr>
      <w:r w:rsidRPr="000A194A">
        <w:t>Backup restore function</w:t>
      </w:r>
      <w:r w:rsidR="00DA67FE" w:rsidRPr="000A194A">
        <w:t xml:space="preserve"> - zálohovanie konfigurácií, snapshoty serverov, zálohy a obnovy databáz</w:t>
      </w:r>
    </w:p>
    <w:p w14:paraId="378D6121" w14:textId="02300363" w:rsidR="00024BFB" w:rsidRPr="000A194A" w:rsidRDefault="00024BFB" w:rsidP="00024BFB">
      <w:pPr>
        <w:pStyle w:val="Bezriadkovania"/>
      </w:pPr>
      <w:r w:rsidRPr="000A194A">
        <w:t>Clustering function</w:t>
      </w:r>
      <w:r w:rsidR="00DA67FE" w:rsidRPr="000A194A">
        <w:t xml:space="preserve"> – eliminácia SPOF budovaním clustrov aplikačných serverov</w:t>
      </w:r>
    </w:p>
    <w:p w14:paraId="45D3FEB6" w14:textId="55B3ADA6" w:rsidR="00024BFB" w:rsidRPr="000A194A" w:rsidRDefault="00024BFB" w:rsidP="00024BFB">
      <w:pPr>
        <w:pStyle w:val="Bezriadkovania"/>
      </w:pPr>
      <w:r w:rsidRPr="000A194A">
        <w:t>Loadbalancing</w:t>
      </w:r>
      <w:r w:rsidR="00DA67FE" w:rsidRPr="000A194A">
        <w:t xml:space="preserve"> – dynamické rozdeľovanie záťaže pre clustrové skupiny</w:t>
      </w:r>
    </w:p>
    <w:p w14:paraId="70DF7025" w14:textId="330326FA" w:rsidR="00024BFB" w:rsidRPr="000A194A" w:rsidRDefault="00024BFB" w:rsidP="00024BFB">
      <w:pPr>
        <w:pStyle w:val="Bezriadkovania"/>
      </w:pPr>
      <w:r w:rsidRPr="000A194A">
        <w:t>SDN function</w:t>
      </w:r>
      <w:r w:rsidR="002E4226" w:rsidRPr="000A194A">
        <w:t xml:space="preserve"> – virtuálna , softv</w:t>
      </w:r>
      <w:r w:rsidR="00DA67FE" w:rsidRPr="000A194A">
        <w:t>érom defino</w:t>
      </w:r>
      <w:r w:rsidR="002E4226" w:rsidRPr="000A194A">
        <w:t>vaná sieťová infraštruktúra rie</w:t>
      </w:r>
      <w:r w:rsidR="00DA67FE" w:rsidRPr="000A194A">
        <w:t>šenia</w:t>
      </w:r>
    </w:p>
    <w:p w14:paraId="46DE2816" w14:textId="173C531C" w:rsidR="00024BFB" w:rsidRPr="000A194A" w:rsidRDefault="00024BFB" w:rsidP="00024BFB">
      <w:pPr>
        <w:pStyle w:val="Bezriadkovania"/>
      </w:pPr>
      <w:r w:rsidRPr="000A194A">
        <w:t xml:space="preserve">Virtual storage </w:t>
      </w:r>
      <w:r w:rsidR="00DA67FE" w:rsidRPr="000A194A">
        <w:t xml:space="preserve"> - virtualizované diskové úložiská </w:t>
      </w:r>
    </w:p>
    <w:p w14:paraId="53B4BC84" w14:textId="6D0467B8" w:rsidR="00024BFB" w:rsidRPr="000A194A" w:rsidRDefault="00024BFB" w:rsidP="00024BFB">
      <w:pPr>
        <w:pStyle w:val="Bezriadkovania"/>
      </w:pPr>
      <w:r w:rsidRPr="000A194A">
        <w:lastRenderedPageBreak/>
        <w:t>Network partitioning</w:t>
      </w:r>
      <w:r w:rsidR="00DA67FE" w:rsidRPr="000A194A">
        <w:t xml:space="preserve"> </w:t>
      </w:r>
      <w:r w:rsidR="0053277C" w:rsidRPr="000A194A">
        <w:t>–</w:t>
      </w:r>
      <w:r w:rsidR="00DA67FE" w:rsidRPr="000A194A">
        <w:t xml:space="preserve"> </w:t>
      </w:r>
      <w:r w:rsidR="0053277C" w:rsidRPr="000A194A">
        <w:t>dekompozícia siete do izolovaných subnetov</w:t>
      </w:r>
    </w:p>
    <w:p w14:paraId="57B0FCB4" w14:textId="17E7B79A" w:rsidR="00024BFB" w:rsidRPr="000A194A" w:rsidRDefault="00024BFB" w:rsidP="00024BFB">
      <w:pPr>
        <w:pStyle w:val="Bezriadkovania"/>
      </w:pPr>
      <w:r w:rsidRPr="000A194A">
        <w:t>Data replication</w:t>
      </w:r>
      <w:r w:rsidR="0053277C" w:rsidRPr="000A194A">
        <w:t xml:space="preserve"> – replikácia dát na úrovni dátových storageov</w:t>
      </w:r>
    </w:p>
    <w:p w14:paraId="3BDB5CAF" w14:textId="77777777" w:rsidR="00024BFB" w:rsidRPr="000A194A" w:rsidRDefault="00024BFB" w:rsidP="00024BFB">
      <w:pPr>
        <w:pStyle w:val="Bezriadkovania"/>
      </w:pPr>
    </w:p>
    <w:p w14:paraId="7C22E198" w14:textId="77777777" w:rsidR="00D07E30" w:rsidRPr="000A194A" w:rsidRDefault="00D07E30" w:rsidP="00024BFB">
      <w:pPr>
        <w:pStyle w:val="Bezriadkovania"/>
      </w:pPr>
      <w:r w:rsidRPr="000A194A">
        <w:t>Prístup z externého prostredia:</w:t>
      </w:r>
    </w:p>
    <w:p w14:paraId="697F7080" w14:textId="0574D0B8" w:rsidR="00024BFB" w:rsidRPr="000A194A" w:rsidRDefault="00024BFB" w:rsidP="00024BFB">
      <w:pPr>
        <w:pStyle w:val="Bezriadkovania"/>
      </w:pPr>
      <w:r w:rsidRPr="000A194A">
        <w:t>VPN</w:t>
      </w:r>
      <w:r w:rsidR="0053277C" w:rsidRPr="000A194A">
        <w:t xml:space="preserve"> vytvorenie bezpečných kanálov pre prepojenie zabezpečeného prostredia oprávnených povinných osôb a subnetu serverovej infraštruktúry </w:t>
      </w:r>
    </w:p>
    <w:p w14:paraId="2599F69C" w14:textId="77777777" w:rsidR="002E4226" w:rsidRPr="000A194A" w:rsidRDefault="002E4226" w:rsidP="00024BFB"/>
    <w:p w14:paraId="6D413051" w14:textId="627C4785" w:rsidR="00024BFB" w:rsidRPr="000A194A" w:rsidRDefault="00024BFB" w:rsidP="00024BFB">
      <w:pPr>
        <w:pStyle w:val="Popis"/>
        <w:keepNext/>
      </w:pPr>
      <w:bookmarkStart w:id="85" w:name="_Toc6900537"/>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64BAF" w:rsidRPr="000A194A">
        <w:rPr>
          <w:noProof/>
        </w:rPr>
        <w:t>30</w:t>
      </w:r>
      <w:r w:rsidR="00563DC8" w:rsidRPr="000A194A">
        <w:rPr>
          <w:noProof/>
        </w:rPr>
        <w:fldChar w:fldCharType="end"/>
      </w:r>
      <w:r w:rsidRPr="000A194A">
        <w:t xml:space="preserve"> - Kritériá kvality bezpečnostnej architektúry</w:t>
      </w:r>
      <w:bookmarkEnd w:id="85"/>
    </w:p>
    <w:tbl>
      <w:tblPr>
        <w:tblStyle w:val="Mriekatabuky"/>
        <w:tblW w:w="5089" w:type="pct"/>
        <w:tblLook w:val="04A0" w:firstRow="1" w:lastRow="0" w:firstColumn="1" w:lastColumn="0" w:noHBand="0" w:noVBand="1"/>
      </w:tblPr>
      <w:tblGrid>
        <w:gridCol w:w="1737"/>
        <w:gridCol w:w="8009"/>
      </w:tblGrid>
      <w:tr w:rsidR="00024BFB" w:rsidRPr="000A194A" w14:paraId="0DBD3AF0" w14:textId="77777777" w:rsidTr="00024BFB">
        <w:tc>
          <w:tcPr>
            <w:tcW w:w="5000" w:type="pct"/>
            <w:gridSpan w:val="2"/>
            <w:shd w:val="clear" w:color="auto" w:fill="F2F2F2" w:themeFill="background1" w:themeFillShade="F2"/>
          </w:tcPr>
          <w:p w14:paraId="6684BFC1" w14:textId="77777777" w:rsidR="00024BFB" w:rsidRPr="000A194A" w:rsidRDefault="00024BFB" w:rsidP="00024BFB">
            <w:pPr>
              <w:jc w:val="left"/>
              <w:rPr>
                <w:b/>
                <w:bCs/>
              </w:rPr>
            </w:pPr>
            <w:r w:rsidRPr="000A194A">
              <w:rPr>
                <w:b/>
                <w:bCs/>
              </w:rPr>
              <w:t>Kritéria kvality</w:t>
            </w:r>
          </w:p>
        </w:tc>
      </w:tr>
      <w:tr w:rsidR="00024BFB" w:rsidRPr="000A194A" w14:paraId="2B84D908" w14:textId="77777777" w:rsidTr="00024BFB">
        <w:tc>
          <w:tcPr>
            <w:tcW w:w="891" w:type="pct"/>
          </w:tcPr>
          <w:p w14:paraId="2F8ACB47" w14:textId="77777777" w:rsidR="00024BFB" w:rsidRPr="000A194A" w:rsidRDefault="00024BFB" w:rsidP="00024BFB">
            <w:pPr>
              <w:spacing w:before="100" w:beforeAutospacing="1" w:after="100" w:afterAutospacing="1"/>
              <w:ind w:left="360"/>
              <w:jc w:val="left"/>
            </w:pPr>
            <w:r w:rsidRPr="000A194A">
              <w:t>Q_T-1.1:</w:t>
            </w:r>
          </w:p>
        </w:tc>
        <w:tc>
          <w:tcPr>
            <w:tcW w:w="4109" w:type="pct"/>
          </w:tcPr>
          <w:p w14:paraId="7AA51E35" w14:textId="77777777" w:rsidR="00024BFB" w:rsidRPr="000A194A" w:rsidRDefault="00024BFB" w:rsidP="00024BFB">
            <w:pPr>
              <w:spacing w:before="100" w:beforeAutospacing="1" w:after="100" w:afterAutospacing="1"/>
              <w:ind w:left="360"/>
              <w:jc w:val="left"/>
            </w:pPr>
            <w:r w:rsidRPr="000A194A">
              <w:t>Dostatočne flexibilná IT infraštruktúra navrhovanej topológie</w:t>
            </w:r>
          </w:p>
        </w:tc>
      </w:tr>
      <w:tr w:rsidR="00024BFB" w:rsidRPr="000A194A" w14:paraId="4ECA6D25" w14:textId="77777777" w:rsidTr="00024BFB">
        <w:tc>
          <w:tcPr>
            <w:tcW w:w="891" w:type="pct"/>
          </w:tcPr>
          <w:p w14:paraId="2286D276" w14:textId="77777777" w:rsidR="00024BFB" w:rsidRPr="000A194A" w:rsidRDefault="00024BFB" w:rsidP="00024BFB">
            <w:pPr>
              <w:spacing w:before="100" w:beforeAutospacing="1" w:after="100" w:afterAutospacing="1"/>
              <w:ind w:left="360"/>
              <w:jc w:val="left"/>
            </w:pPr>
            <w:r w:rsidRPr="000A194A">
              <w:t>Q_T-1.2:</w:t>
            </w:r>
          </w:p>
        </w:tc>
        <w:tc>
          <w:tcPr>
            <w:tcW w:w="4109" w:type="pct"/>
          </w:tcPr>
          <w:p w14:paraId="2944C871" w14:textId="77777777" w:rsidR="00024BFB" w:rsidRPr="000A194A" w:rsidRDefault="00024BFB" w:rsidP="00024BFB">
            <w:pPr>
              <w:spacing w:before="100" w:beforeAutospacing="1" w:after="100" w:afterAutospacing="1"/>
              <w:ind w:left="360"/>
              <w:jc w:val="left"/>
            </w:pPr>
            <w:r w:rsidRPr="000A194A">
              <w:t xml:space="preserve">Dostatočná priepustnosť a dostupnosť LAN a WAN sietí </w:t>
            </w:r>
          </w:p>
        </w:tc>
      </w:tr>
      <w:tr w:rsidR="00024BFB" w:rsidRPr="000A194A" w14:paraId="1F57E5EB" w14:textId="77777777" w:rsidTr="00024BFB">
        <w:tc>
          <w:tcPr>
            <w:tcW w:w="891" w:type="pct"/>
          </w:tcPr>
          <w:p w14:paraId="46C9F2F7" w14:textId="77777777" w:rsidR="00024BFB" w:rsidRPr="000A194A" w:rsidRDefault="00024BFB" w:rsidP="00024BFB">
            <w:pPr>
              <w:spacing w:before="100" w:beforeAutospacing="1" w:after="100" w:afterAutospacing="1"/>
              <w:ind w:left="360"/>
              <w:jc w:val="left"/>
            </w:pPr>
            <w:r w:rsidRPr="000A194A">
              <w:t>Q_T-1.3:</w:t>
            </w:r>
          </w:p>
        </w:tc>
        <w:tc>
          <w:tcPr>
            <w:tcW w:w="4109" w:type="pct"/>
          </w:tcPr>
          <w:p w14:paraId="4C7AD55B" w14:textId="77777777" w:rsidR="00024BFB" w:rsidRPr="000A194A" w:rsidRDefault="00024BFB" w:rsidP="00024BFB">
            <w:pPr>
              <w:spacing w:before="100" w:beforeAutospacing="1" w:after="100" w:afterAutospacing="1"/>
              <w:ind w:left="360"/>
              <w:jc w:val="left"/>
            </w:pPr>
            <w:r w:rsidRPr="000A194A">
              <w:t>Dostatočná kapacita a rýchlosť čítania/zápisu diskových polí</w:t>
            </w:r>
          </w:p>
        </w:tc>
      </w:tr>
      <w:tr w:rsidR="00024BFB" w:rsidRPr="000A194A" w14:paraId="25B7C6CA" w14:textId="77777777" w:rsidTr="00024BFB">
        <w:tc>
          <w:tcPr>
            <w:tcW w:w="891" w:type="pct"/>
          </w:tcPr>
          <w:p w14:paraId="0A1C2464" w14:textId="77777777" w:rsidR="00024BFB" w:rsidRPr="000A194A" w:rsidRDefault="00024BFB" w:rsidP="00024BFB">
            <w:pPr>
              <w:spacing w:before="100" w:beforeAutospacing="1" w:after="100" w:afterAutospacing="1"/>
              <w:ind w:left="360"/>
              <w:jc w:val="left"/>
            </w:pPr>
            <w:r w:rsidRPr="000A194A">
              <w:t>Q_T-1.4:</w:t>
            </w:r>
          </w:p>
        </w:tc>
        <w:tc>
          <w:tcPr>
            <w:tcW w:w="4109" w:type="pct"/>
          </w:tcPr>
          <w:p w14:paraId="74ACD6C2" w14:textId="77777777" w:rsidR="00024BFB" w:rsidRPr="000A194A" w:rsidRDefault="00024BFB" w:rsidP="00024BFB">
            <w:pPr>
              <w:spacing w:before="100" w:beforeAutospacing="1" w:after="100" w:afterAutospacing="1"/>
              <w:ind w:left="360"/>
              <w:jc w:val="left"/>
            </w:pPr>
            <w:r w:rsidRPr="000A194A">
              <w:t>Súlad so  štandardmi prevádzky informačných systémov verejnej správy</w:t>
            </w:r>
          </w:p>
        </w:tc>
      </w:tr>
    </w:tbl>
    <w:p w14:paraId="77CD07DC" w14:textId="77777777" w:rsidR="002E4226" w:rsidRPr="000A194A" w:rsidRDefault="002E4226" w:rsidP="00547903"/>
    <w:p w14:paraId="0E2DBED1" w14:textId="6CEF1DD3" w:rsidR="00547903" w:rsidRPr="000A194A" w:rsidRDefault="00547903" w:rsidP="00547903">
      <w:pPr>
        <w:pStyle w:val="Popis"/>
        <w:keepNext/>
      </w:pPr>
      <w:bookmarkStart w:id="86" w:name="_Toc6900538"/>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64BAF" w:rsidRPr="000A194A">
        <w:rPr>
          <w:noProof/>
        </w:rPr>
        <w:t>31</w:t>
      </w:r>
      <w:r w:rsidR="00563DC8" w:rsidRPr="000A194A">
        <w:rPr>
          <w:noProof/>
        </w:rPr>
        <w:fldChar w:fldCharType="end"/>
      </w:r>
      <w:r w:rsidRPr="000A194A">
        <w:t xml:space="preserve"> - Riziká implementácie </w:t>
      </w:r>
      <w:r w:rsidR="00090B32" w:rsidRPr="000A194A">
        <w:t>technologickej</w:t>
      </w:r>
      <w:r w:rsidRPr="000A194A">
        <w:t xml:space="preserve"> architektúry</w:t>
      </w:r>
      <w:bookmarkEnd w:id="86"/>
    </w:p>
    <w:tbl>
      <w:tblPr>
        <w:tblStyle w:val="Mriekatabuky"/>
        <w:tblW w:w="5089" w:type="pct"/>
        <w:tblLook w:val="04A0" w:firstRow="1" w:lastRow="0" w:firstColumn="1" w:lastColumn="0" w:noHBand="0" w:noVBand="1"/>
      </w:tblPr>
      <w:tblGrid>
        <w:gridCol w:w="1242"/>
        <w:gridCol w:w="8504"/>
      </w:tblGrid>
      <w:tr w:rsidR="00547903" w:rsidRPr="000A194A" w14:paraId="2E2A6785" w14:textId="77777777" w:rsidTr="00090B32">
        <w:trPr>
          <w:trHeight w:val="411"/>
        </w:trPr>
        <w:tc>
          <w:tcPr>
            <w:tcW w:w="5000" w:type="pct"/>
            <w:gridSpan w:val="2"/>
            <w:shd w:val="clear" w:color="auto" w:fill="F2F2F2" w:themeFill="background1" w:themeFillShade="F2"/>
          </w:tcPr>
          <w:p w14:paraId="0BFE19A4" w14:textId="77777777" w:rsidR="00547903" w:rsidRPr="000A194A" w:rsidRDefault="00547903" w:rsidP="009C5EE7">
            <w:pPr>
              <w:jc w:val="left"/>
              <w:rPr>
                <w:b/>
                <w:bCs/>
              </w:rPr>
            </w:pPr>
            <w:r w:rsidRPr="000A194A">
              <w:rPr>
                <w:b/>
                <w:bCs/>
              </w:rPr>
              <w:t>Riziká</w:t>
            </w:r>
          </w:p>
        </w:tc>
      </w:tr>
      <w:tr w:rsidR="00090B32" w:rsidRPr="000A194A" w14:paraId="5511E6E5" w14:textId="77777777" w:rsidTr="00F55A87">
        <w:trPr>
          <w:trHeight w:val="477"/>
        </w:trPr>
        <w:tc>
          <w:tcPr>
            <w:tcW w:w="637" w:type="pct"/>
          </w:tcPr>
          <w:p w14:paraId="2BD222F9" w14:textId="04EC99B3" w:rsidR="00090B32" w:rsidRPr="000A194A" w:rsidRDefault="00090B32" w:rsidP="00C51698">
            <w:pPr>
              <w:spacing w:before="100" w:beforeAutospacing="1" w:after="100" w:afterAutospacing="1"/>
              <w:ind w:right="-113"/>
              <w:rPr>
                <w:b/>
              </w:rPr>
            </w:pPr>
            <w:r w:rsidRPr="000A194A">
              <w:t>R_T-1.1</w:t>
            </w:r>
          </w:p>
        </w:tc>
        <w:tc>
          <w:tcPr>
            <w:tcW w:w="4363" w:type="pct"/>
          </w:tcPr>
          <w:p w14:paraId="37947323" w14:textId="32EA37D4" w:rsidR="00090B32" w:rsidRPr="000A194A" w:rsidRDefault="00090B32" w:rsidP="00090B32">
            <w:pPr>
              <w:spacing w:before="100" w:beforeAutospacing="1" w:after="100" w:afterAutospacing="1"/>
              <w:ind w:left="360"/>
              <w:jc w:val="left"/>
              <w:rPr>
                <w:b/>
              </w:rPr>
            </w:pPr>
            <w:r w:rsidRPr="000A194A">
              <w:t xml:space="preserve">Nedostatočnej dostupnosti centrálnych </w:t>
            </w:r>
            <w:r w:rsidR="00E54070" w:rsidRPr="000A194A">
              <w:t>serverových</w:t>
            </w:r>
            <w:r w:rsidRPr="000A194A">
              <w:t xml:space="preserve"> komponentov</w:t>
            </w:r>
          </w:p>
        </w:tc>
      </w:tr>
      <w:tr w:rsidR="00090B32" w:rsidRPr="000A194A" w14:paraId="236E3D3F" w14:textId="77777777" w:rsidTr="00C51698">
        <w:tc>
          <w:tcPr>
            <w:tcW w:w="637" w:type="pct"/>
          </w:tcPr>
          <w:p w14:paraId="2AD3CF96" w14:textId="704A2FAA" w:rsidR="00090B32" w:rsidRPr="000A194A" w:rsidRDefault="00090B32" w:rsidP="00C51698">
            <w:pPr>
              <w:spacing w:before="100" w:beforeAutospacing="1" w:after="100" w:afterAutospacing="1"/>
              <w:rPr>
                <w:b/>
              </w:rPr>
            </w:pPr>
            <w:r w:rsidRPr="000A194A">
              <w:t>R_T-1.2</w:t>
            </w:r>
          </w:p>
        </w:tc>
        <w:tc>
          <w:tcPr>
            <w:tcW w:w="4363" w:type="pct"/>
          </w:tcPr>
          <w:p w14:paraId="1ACF72A7" w14:textId="5E6C8E64" w:rsidR="00090B32" w:rsidRPr="000A194A" w:rsidRDefault="00090B32" w:rsidP="00090B32">
            <w:pPr>
              <w:spacing w:before="100" w:beforeAutospacing="1" w:after="100" w:afterAutospacing="1"/>
              <w:ind w:left="360"/>
              <w:jc w:val="left"/>
              <w:rPr>
                <w:b/>
              </w:rPr>
            </w:pPr>
            <w:r w:rsidRPr="000A194A">
              <w:t>Slabá výkonnosť serverovej platformy</w:t>
            </w:r>
          </w:p>
        </w:tc>
      </w:tr>
      <w:tr w:rsidR="00090B32" w:rsidRPr="000A194A" w14:paraId="0159CE5C" w14:textId="77777777" w:rsidTr="00C51698">
        <w:trPr>
          <w:trHeight w:val="63"/>
        </w:trPr>
        <w:tc>
          <w:tcPr>
            <w:tcW w:w="637" w:type="pct"/>
          </w:tcPr>
          <w:p w14:paraId="54ABD3C4" w14:textId="1EE5EEA3" w:rsidR="00090B32" w:rsidRPr="000A194A" w:rsidRDefault="00090B32" w:rsidP="00C51698">
            <w:pPr>
              <w:spacing w:before="100" w:beforeAutospacing="1" w:after="100" w:afterAutospacing="1"/>
              <w:rPr>
                <w:b/>
              </w:rPr>
            </w:pPr>
            <w:r w:rsidRPr="000A194A">
              <w:t>R_T-1.3</w:t>
            </w:r>
          </w:p>
        </w:tc>
        <w:tc>
          <w:tcPr>
            <w:tcW w:w="4363" w:type="pct"/>
          </w:tcPr>
          <w:p w14:paraId="5EE7E56F" w14:textId="38E38316" w:rsidR="00090B32" w:rsidRPr="000A194A" w:rsidRDefault="00090B32" w:rsidP="00090B32">
            <w:pPr>
              <w:spacing w:before="100" w:beforeAutospacing="1" w:after="100" w:afterAutospacing="1"/>
              <w:ind w:left="360"/>
              <w:jc w:val="left"/>
              <w:rPr>
                <w:b/>
              </w:rPr>
            </w:pPr>
            <w:r w:rsidRPr="000A194A">
              <w:t>Nedostupnosti centrálnych komponentov z dôvodu nefunkčnosti sieťových komponentov</w:t>
            </w:r>
          </w:p>
        </w:tc>
      </w:tr>
    </w:tbl>
    <w:p w14:paraId="0FE1F752" w14:textId="77777777" w:rsidR="00154ABF" w:rsidRPr="000A194A" w:rsidRDefault="00154ABF" w:rsidP="00E82638"/>
    <w:p w14:paraId="45C220AA" w14:textId="059F6C05" w:rsidR="002F5077" w:rsidRPr="000A194A" w:rsidRDefault="002F5077" w:rsidP="002F5077">
      <w:pPr>
        <w:pStyle w:val="Nadpis3"/>
      </w:pPr>
      <w:bookmarkStart w:id="87" w:name="_Toc527901824"/>
      <w:bookmarkStart w:id="88" w:name="_Toc7701531"/>
      <w:r w:rsidRPr="000A194A">
        <w:t>Bezpečnostná architektúra</w:t>
      </w:r>
      <w:bookmarkEnd w:id="87"/>
      <w:bookmarkEnd w:id="88"/>
    </w:p>
    <w:p w14:paraId="436BF59F" w14:textId="21A48E3C" w:rsidR="002F5077" w:rsidRPr="000A194A" w:rsidRDefault="002F5077" w:rsidP="002F5077">
      <w:r w:rsidRPr="000A194A">
        <w:t xml:space="preserve">Základnými východiskami pre rozvíjané riešenie bezpečnosti IS sú rovnako ako v súčasnom stave právne predpisy ako zákon č. </w:t>
      </w:r>
      <w:r w:rsidR="001D626B" w:rsidRPr="000A194A">
        <w:t>18</w:t>
      </w:r>
      <w:r w:rsidRPr="000A194A">
        <w:t>/201</w:t>
      </w:r>
      <w:r w:rsidR="001D626B" w:rsidRPr="000A194A">
        <w:t>8</w:t>
      </w:r>
      <w:r w:rsidRPr="000A194A">
        <w:t xml:space="preserve"> Z.z. o ochrane osobných údajov, zákon č. 275/2006 Z.z. o informačných systémoch VS a s ním súvisiaci Výnos Ministerstva financií Slovenskej republiky č. 55/2014 o štandardoch pre informačné systémy verejnej správy a ďalej ISO/IES 27000, Common Criteria a OWASP Guides a dodatočných požiadaviek prevádzkovateľa systému.</w:t>
      </w:r>
    </w:p>
    <w:p w14:paraId="1FBAA2C4" w14:textId="6249516D" w:rsidR="002F5077" w:rsidRPr="000A194A" w:rsidRDefault="002F5077" w:rsidP="002F5077">
      <w:r w:rsidRPr="000A194A">
        <w:t xml:space="preserve">Riešenie bude v oblasti bezpečnosti a ochrany dát aplikovať relevantné centrálne nastavené bezpečnostné politiky a pravidlá. Na technologickej úrovni budú implementované systémy v čo najvyššej možnej miere využívať komponenty, platformy a technológie </w:t>
      </w:r>
      <w:r w:rsidR="00D06216" w:rsidRPr="000A194A">
        <w:t xml:space="preserve">vládneho </w:t>
      </w:r>
      <w:r w:rsidRPr="000A194A">
        <w:t>cloudu v nasledujúcich oblastiach:</w:t>
      </w:r>
    </w:p>
    <w:p w14:paraId="5602F00D" w14:textId="77777777" w:rsidR="002F5077" w:rsidRPr="000A194A" w:rsidRDefault="002F5077" w:rsidP="002F5077">
      <w:pPr>
        <w:pStyle w:val="Odsekzoznamu"/>
        <w:numPr>
          <w:ilvl w:val="0"/>
          <w:numId w:val="43"/>
        </w:numPr>
        <w:rPr>
          <w:lang w:val="sk-SK"/>
        </w:rPr>
      </w:pPr>
      <w:r w:rsidRPr="000A194A">
        <w:rPr>
          <w:lang w:val="sk-SK"/>
        </w:rPr>
        <w:t>Bezpečnosť aplikácií s cieľom zabezpečiť dôvernosť, integritu, autentickosť a dostupnosť dát vytváraných, spracovávaných, uchovávaných alebo prenášaných prostredníctvom riešenia, a to v súlade so štandardom ISO/IEC 15408</w:t>
      </w:r>
    </w:p>
    <w:p w14:paraId="49BFFB10" w14:textId="756F83FA" w:rsidR="002F5077" w:rsidRPr="000A194A" w:rsidRDefault="002F5077" w:rsidP="002F5077">
      <w:pPr>
        <w:pStyle w:val="Odsekzoznamu"/>
        <w:numPr>
          <w:ilvl w:val="0"/>
          <w:numId w:val="43"/>
        </w:numPr>
        <w:rPr>
          <w:lang w:val="sk-SK"/>
        </w:rPr>
      </w:pPr>
      <w:r w:rsidRPr="000A194A">
        <w:rPr>
          <w:lang w:val="sk-SK"/>
        </w:rPr>
        <w:t xml:space="preserve">Bezpečnosť platformy a bezpečnosť dátových úložísk v </w:t>
      </w:r>
      <w:r w:rsidR="00775421" w:rsidRPr="000A194A">
        <w:rPr>
          <w:lang w:val="sk-SK"/>
        </w:rPr>
        <w:t>cloudovom</w:t>
      </w:r>
      <w:r w:rsidRPr="000A194A">
        <w:rPr>
          <w:lang w:val="sk-SK"/>
        </w:rPr>
        <w:t xml:space="preserve"> prostredí, v rámci ktorej sa definujú aktualizácie a udržiavanie štandardov pre jednotlivé operačné a databázové systémy, riadenie servisných a bezpečnostných záplat, riadenie zraniteľností a prístupov k virtualizačnej platforme, logovanie prístupov a zmien pre audit, ochrana pred škodlivým kódom</w:t>
      </w:r>
    </w:p>
    <w:p w14:paraId="650F7492" w14:textId="6FCC7153" w:rsidR="002F5077" w:rsidRPr="000A194A" w:rsidRDefault="002F5077" w:rsidP="002F5077">
      <w:pPr>
        <w:pStyle w:val="Odsekzoznamu"/>
        <w:numPr>
          <w:ilvl w:val="0"/>
          <w:numId w:val="43"/>
        </w:numPr>
        <w:rPr>
          <w:lang w:val="sk-SK"/>
        </w:rPr>
      </w:pPr>
      <w:r w:rsidRPr="000A194A">
        <w:rPr>
          <w:lang w:val="sk-SK"/>
        </w:rPr>
        <w:lastRenderedPageBreak/>
        <w:t>Bezpečnosť sietí, kde sa nastaví monitoring sieťových prístupov, DNS bezpečnosť, bezpečnosť vzdialenej práce a práce externistov, emailových sieťových brán, dôveryhodných sieťových a internetových spojení.</w:t>
      </w:r>
    </w:p>
    <w:p w14:paraId="1CF7E420" w14:textId="186E4C64" w:rsidR="002F5077" w:rsidRPr="000A194A" w:rsidRDefault="002F5077" w:rsidP="002F5077">
      <w:pPr>
        <w:pStyle w:val="Odsekzoznamu"/>
        <w:numPr>
          <w:ilvl w:val="0"/>
          <w:numId w:val="43"/>
        </w:numPr>
        <w:rPr>
          <w:lang w:val="sk-SK"/>
        </w:rPr>
      </w:pPr>
      <w:r w:rsidRPr="000A194A">
        <w:rPr>
          <w:lang w:val="sk-SK"/>
        </w:rPr>
        <w:t xml:space="preserve">Riadenie prístupov a autentifikačný a autorizačný koncept bude využívať </w:t>
      </w:r>
      <w:r w:rsidR="00D06216" w:rsidRPr="000A194A">
        <w:rPr>
          <w:lang w:val="sk-SK"/>
        </w:rPr>
        <w:t>centrálny komponent pre správu identít a prístupov , ktorého implementácia bude súčasťou projektu</w:t>
      </w:r>
    </w:p>
    <w:p w14:paraId="6CF7665B" w14:textId="7E86C39A" w:rsidR="002F5077" w:rsidRPr="000A194A" w:rsidRDefault="002F5077" w:rsidP="002F5077">
      <w:pPr>
        <w:pStyle w:val="Odsekzoznamu"/>
        <w:numPr>
          <w:ilvl w:val="0"/>
          <w:numId w:val="43"/>
        </w:numPr>
        <w:rPr>
          <w:lang w:val="sk-SK"/>
        </w:rPr>
      </w:pPr>
      <w:r w:rsidRPr="000A194A">
        <w:rPr>
          <w:lang w:val="sk-SK"/>
        </w:rPr>
        <w:t xml:space="preserve">Riadenie kontinuity prevádzky bude budované na využití </w:t>
      </w:r>
      <w:r w:rsidR="00824462" w:rsidRPr="000A194A">
        <w:rPr>
          <w:lang w:val="sk-SK"/>
        </w:rPr>
        <w:t>druhého DC vládneho cloudu, replikácie dát a virtuálnych serverov budú v kompetencií prevádzky cloudu</w:t>
      </w:r>
    </w:p>
    <w:p w14:paraId="6A1E9CE1" w14:textId="77777777" w:rsidR="002F5077" w:rsidRPr="000A194A" w:rsidRDefault="002F5077" w:rsidP="002F5077">
      <w:pPr>
        <w:pStyle w:val="Odsekzoznamu"/>
        <w:numPr>
          <w:ilvl w:val="0"/>
          <w:numId w:val="43"/>
        </w:numPr>
        <w:rPr>
          <w:lang w:val="sk-SK"/>
        </w:rPr>
      </w:pPr>
      <w:r w:rsidRPr="000A194A">
        <w:rPr>
          <w:lang w:val="sk-SK"/>
        </w:rPr>
        <w:t>Validácia vstupných a výstupných dát – vzhľadom na zvýšené toky dát z externého prostredia bude potrebné venovať zvýšenú pozornosť validáciám štruktúr a povoleného obsahu dát pred ich spracovaním a importom do interných databáz RÚ. Výstupné dáta bude potrebné špecificky kontrolovať a chrániť pred zverejnením obchodne citlivých a osobných údajov.</w:t>
      </w:r>
    </w:p>
    <w:p w14:paraId="33754C44" w14:textId="7067A30D" w:rsidR="002F5077" w:rsidRPr="000A194A" w:rsidRDefault="002F5077" w:rsidP="002F5077">
      <w:pPr>
        <w:pStyle w:val="Odsekzoznamu"/>
        <w:numPr>
          <w:ilvl w:val="0"/>
          <w:numId w:val="43"/>
        </w:numPr>
        <w:rPr>
          <w:lang w:val="sk-SK"/>
        </w:rPr>
      </w:pPr>
      <w:r w:rsidRPr="000A194A">
        <w:rPr>
          <w:lang w:val="sk-SK"/>
        </w:rPr>
        <w:t>Riadenie prostredí pre vývoj</w:t>
      </w:r>
      <w:r w:rsidR="00490E4D" w:rsidRPr="000A194A">
        <w:rPr>
          <w:lang w:val="sk-SK"/>
        </w:rPr>
        <w:t>, migrácie dát</w:t>
      </w:r>
      <w:r w:rsidRPr="000A194A">
        <w:rPr>
          <w:lang w:val="sk-SK"/>
        </w:rPr>
        <w:t xml:space="preserve"> a testovanie – pre štandardný prístup implementácie a testovania zmien</w:t>
      </w:r>
      <w:r w:rsidR="00490E4D" w:rsidRPr="000A194A">
        <w:rPr>
          <w:lang w:val="sk-SK"/>
        </w:rPr>
        <w:t xml:space="preserve"> a datasetov</w:t>
      </w:r>
      <w:r w:rsidRPr="000A194A">
        <w:rPr>
          <w:lang w:val="sk-SK"/>
        </w:rPr>
        <w:t xml:space="preserve"> pred ich nasadením do produkčného prostredia </w:t>
      </w:r>
    </w:p>
    <w:p w14:paraId="4586BD33" w14:textId="6605A4AC" w:rsidR="00490E4D" w:rsidRPr="000A194A" w:rsidRDefault="00490E4D" w:rsidP="00F55A87">
      <w:pPr>
        <w:pStyle w:val="Odsekzoznamu"/>
        <w:numPr>
          <w:ilvl w:val="0"/>
          <w:numId w:val="43"/>
        </w:numPr>
        <w:rPr>
          <w:lang w:val="sk-SK"/>
        </w:rPr>
      </w:pPr>
      <w:r w:rsidRPr="000A194A">
        <w:rPr>
          <w:lang w:val="sk-SK"/>
        </w:rPr>
        <w:t>Nástroje pre ochranu proti škodlivému softvéru</w:t>
      </w:r>
    </w:p>
    <w:p w14:paraId="5D151CCD" w14:textId="76E50E66" w:rsidR="00490E4D" w:rsidRPr="000A194A" w:rsidRDefault="00490E4D" w:rsidP="00F55A87">
      <w:pPr>
        <w:pStyle w:val="Odsekzoznamu"/>
        <w:numPr>
          <w:ilvl w:val="0"/>
          <w:numId w:val="43"/>
        </w:numPr>
        <w:rPr>
          <w:lang w:val="sk-SK"/>
        </w:rPr>
      </w:pPr>
      <w:r w:rsidRPr="000A194A">
        <w:rPr>
          <w:lang w:val="sk-SK"/>
        </w:rPr>
        <w:t>Analytické nástroje pre monitorovanie a vyhodnocovanie bezpečnosti</w:t>
      </w:r>
    </w:p>
    <w:p w14:paraId="0DFEC50F" w14:textId="72BCB291" w:rsidR="00490E4D" w:rsidRPr="000A194A" w:rsidRDefault="00490E4D" w:rsidP="00F55A87">
      <w:pPr>
        <w:pStyle w:val="Odsekzoznamu"/>
        <w:numPr>
          <w:ilvl w:val="0"/>
          <w:numId w:val="43"/>
        </w:numPr>
        <w:rPr>
          <w:lang w:val="sk-SK"/>
        </w:rPr>
      </w:pPr>
      <w:r w:rsidRPr="000A194A">
        <w:rPr>
          <w:lang w:val="sk-SK"/>
        </w:rPr>
        <w:t>Nástroje pre testovanie a overovanie zraniteľnosti a odolnosti systémy voči hrozbám </w:t>
      </w:r>
    </w:p>
    <w:p w14:paraId="35FB8F17" w14:textId="74A6A6FF" w:rsidR="002F5077" w:rsidRPr="000A194A" w:rsidRDefault="002F5077" w:rsidP="002F5077"/>
    <w:p w14:paraId="5FEDC001" w14:textId="204F17A2" w:rsidR="004E2702" w:rsidRPr="000A194A" w:rsidRDefault="005C4B6E" w:rsidP="00076401">
      <w:r w:rsidRPr="000A194A">
        <w:t xml:space="preserve">Vzhľadom na to že v rámci IS </w:t>
      </w:r>
      <w:r w:rsidR="00386A9B" w:rsidRPr="000A194A">
        <w:t>Atlas PI</w:t>
      </w:r>
      <w:r w:rsidR="00E2026A" w:rsidRPr="000A194A">
        <w:t xml:space="preserve"> </w:t>
      </w:r>
      <w:r w:rsidRPr="000A194A">
        <w:t>budú ukladané a spracovávané údaje, ktoré prevá</w:t>
      </w:r>
      <w:r w:rsidR="00E2026A" w:rsidRPr="000A194A">
        <w:t xml:space="preserve">dzkovatelia sietí označujú ako svoje obchodné tajomstvo, systém bude musieť byť zabezpečený spôsobom ktorým poskytne adekvátnu ochranu týchto údajov. </w:t>
      </w:r>
    </w:p>
    <w:p w14:paraId="47529279" w14:textId="20F0A1AB" w:rsidR="00490E4D" w:rsidRPr="000A194A" w:rsidRDefault="004E2702" w:rsidP="00076401">
      <w:r w:rsidRPr="000A194A">
        <w:t>Na úrovni riešenia postupov a politiky bezpečnosti bude preto potrebné počas projektu</w:t>
      </w:r>
      <w:r w:rsidR="00076401" w:rsidRPr="000A194A">
        <w:t xml:space="preserve"> </w:t>
      </w:r>
      <w:r w:rsidRPr="000A194A">
        <w:t>vypracovať bezpečnostný projekt v súlade so zákonom č. 275/2006 Z.z. o informačných systémoch verejnej správy a o zmene a doplnení niektorých zákonov a v súlade s Výnosom Ministerstva financií Slo</w:t>
      </w:r>
      <w:r w:rsidR="00076401" w:rsidRPr="000A194A">
        <w:t>venskej republiky č. 55/2014 Z.</w:t>
      </w:r>
      <w:r w:rsidRPr="000A194A">
        <w:t>z. o šta</w:t>
      </w:r>
      <w:r w:rsidR="00076401" w:rsidRPr="000A194A">
        <w:t xml:space="preserve">ndardoch pre informačné systémy verejnej </w:t>
      </w:r>
      <w:r w:rsidRPr="000A194A">
        <w:t>správy. Taktiež bude nevyhnutné v súlade so zákonom č. 69/2018 Z. z. o kybernetickej bezpečnosti a o zmene a doplnení niektorých zákonov, prijať bezpečnostné opatrenia - úlohy, procesy, roly a technológie v organizačnej, personálnej a technickej oblasti, ktorých cieľom je zabezpečenie kybernetickej bezpečnosti počas životného cyklu citlivých údajov a informačných systémov.</w:t>
      </w:r>
    </w:p>
    <w:p w14:paraId="7D65BE21" w14:textId="77777777" w:rsidR="00F925F1" w:rsidRPr="000A194A" w:rsidRDefault="00F925F1" w:rsidP="00076401"/>
    <w:p w14:paraId="2DBAC69C" w14:textId="2C39012C" w:rsidR="005C1B48" w:rsidRPr="000A194A" w:rsidRDefault="005C1B48" w:rsidP="00731914">
      <w:pPr>
        <w:pStyle w:val="Popis"/>
        <w:keepNext/>
      </w:pPr>
      <w:bookmarkStart w:id="89" w:name="_Toc6900539"/>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64BAF" w:rsidRPr="000A194A">
        <w:rPr>
          <w:noProof/>
        </w:rPr>
        <w:t>32</w:t>
      </w:r>
      <w:r w:rsidR="00563DC8" w:rsidRPr="000A194A">
        <w:rPr>
          <w:noProof/>
        </w:rPr>
        <w:fldChar w:fldCharType="end"/>
      </w:r>
      <w:r w:rsidRPr="000A194A">
        <w:t xml:space="preserve"> - Kritériá kvality bezpečnostnej architektúry</w:t>
      </w:r>
      <w:bookmarkEnd w:id="89"/>
    </w:p>
    <w:tbl>
      <w:tblPr>
        <w:tblStyle w:val="Mriekatabuky"/>
        <w:tblW w:w="5108" w:type="pct"/>
        <w:tblInd w:w="-34" w:type="dxa"/>
        <w:tblLook w:val="04A0" w:firstRow="1" w:lastRow="0" w:firstColumn="1" w:lastColumn="0" w:noHBand="0" w:noVBand="1"/>
      </w:tblPr>
      <w:tblGrid>
        <w:gridCol w:w="1135"/>
        <w:gridCol w:w="8648"/>
      </w:tblGrid>
      <w:tr w:rsidR="009307F0" w:rsidRPr="000A194A" w14:paraId="6F373B56" w14:textId="77777777" w:rsidTr="00761A3A">
        <w:tc>
          <w:tcPr>
            <w:tcW w:w="5000" w:type="pct"/>
            <w:gridSpan w:val="2"/>
            <w:shd w:val="clear" w:color="auto" w:fill="F2F2F2" w:themeFill="background1" w:themeFillShade="F2"/>
          </w:tcPr>
          <w:p w14:paraId="433BFBCA" w14:textId="77777777" w:rsidR="009307F0" w:rsidRPr="000A194A" w:rsidRDefault="009307F0" w:rsidP="005F498E">
            <w:pPr>
              <w:rPr>
                <w:b/>
                <w:bCs/>
              </w:rPr>
            </w:pPr>
            <w:r w:rsidRPr="000A194A">
              <w:rPr>
                <w:b/>
                <w:bCs/>
              </w:rPr>
              <w:t>Kritéria kvality</w:t>
            </w:r>
          </w:p>
        </w:tc>
      </w:tr>
      <w:tr w:rsidR="00024BFB" w:rsidRPr="000A194A" w14:paraId="7D358D25" w14:textId="77777777" w:rsidTr="00761A3A">
        <w:tc>
          <w:tcPr>
            <w:tcW w:w="580" w:type="pct"/>
          </w:tcPr>
          <w:p w14:paraId="1E8B153B" w14:textId="46AD67A1" w:rsidR="00024BFB" w:rsidRPr="000A194A" w:rsidRDefault="00024BFB" w:rsidP="00761A3A">
            <w:pPr>
              <w:spacing w:before="100" w:beforeAutospacing="1" w:after="100" w:afterAutospacing="1"/>
            </w:pPr>
            <w:r w:rsidRPr="000A194A">
              <w:t>Q_S-1.1</w:t>
            </w:r>
          </w:p>
        </w:tc>
        <w:tc>
          <w:tcPr>
            <w:tcW w:w="4420" w:type="pct"/>
          </w:tcPr>
          <w:p w14:paraId="58BA46A8" w14:textId="0CAB00A6" w:rsidR="00024BFB" w:rsidRPr="000A194A" w:rsidRDefault="00024BFB" w:rsidP="00024BFB">
            <w:pPr>
              <w:spacing w:before="100" w:beforeAutospacing="1" w:after="100" w:afterAutospacing="1"/>
              <w:ind w:left="360"/>
            </w:pPr>
            <w:r w:rsidRPr="000A194A">
              <w:t>Nastavenie rolí a oprávnení vo vzťahu k bezpečnosti.</w:t>
            </w:r>
          </w:p>
        </w:tc>
      </w:tr>
      <w:tr w:rsidR="00024BFB" w:rsidRPr="000A194A" w14:paraId="7FEEFD64" w14:textId="77777777" w:rsidTr="00761A3A">
        <w:tc>
          <w:tcPr>
            <w:tcW w:w="580" w:type="pct"/>
          </w:tcPr>
          <w:p w14:paraId="0A74B6C9" w14:textId="1E2517B2" w:rsidR="00024BFB" w:rsidRPr="000A194A" w:rsidRDefault="00024BFB" w:rsidP="00761A3A">
            <w:pPr>
              <w:spacing w:before="100" w:beforeAutospacing="1" w:after="100" w:afterAutospacing="1"/>
            </w:pPr>
            <w:r w:rsidRPr="000A194A">
              <w:t>Q_S-1.2</w:t>
            </w:r>
          </w:p>
        </w:tc>
        <w:tc>
          <w:tcPr>
            <w:tcW w:w="4420" w:type="pct"/>
          </w:tcPr>
          <w:p w14:paraId="3A94F7B0" w14:textId="17448A7E" w:rsidR="00024BFB" w:rsidRPr="000A194A" w:rsidRDefault="00024BFB" w:rsidP="00024BFB">
            <w:pPr>
              <w:spacing w:before="100" w:beforeAutospacing="1" w:after="100" w:afterAutospacing="1"/>
              <w:ind w:left="360"/>
            </w:pPr>
            <w:r w:rsidRPr="000A194A">
              <w:t>Úspešne vykonané penetračné testy zo zoznamu odporúčaných testov.</w:t>
            </w:r>
          </w:p>
        </w:tc>
      </w:tr>
      <w:tr w:rsidR="00024BFB" w:rsidRPr="000A194A" w14:paraId="146362AE" w14:textId="77777777" w:rsidTr="00761A3A">
        <w:tc>
          <w:tcPr>
            <w:tcW w:w="580" w:type="pct"/>
          </w:tcPr>
          <w:p w14:paraId="0E7BD918" w14:textId="2113219B" w:rsidR="00024BFB" w:rsidRPr="000A194A" w:rsidRDefault="00024BFB" w:rsidP="00761A3A">
            <w:pPr>
              <w:spacing w:before="100" w:beforeAutospacing="1" w:after="100" w:afterAutospacing="1"/>
            </w:pPr>
            <w:r w:rsidRPr="000A194A">
              <w:t>Q_S-1.3</w:t>
            </w:r>
          </w:p>
        </w:tc>
        <w:tc>
          <w:tcPr>
            <w:tcW w:w="4420" w:type="pct"/>
          </w:tcPr>
          <w:p w14:paraId="4044399F" w14:textId="3B81C15D" w:rsidR="00024BFB" w:rsidRPr="000A194A" w:rsidRDefault="00024BFB" w:rsidP="00024BFB">
            <w:pPr>
              <w:spacing w:before="100" w:beforeAutospacing="1" w:after="100" w:afterAutospacing="1"/>
              <w:ind w:left="360"/>
            </w:pPr>
            <w:r w:rsidRPr="000A194A">
              <w:t>Úspešný audit informačnej bezpečnosti a audit súladu.</w:t>
            </w:r>
          </w:p>
        </w:tc>
      </w:tr>
      <w:tr w:rsidR="00024BFB" w:rsidRPr="000A194A" w14:paraId="6160C8CF" w14:textId="77777777" w:rsidTr="00761A3A">
        <w:tc>
          <w:tcPr>
            <w:tcW w:w="580" w:type="pct"/>
          </w:tcPr>
          <w:p w14:paraId="43CD5F7D" w14:textId="1B8488C5" w:rsidR="00024BFB" w:rsidRPr="000A194A" w:rsidRDefault="00024BFB" w:rsidP="00761A3A">
            <w:pPr>
              <w:spacing w:before="100" w:beforeAutospacing="1" w:after="100" w:afterAutospacing="1"/>
            </w:pPr>
            <w:r w:rsidRPr="000A194A">
              <w:t>Q_S-1.4</w:t>
            </w:r>
          </w:p>
        </w:tc>
        <w:tc>
          <w:tcPr>
            <w:tcW w:w="4420" w:type="pct"/>
          </w:tcPr>
          <w:p w14:paraId="38D513AE" w14:textId="7BE3F276" w:rsidR="00024BFB" w:rsidRPr="000A194A" w:rsidRDefault="00024BFB" w:rsidP="00024BFB">
            <w:pPr>
              <w:spacing w:before="100" w:beforeAutospacing="1" w:after="100" w:afterAutospacing="1"/>
              <w:ind w:left="360"/>
            </w:pPr>
            <w:r w:rsidRPr="000A194A">
              <w:t>Vypracované bezpečnostné politiky, ktoré sú zavedené do praxe.</w:t>
            </w:r>
          </w:p>
        </w:tc>
      </w:tr>
    </w:tbl>
    <w:p w14:paraId="57FCC3D3" w14:textId="657C1B47" w:rsidR="00090B32" w:rsidRPr="000A194A" w:rsidRDefault="00090B32" w:rsidP="00090B32"/>
    <w:p w14:paraId="652F522D" w14:textId="77777777" w:rsidR="00076401" w:rsidRPr="000A194A" w:rsidRDefault="00076401" w:rsidP="00090B32"/>
    <w:p w14:paraId="305B6CAD" w14:textId="7A5A6186" w:rsidR="005C1B48" w:rsidRPr="000A194A" w:rsidRDefault="005C1B48" w:rsidP="00731914">
      <w:pPr>
        <w:pStyle w:val="Popis"/>
        <w:keepNext/>
      </w:pPr>
      <w:bookmarkStart w:id="90" w:name="_Toc6900540"/>
      <w:r w:rsidRPr="000A194A">
        <w:lastRenderedPageBreak/>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64BAF" w:rsidRPr="000A194A">
        <w:rPr>
          <w:noProof/>
        </w:rPr>
        <w:t>33</w:t>
      </w:r>
      <w:r w:rsidR="00563DC8" w:rsidRPr="000A194A">
        <w:rPr>
          <w:noProof/>
        </w:rPr>
        <w:fldChar w:fldCharType="end"/>
      </w:r>
      <w:r w:rsidRPr="000A194A">
        <w:t xml:space="preserve"> - Riziká implementácie bezpečnostnej architektúry</w:t>
      </w:r>
      <w:bookmarkEnd w:id="90"/>
    </w:p>
    <w:tbl>
      <w:tblPr>
        <w:tblStyle w:val="Mriekatabuky"/>
        <w:tblW w:w="5089" w:type="pct"/>
        <w:tblLook w:val="04A0" w:firstRow="1" w:lastRow="0" w:firstColumn="1" w:lastColumn="0" w:noHBand="0" w:noVBand="1"/>
      </w:tblPr>
      <w:tblGrid>
        <w:gridCol w:w="1242"/>
        <w:gridCol w:w="8504"/>
      </w:tblGrid>
      <w:tr w:rsidR="00FA5756" w:rsidRPr="000A194A" w14:paraId="18CFE737" w14:textId="77777777" w:rsidTr="005F498E">
        <w:tc>
          <w:tcPr>
            <w:tcW w:w="5000" w:type="pct"/>
            <w:gridSpan w:val="2"/>
            <w:shd w:val="clear" w:color="auto" w:fill="F2F2F2" w:themeFill="background1" w:themeFillShade="F2"/>
          </w:tcPr>
          <w:p w14:paraId="1746F91F" w14:textId="77777777" w:rsidR="00FA5756" w:rsidRPr="000A194A" w:rsidRDefault="00FA5756" w:rsidP="005F498E">
            <w:pPr>
              <w:jc w:val="left"/>
              <w:rPr>
                <w:b/>
                <w:bCs/>
              </w:rPr>
            </w:pPr>
            <w:r w:rsidRPr="000A194A">
              <w:rPr>
                <w:b/>
                <w:bCs/>
              </w:rPr>
              <w:t>Riziká</w:t>
            </w:r>
          </w:p>
        </w:tc>
      </w:tr>
      <w:tr w:rsidR="00761A3A" w:rsidRPr="000A194A" w14:paraId="0BA8665A" w14:textId="77777777" w:rsidTr="00C51698">
        <w:tc>
          <w:tcPr>
            <w:tcW w:w="637" w:type="pct"/>
          </w:tcPr>
          <w:p w14:paraId="41662FEE" w14:textId="63E7A0C9" w:rsidR="00761A3A" w:rsidRPr="000A194A" w:rsidRDefault="00761A3A" w:rsidP="00761A3A">
            <w:pPr>
              <w:spacing w:before="100" w:beforeAutospacing="1" w:after="100" w:afterAutospacing="1"/>
              <w:jc w:val="left"/>
            </w:pPr>
            <w:r w:rsidRPr="000A194A">
              <w:t>R_S-1.1</w:t>
            </w:r>
          </w:p>
        </w:tc>
        <w:tc>
          <w:tcPr>
            <w:tcW w:w="4363" w:type="pct"/>
            <w:hideMark/>
          </w:tcPr>
          <w:p w14:paraId="0849A0BF" w14:textId="147595F2" w:rsidR="00761A3A" w:rsidRPr="000A194A" w:rsidRDefault="00761A3A" w:rsidP="00761A3A">
            <w:pPr>
              <w:spacing w:before="100" w:beforeAutospacing="1" w:after="100" w:afterAutospacing="1"/>
              <w:ind w:left="360"/>
              <w:jc w:val="left"/>
            </w:pPr>
            <w:r w:rsidRPr="000A194A">
              <w:t>Nedostatočné dobudovanie bezpečnostných technológií a komponentov  participujúcich subjektov</w:t>
            </w:r>
          </w:p>
        </w:tc>
      </w:tr>
      <w:tr w:rsidR="00761A3A" w:rsidRPr="000A194A" w14:paraId="0B92D00F" w14:textId="77777777" w:rsidTr="00C51698">
        <w:tc>
          <w:tcPr>
            <w:tcW w:w="637" w:type="pct"/>
          </w:tcPr>
          <w:p w14:paraId="566B4F8E" w14:textId="1AF4530F" w:rsidR="00761A3A" w:rsidRPr="000A194A" w:rsidRDefault="00761A3A" w:rsidP="00761A3A">
            <w:pPr>
              <w:spacing w:before="100" w:beforeAutospacing="1" w:after="100" w:afterAutospacing="1"/>
              <w:jc w:val="left"/>
            </w:pPr>
            <w:r w:rsidRPr="000A194A">
              <w:t>R_S-1.2</w:t>
            </w:r>
          </w:p>
        </w:tc>
        <w:tc>
          <w:tcPr>
            <w:tcW w:w="4363" w:type="pct"/>
          </w:tcPr>
          <w:p w14:paraId="6DD7D1A6" w14:textId="2EEC4D23" w:rsidR="00761A3A" w:rsidRPr="000A194A" w:rsidRDefault="00761A3A" w:rsidP="00761A3A">
            <w:pPr>
              <w:spacing w:before="100" w:beforeAutospacing="1" w:after="100" w:afterAutospacing="1"/>
              <w:ind w:left="360"/>
              <w:jc w:val="left"/>
            </w:pPr>
            <w:r w:rsidRPr="000A194A">
              <w:t>Neautorizovaný prístup k údajovým zdrojom</w:t>
            </w:r>
          </w:p>
        </w:tc>
      </w:tr>
      <w:tr w:rsidR="00761A3A" w:rsidRPr="000A194A" w14:paraId="3FD650FC" w14:textId="77777777" w:rsidTr="00761A3A">
        <w:trPr>
          <w:trHeight w:val="433"/>
        </w:trPr>
        <w:tc>
          <w:tcPr>
            <w:tcW w:w="637" w:type="pct"/>
          </w:tcPr>
          <w:p w14:paraId="587765DC" w14:textId="4F198F96" w:rsidR="00761A3A" w:rsidRPr="000A194A" w:rsidRDefault="00761A3A" w:rsidP="00761A3A">
            <w:pPr>
              <w:spacing w:before="100" w:beforeAutospacing="1" w:after="100" w:afterAutospacing="1"/>
              <w:jc w:val="left"/>
            </w:pPr>
            <w:r w:rsidRPr="000A194A">
              <w:t>R_S-1.3</w:t>
            </w:r>
          </w:p>
        </w:tc>
        <w:tc>
          <w:tcPr>
            <w:tcW w:w="4363" w:type="pct"/>
          </w:tcPr>
          <w:p w14:paraId="778B8E12" w14:textId="22A641B7" w:rsidR="00761A3A" w:rsidRPr="000A194A" w:rsidRDefault="00761A3A" w:rsidP="00761A3A">
            <w:pPr>
              <w:spacing w:before="100" w:beforeAutospacing="1" w:after="100" w:afterAutospacing="1"/>
              <w:ind w:left="360"/>
              <w:jc w:val="left"/>
            </w:pPr>
            <w:r w:rsidRPr="000A194A">
              <w:t>Strata údajov , neobnoviteľný stav</w:t>
            </w:r>
          </w:p>
        </w:tc>
      </w:tr>
    </w:tbl>
    <w:p w14:paraId="103B9B41" w14:textId="77777777" w:rsidR="00090B32" w:rsidRPr="000A194A" w:rsidRDefault="00090B32" w:rsidP="00090B32"/>
    <w:p w14:paraId="6BCF1674" w14:textId="44B9E017" w:rsidR="00F925F1" w:rsidRPr="000A194A" w:rsidRDefault="00F925F1" w:rsidP="00761A3A">
      <w:pPr>
        <w:pStyle w:val="Nadpis3"/>
      </w:pPr>
      <w:bookmarkStart w:id="91" w:name="_Toc7701532"/>
      <w:r w:rsidRPr="000A194A">
        <w:t>Prevádzka</w:t>
      </w:r>
      <w:bookmarkEnd w:id="91"/>
    </w:p>
    <w:p w14:paraId="400C175B" w14:textId="77777777" w:rsidR="00761A3A" w:rsidRPr="000A194A" w:rsidRDefault="00761A3A" w:rsidP="00761A3A">
      <w:r w:rsidRPr="000A194A">
        <w:t>Súčasťou analytických prác bude tiež príprava budúceho prevádzkového modelu systému. Model bude  zahrňovať rozdelenie zodpovednosti medzi partnerov projektu za jednotlivé oblasti prevádzky, organizačnú štruktúru, potrebné ľudské zdroje a procesy potrebné k prevádzke riešenia ako aj kompetencie v oblasti rozvoja systému.</w:t>
      </w:r>
    </w:p>
    <w:p w14:paraId="29D6B6FC" w14:textId="1F958AD1" w:rsidR="00761A3A" w:rsidRPr="000A194A" w:rsidRDefault="00761A3A" w:rsidP="00761A3A">
      <w:r w:rsidRPr="000A194A">
        <w:t xml:space="preserve">Cieľový prevádzkový model bude implementovaný zároveň s implementáciou systému. </w:t>
      </w:r>
    </w:p>
    <w:p w14:paraId="5F60069F" w14:textId="5E3FD12F" w:rsidR="005C3EA7" w:rsidRPr="000A194A" w:rsidRDefault="005C3EA7" w:rsidP="00E07F89">
      <w:pPr>
        <w:ind w:firstLine="720"/>
      </w:pPr>
    </w:p>
    <w:p w14:paraId="3B1FBE01" w14:textId="5B211A69" w:rsidR="00013C94" w:rsidRPr="000A194A" w:rsidRDefault="002B272A" w:rsidP="00F55A87">
      <w:r w:rsidRPr="000A194A">
        <w:t>D</w:t>
      </w:r>
      <w:r w:rsidR="00C22EA1" w:rsidRPr="000A194A">
        <w:t xml:space="preserve">etailný cieľový prevádzkový model, </w:t>
      </w:r>
      <w:r w:rsidRPr="000A194A">
        <w:t>bu</w:t>
      </w:r>
      <w:r w:rsidR="00C22EA1" w:rsidRPr="000A194A">
        <w:t>de pokrývať:</w:t>
      </w:r>
    </w:p>
    <w:p w14:paraId="751D67E4" w14:textId="0C9B7C4F" w:rsidR="00C22EA1" w:rsidRPr="000A194A" w:rsidRDefault="00C22EA1" w:rsidP="00F55A87">
      <w:pPr>
        <w:pStyle w:val="Odsekzoznamu"/>
        <w:numPr>
          <w:ilvl w:val="0"/>
          <w:numId w:val="45"/>
        </w:numPr>
        <w:rPr>
          <w:lang w:val="sk-SK"/>
        </w:rPr>
      </w:pPr>
      <w:r w:rsidRPr="000A194A">
        <w:rPr>
          <w:b/>
          <w:lang w:val="sk-SK"/>
        </w:rPr>
        <w:t>Procesy a</w:t>
      </w:r>
      <w:r w:rsidR="004D5666" w:rsidRPr="000A194A">
        <w:rPr>
          <w:b/>
          <w:lang w:val="sk-SK"/>
        </w:rPr>
        <w:t xml:space="preserve"> funkčnosť </w:t>
      </w:r>
      <w:r w:rsidR="00C842ED" w:rsidRPr="000A194A">
        <w:rPr>
          <w:b/>
          <w:lang w:val="sk-SK"/>
        </w:rPr>
        <w:t xml:space="preserve">- </w:t>
      </w:r>
      <w:r w:rsidRPr="000A194A">
        <w:rPr>
          <w:lang w:val="sk-SK"/>
        </w:rPr>
        <w:t>Hlavné zásady jednoznačne stanovia ako bude Business Vízia &amp; Stratégia definovaná, prevádzkovaná a implementovaná</w:t>
      </w:r>
    </w:p>
    <w:p w14:paraId="04278EC4" w14:textId="11688759" w:rsidR="00C22EA1" w:rsidRPr="000A194A" w:rsidRDefault="00C22EA1" w:rsidP="00F55A87">
      <w:pPr>
        <w:pStyle w:val="Odsekzoznamu"/>
        <w:numPr>
          <w:ilvl w:val="0"/>
          <w:numId w:val="45"/>
        </w:numPr>
        <w:rPr>
          <w:lang w:val="sk-SK"/>
        </w:rPr>
      </w:pPr>
      <w:r w:rsidRPr="000A194A">
        <w:rPr>
          <w:b/>
          <w:lang w:val="sk-SK"/>
        </w:rPr>
        <w:t>B</w:t>
      </w:r>
      <w:r w:rsidR="00C842ED" w:rsidRPr="000A194A">
        <w:rPr>
          <w:b/>
          <w:lang w:val="sk-SK"/>
        </w:rPr>
        <w:t>usiness proces</w:t>
      </w:r>
      <w:r w:rsidRPr="000A194A">
        <w:rPr>
          <w:b/>
          <w:lang w:val="sk-SK"/>
        </w:rPr>
        <w:t xml:space="preserve"> model</w:t>
      </w:r>
      <w:r w:rsidRPr="000A194A">
        <w:rPr>
          <w:lang w:val="sk-SK"/>
        </w:rPr>
        <w:t xml:space="preserve"> - Funkcie budú mapované na detailnej úrovni procesov s ovládacími prvkami vloženými do procesov a potom sú zakotvené v procedurálnom dokumente</w:t>
      </w:r>
    </w:p>
    <w:p w14:paraId="7AAFC895" w14:textId="0ABFBE1A" w:rsidR="00C22EA1" w:rsidRPr="000A194A" w:rsidRDefault="000E0708" w:rsidP="00F55A87">
      <w:pPr>
        <w:pStyle w:val="Odsekzoznamu"/>
        <w:numPr>
          <w:ilvl w:val="0"/>
          <w:numId w:val="45"/>
        </w:numPr>
        <w:rPr>
          <w:lang w:val="sk-SK"/>
        </w:rPr>
      </w:pPr>
      <w:r w:rsidRPr="000A194A">
        <w:rPr>
          <w:b/>
          <w:lang w:val="sk-SK"/>
        </w:rPr>
        <w:t>O</w:t>
      </w:r>
      <w:r w:rsidR="00C22EA1" w:rsidRPr="000A194A">
        <w:rPr>
          <w:b/>
          <w:lang w:val="sk-SK"/>
        </w:rPr>
        <w:t>rganizácia</w:t>
      </w:r>
      <w:r w:rsidR="00C842ED" w:rsidRPr="000A194A">
        <w:rPr>
          <w:b/>
          <w:lang w:val="sk-SK"/>
        </w:rPr>
        <w:t xml:space="preserve"> -</w:t>
      </w:r>
      <w:r w:rsidR="00C22EA1" w:rsidRPr="000A194A">
        <w:rPr>
          <w:lang w:val="sk-SK"/>
        </w:rPr>
        <w:t xml:space="preserve"> </w:t>
      </w:r>
      <w:r w:rsidR="00C842ED" w:rsidRPr="000A194A">
        <w:rPr>
          <w:lang w:val="sk-SK"/>
        </w:rPr>
        <w:t>Ľudské zdroje</w:t>
      </w:r>
      <w:r w:rsidR="00C22EA1" w:rsidRPr="000A194A">
        <w:rPr>
          <w:lang w:val="sk-SK"/>
        </w:rPr>
        <w:t>,</w:t>
      </w:r>
      <w:r w:rsidR="00E10907" w:rsidRPr="000A194A">
        <w:rPr>
          <w:lang w:val="sk-SK"/>
        </w:rPr>
        <w:t xml:space="preserve"> ktoré budú</w:t>
      </w:r>
      <w:r w:rsidR="00C22EA1" w:rsidRPr="000A194A">
        <w:rPr>
          <w:lang w:val="sk-SK"/>
        </w:rPr>
        <w:t xml:space="preserve"> potrebn</w:t>
      </w:r>
      <w:r w:rsidR="00C842ED" w:rsidRPr="000A194A">
        <w:rPr>
          <w:lang w:val="sk-SK"/>
        </w:rPr>
        <w:t>é</w:t>
      </w:r>
      <w:r w:rsidR="00C22EA1" w:rsidRPr="000A194A">
        <w:rPr>
          <w:lang w:val="sk-SK"/>
        </w:rPr>
        <w:t xml:space="preserve"> na </w:t>
      </w:r>
      <w:r w:rsidR="00C842ED" w:rsidRPr="000A194A">
        <w:rPr>
          <w:lang w:val="sk-SK"/>
        </w:rPr>
        <w:t>prevádzku a vykonávanie</w:t>
      </w:r>
      <w:r w:rsidR="00C22EA1" w:rsidRPr="000A194A">
        <w:rPr>
          <w:lang w:val="sk-SK"/>
        </w:rPr>
        <w:t xml:space="preserve"> procesov alebo poskytovanie </w:t>
      </w:r>
      <w:r w:rsidR="00386A9B" w:rsidRPr="000A194A">
        <w:rPr>
          <w:lang w:val="sk-SK"/>
        </w:rPr>
        <w:t>funkčnosti</w:t>
      </w:r>
      <w:r w:rsidRPr="000A194A">
        <w:rPr>
          <w:lang w:val="sk-SK"/>
        </w:rPr>
        <w:t xml:space="preserve"> systému </w:t>
      </w:r>
      <w:r w:rsidR="00386A9B" w:rsidRPr="000A194A">
        <w:rPr>
          <w:lang w:val="sk-SK" w:eastAsia="sk-SK"/>
        </w:rPr>
        <w:t>Atlas</w:t>
      </w:r>
      <w:r w:rsidR="00300983" w:rsidRPr="000A194A">
        <w:rPr>
          <w:lang w:val="sk-SK" w:eastAsia="sk-SK"/>
        </w:rPr>
        <w:t>u</w:t>
      </w:r>
      <w:r w:rsidR="00386A9B" w:rsidRPr="000A194A">
        <w:rPr>
          <w:lang w:val="sk-SK" w:eastAsia="sk-SK"/>
        </w:rPr>
        <w:t xml:space="preserve"> PI</w:t>
      </w:r>
      <w:r w:rsidR="00C842ED" w:rsidRPr="000A194A">
        <w:rPr>
          <w:lang w:val="sk-SK"/>
        </w:rPr>
        <w:t>.</w:t>
      </w:r>
      <w:r w:rsidR="00C22EA1" w:rsidRPr="000A194A">
        <w:rPr>
          <w:lang w:val="sk-SK"/>
        </w:rPr>
        <w:t xml:space="preserve"> Úlohy a zodpovednosti </w:t>
      </w:r>
      <w:r w:rsidRPr="000A194A">
        <w:rPr>
          <w:lang w:val="sk-SK"/>
        </w:rPr>
        <w:t>budú</w:t>
      </w:r>
      <w:r w:rsidR="00C22EA1" w:rsidRPr="000A194A">
        <w:rPr>
          <w:lang w:val="sk-SK"/>
        </w:rPr>
        <w:t xml:space="preserve"> definované v rámci </w:t>
      </w:r>
      <w:r w:rsidRPr="000A194A">
        <w:rPr>
          <w:lang w:val="sk-SK"/>
        </w:rPr>
        <w:t>jednoznačnej</w:t>
      </w:r>
      <w:r w:rsidR="00C22EA1" w:rsidRPr="000A194A">
        <w:rPr>
          <w:lang w:val="sk-SK"/>
        </w:rPr>
        <w:t xml:space="preserve"> organizačnej štruktúry</w:t>
      </w:r>
      <w:r w:rsidRPr="000A194A">
        <w:rPr>
          <w:lang w:val="sk-SK"/>
        </w:rPr>
        <w:t>.</w:t>
      </w:r>
    </w:p>
    <w:p w14:paraId="044D4615" w14:textId="4C8F6816" w:rsidR="00C22EA1" w:rsidRPr="000A194A" w:rsidRDefault="00C842ED" w:rsidP="00F55A87">
      <w:pPr>
        <w:pStyle w:val="Odsekzoznamu"/>
        <w:numPr>
          <w:ilvl w:val="0"/>
          <w:numId w:val="45"/>
        </w:numPr>
        <w:rPr>
          <w:lang w:val="sk-SK"/>
        </w:rPr>
      </w:pPr>
      <w:r w:rsidRPr="000A194A">
        <w:rPr>
          <w:b/>
          <w:lang w:val="sk-SK"/>
        </w:rPr>
        <w:t>Fyzické aktíva</w:t>
      </w:r>
      <w:r w:rsidRPr="000A194A">
        <w:rPr>
          <w:lang w:val="sk-SK"/>
        </w:rPr>
        <w:t xml:space="preserve"> - priestory</w:t>
      </w:r>
      <w:r w:rsidR="00C22EA1" w:rsidRPr="000A194A">
        <w:rPr>
          <w:lang w:val="sk-SK"/>
        </w:rPr>
        <w:t xml:space="preserve">, infraštruktúra a ďalšie aktíva a zdroje potrebné v rámci </w:t>
      </w:r>
      <w:r w:rsidRPr="000A194A">
        <w:rPr>
          <w:lang w:val="sk-SK"/>
        </w:rPr>
        <w:t xml:space="preserve">zabezpečenia prevádzky systému </w:t>
      </w:r>
      <w:r w:rsidR="00386A9B" w:rsidRPr="000A194A">
        <w:rPr>
          <w:lang w:val="sk-SK" w:eastAsia="sk-SK"/>
        </w:rPr>
        <w:t>Atlas PI</w:t>
      </w:r>
      <w:r w:rsidR="00C22EA1" w:rsidRPr="000A194A">
        <w:rPr>
          <w:lang w:val="sk-SK"/>
        </w:rPr>
        <w:t xml:space="preserve"> na podporu procesov a schopností;</w:t>
      </w:r>
    </w:p>
    <w:p w14:paraId="23865139" w14:textId="04822171" w:rsidR="00C22EA1" w:rsidRPr="000A194A" w:rsidRDefault="00C22EA1" w:rsidP="00F55A87">
      <w:pPr>
        <w:pStyle w:val="Odsekzoznamu"/>
        <w:numPr>
          <w:ilvl w:val="0"/>
          <w:numId w:val="45"/>
        </w:numPr>
        <w:rPr>
          <w:lang w:val="sk-SK"/>
        </w:rPr>
      </w:pPr>
      <w:r w:rsidRPr="000A194A">
        <w:rPr>
          <w:b/>
          <w:lang w:val="sk-SK"/>
        </w:rPr>
        <w:t>I</w:t>
      </w:r>
      <w:r w:rsidR="00C842ED" w:rsidRPr="000A194A">
        <w:rPr>
          <w:b/>
          <w:lang w:val="sk-SK"/>
        </w:rPr>
        <w:t>T aktíva</w:t>
      </w:r>
      <w:r w:rsidR="00C842ED" w:rsidRPr="000A194A">
        <w:rPr>
          <w:lang w:val="sk-SK"/>
        </w:rPr>
        <w:t xml:space="preserve"> </w:t>
      </w:r>
      <w:r w:rsidR="00775421" w:rsidRPr="000A194A">
        <w:rPr>
          <w:lang w:val="sk-SK"/>
        </w:rPr>
        <w:t>– detailná architektúra riešenia, popis pre</w:t>
      </w:r>
      <w:r w:rsidRPr="000A194A">
        <w:rPr>
          <w:lang w:val="sk-SK"/>
        </w:rPr>
        <w:t xml:space="preserve"> informačné systémy</w:t>
      </w:r>
      <w:r w:rsidR="00775421" w:rsidRPr="000A194A">
        <w:rPr>
          <w:lang w:val="sk-SK"/>
        </w:rPr>
        <w:t>, integračné väzby</w:t>
      </w:r>
      <w:r w:rsidRPr="000A194A">
        <w:rPr>
          <w:lang w:val="sk-SK"/>
        </w:rPr>
        <w:t xml:space="preserve"> a </w:t>
      </w:r>
      <w:r w:rsidR="00C842ED" w:rsidRPr="000A194A">
        <w:rPr>
          <w:lang w:val="sk-SK"/>
        </w:rPr>
        <w:t>komunikačné</w:t>
      </w:r>
      <w:r w:rsidRPr="000A194A">
        <w:rPr>
          <w:lang w:val="sk-SK"/>
        </w:rPr>
        <w:t xml:space="preserve"> </w:t>
      </w:r>
      <w:r w:rsidR="00C842ED" w:rsidRPr="000A194A">
        <w:rPr>
          <w:lang w:val="sk-SK"/>
        </w:rPr>
        <w:t>prepojenia</w:t>
      </w:r>
      <w:r w:rsidRPr="000A194A">
        <w:rPr>
          <w:lang w:val="sk-SK"/>
        </w:rPr>
        <w:t xml:space="preserve"> potrebné na podporu </w:t>
      </w:r>
      <w:r w:rsidR="00C842ED" w:rsidRPr="000A194A">
        <w:rPr>
          <w:lang w:val="sk-SK"/>
        </w:rPr>
        <w:t>prevádzky systémov</w:t>
      </w:r>
      <w:r w:rsidR="00D000FA" w:rsidRPr="000A194A">
        <w:rPr>
          <w:lang w:val="sk-SK"/>
        </w:rPr>
        <w:t>.</w:t>
      </w:r>
    </w:p>
    <w:p w14:paraId="72E6B705" w14:textId="7A2CD8BA" w:rsidR="00C22EA1" w:rsidRPr="000A194A" w:rsidRDefault="00C842ED" w:rsidP="00F55A87">
      <w:pPr>
        <w:pStyle w:val="Odsekzoznamu"/>
        <w:numPr>
          <w:ilvl w:val="0"/>
          <w:numId w:val="45"/>
        </w:numPr>
        <w:rPr>
          <w:lang w:val="sk-SK"/>
        </w:rPr>
      </w:pPr>
      <w:r w:rsidRPr="000A194A">
        <w:rPr>
          <w:b/>
          <w:lang w:val="sk-SK"/>
        </w:rPr>
        <w:t>D</w:t>
      </w:r>
      <w:r w:rsidR="00C22EA1" w:rsidRPr="000A194A">
        <w:rPr>
          <w:b/>
          <w:lang w:val="sk-SK"/>
        </w:rPr>
        <w:t>odávatelia a obchodní partneri</w:t>
      </w:r>
      <w:r w:rsidRPr="000A194A">
        <w:rPr>
          <w:b/>
          <w:lang w:val="sk-SK"/>
        </w:rPr>
        <w:t xml:space="preserve"> -</w:t>
      </w:r>
      <w:r w:rsidRPr="000A194A">
        <w:rPr>
          <w:lang w:val="sk-SK"/>
        </w:rPr>
        <w:t xml:space="preserve"> externé subjekty spolupracujúce pri implementácií a prevádzke riešenia</w:t>
      </w:r>
      <w:r w:rsidR="00E10907" w:rsidRPr="000A194A">
        <w:rPr>
          <w:lang w:val="sk-SK"/>
        </w:rPr>
        <w:t>, definície SLA a zmlúv o podpore</w:t>
      </w:r>
      <w:r w:rsidR="00C22EA1" w:rsidRPr="000A194A">
        <w:rPr>
          <w:lang w:val="sk-SK"/>
        </w:rPr>
        <w:t>.</w:t>
      </w:r>
    </w:p>
    <w:p w14:paraId="18082751" w14:textId="590D9D9E" w:rsidR="00C22EA1" w:rsidRPr="000A194A" w:rsidRDefault="00E10907" w:rsidP="00F55A87">
      <w:pPr>
        <w:pStyle w:val="Odsekzoznamu"/>
        <w:numPr>
          <w:ilvl w:val="0"/>
          <w:numId w:val="45"/>
        </w:numPr>
        <w:rPr>
          <w:lang w:val="sk-SK"/>
        </w:rPr>
      </w:pPr>
      <w:r w:rsidRPr="000A194A">
        <w:rPr>
          <w:b/>
          <w:lang w:val="sk-SK"/>
        </w:rPr>
        <w:t>S</w:t>
      </w:r>
      <w:r w:rsidR="00C22EA1" w:rsidRPr="000A194A">
        <w:rPr>
          <w:b/>
          <w:lang w:val="sk-SK"/>
        </w:rPr>
        <w:t>ystémy riadenia</w:t>
      </w:r>
      <w:r w:rsidR="00C22EA1" w:rsidRPr="000A194A">
        <w:rPr>
          <w:lang w:val="sk-SK"/>
        </w:rPr>
        <w:t xml:space="preserve"> a postupy na vypracovanie stratégie, plánovanie, stanovenie cieľov, riadenie výkonnosti a</w:t>
      </w:r>
      <w:r w:rsidRPr="000A194A">
        <w:rPr>
          <w:lang w:val="sk-SK"/>
        </w:rPr>
        <w:t> kontinuálne</w:t>
      </w:r>
      <w:r w:rsidR="00C22EA1" w:rsidRPr="000A194A">
        <w:rPr>
          <w:lang w:val="sk-SK"/>
        </w:rPr>
        <w:t xml:space="preserve"> zlepšovanie.</w:t>
      </w:r>
    </w:p>
    <w:p w14:paraId="17F7C10C" w14:textId="41CC16FB" w:rsidR="00D23AC2" w:rsidRPr="000A194A" w:rsidRDefault="00D23AC2">
      <w:r w:rsidRPr="000A194A">
        <w:rPr>
          <w:noProof/>
        </w:rPr>
        <w:lastRenderedPageBreak/>
        <w:drawing>
          <wp:inline distT="0" distB="0" distL="0" distR="0" wp14:anchorId="6B1C8E6B" wp14:editId="28F7B449">
            <wp:extent cx="5935980" cy="166560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980" cy="1665605"/>
                    </a:xfrm>
                    <a:prstGeom prst="rect">
                      <a:avLst/>
                    </a:prstGeom>
                    <a:noFill/>
                    <a:ln>
                      <a:noFill/>
                    </a:ln>
                  </pic:spPr>
                </pic:pic>
              </a:graphicData>
            </a:graphic>
          </wp:inline>
        </w:drawing>
      </w:r>
    </w:p>
    <w:p w14:paraId="1DA0634E" w14:textId="117AA755" w:rsidR="00D23AC2" w:rsidRPr="000A194A" w:rsidRDefault="00D23AC2"/>
    <w:p w14:paraId="60D5DCCE" w14:textId="202E7A1F" w:rsidR="002B272A" w:rsidRPr="000A194A" w:rsidRDefault="002B272A">
      <w:r w:rsidRPr="000A194A">
        <w:t>Celková prevádzka systému bude pokrývať minimálne aktivity v oblastiach:</w:t>
      </w:r>
    </w:p>
    <w:p w14:paraId="4B8E9503" w14:textId="77777777" w:rsidR="002B272A" w:rsidRPr="000A194A" w:rsidRDefault="002B272A" w:rsidP="00F55A87">
      <w:pPr>
        <w:pStyle w:val="Odsekzoznamu"/>
        <w:numPr>
          <w:ilvl w:val="0"/>
          <w:numId w:val="53"/>
        </w:numPr>
        <w:rPr>
          <w:lang w:val="sk-SK"/>
        </w:rPr>
      </w:pPr>
      <w:r w:rsidRPr="000A194A">
        <w:rPr>
          <w:lang w:val="sk-SK"/>
        </w:rPr>
        <w:t>Riadenie stratégie riešenia</w:t>
      </w:r>
    </w:p>
    <w:p w14:paraId="23817B40" w14:textId="77777777" w:rsidR="002B272A" w:rsidRPr="000A194A" w:rsidRDefault="002B272A" w:rsidP="00F55A87">
      <w:pPr>
        <w:pStyle w:val="Odsekzoznamu"/>
        <w:numPr>
          <w:ilvl w:val="0"/>
          <w:numId w:val="53"/>
        </w:numPr>
        <w:rPr>
          <w:lang w:val="sk-SK"/>
        </w:rPr>
      </w:pPr>
      <w:r w:rsidRPr="000A194A">
        <w:rPr>
          <w:lang w:val="sk-SK"/>
        </w:rPr>
        <w:t>Dizajn služieb</w:t>
      </w:r>
    </w:p>
    <w:p w14:paraId="37EC34B7" w14:textId="77777777" w:rsidR="002B272A" w:rsidRPr="000A194A" w:rsidRDefault="002B272A" w:rsidP="00F55A87">
      <w:pPr>
        <w:pStyle w:val="Odsekzoznamu"/>
        <w:numPr>
          <w:ilvl w:val="0"/>
          <w:numId w:val="53"/>
        </w:numPr>
        <w:rPr>
          <w:lang w:val="sk-SK"/>
        </w:rPr>
      </w:pPr>
      <w:r w:rsidRPr="000A194A">
        <w:rPr>
          <w:lang w:val="sk-SK"/>
        </w:rPr>
        <w:t>Riadenie zmien</w:t>
      </w:r>
    </w:p>
    <w:p w14:paraId="320FB3E1" w14:textId="602C2A4B" w:rsidR="002B272A" w:rsidRPr="000A194A" w:rsidRDefault="002B272A" w:rsidP="00F55A87">
      <w:pPr>
        <w:pStyle w:val="Odsekzoznamu"/>
        <w:numPr>
          <w:ilvl w:val="0"/>
          <w:numId w:val="53"/>
        </w:numPr>
        <w:rPr>
          <w:lang w:val="sk-SK"/>
        </w:rPr>
      </w:pPr>
      <w:r w:rsidRPr="000A194A">
        <w:rPr>
          <w:lang w:val="sk-SK"/>
        </w:rPr>
        <w:t xml:space="preserve">Prevádzka služieb </w:t>
      </w:r>
    </w:p>
    <w:p w14:paraId="195F58CA" w14:textId="46614E63" w:rsidR="002B272A" w:rsidRPr="000A194A" w:rsidRDefault="002B272A">
      <w:r w:rsidRPr="000A194A">
        <w:t>Celkový návrh štruktúr a procesov bude detailne vypracovaný v Cieľovom prevádzkovom modeli</w:t>
      </w:r>
    </w:p>
    <w:p w14:paraId="1E09038F" w14:textId="77777777" w:rsidR="003671D8" w:rsidRPr="000A194A" w:rsidRDefault="003671D8"/>
    <w:p w14:paraId="1C9AD8D7" w14:textId="182F3437" w:rsidR="00C004FE" w:rsidRPr="000A194A" w:rsidRDefault="00C004FE" w:rsidP="00C004FE">
      <w:pPr>
        <w:pStyle w:val="Popis"/>
        <w:keepNext/>
        <w:jc w:val="both"/>
      </w:pPr>
      <w:bookmarkStart w:id="92" w:name="_Toc7683928"/>
      <w:r w:rsidRPr="000A194A">
        <w:t xml:space="preserve">Schéma </w:t>
      </w:r>
      <w:r w:rsidRPr="000A194A">
        <w:rPr>
          <w:noProof/>
        </w:rPr>
        <w:fldChar w:fldCharType="begin"/>
      </w:r>
      <w:r w:rsidRPr="000A194A">
        <w:rPr>
          <w:noProof/>
        </w:rPr>
        <w:instrText xml:space="preserve"> SEQ Schéma \* ARABIC </w:instrText>
      </w:r>
      <w:r w:rsidRPr="000A194A">
        <w:rPr>
          <w:noProof/>
        </w:rPr>
        <w:fldChar w:fldCharType="separate"/>
      </w:r>
      <w:r w:rsidRPr="000A194A">
        <w:rPr>
          <w:noProof/>
        </w:rPr>
        <w:t>11</w:t>
      </w:r>
      <w:r w:rsidRPr="000A194A">
        <w:rPr>
          <w:noProof/>
        </w:rPr>
        <w:fldChar w:fldCharType="end"/>
      </w:r>
      <w:r w:rsidRPr="000A194A">
        <w:t xml:space="preserve"> </w:t>
      </w:r>
      <w:r w:rsidR="003671D8" w:rsidRPr="000A194A">
        <w:t xml:space="preserve">- </w:t>
      </w:r>
      <w:r w:rsidRPr="000A194A">
        <w:t>Základný model budúcej prevádzky</w:t>
      </w:r>
      <w:bookmarkEnd w:id="92"/>
    </w:p>
    <w:p w14:paraId="7E766093" w14:textId="7E29B5D1" w:rsidR="002B272A" w:rsidRPr="000A194A" w:rsidRDefault="002B272A" w:rsidP="00F55A87">
      <w:pPr>
        <w:pStyle w:val="Odsekzoznamu"/>
        <w:jc w:val="center"/>
        <w:rPr>
          <w:lang w:val="sk-SK"/>
        </w:rPr>
      </w:pPr>
      <w:r w:rsidRPr="000A194A">
        <w:rPr>
          <w:noProof/>
          <w:lang w:val="sk-SK" w:eastAsia="sk-SK"/>
        </w:rPr>
        <w:drawing>
          <wp:inline distT="0" distB="0" distL="0" distR="0" wp14:anchorId="69A156DD" wp14:editId="60206BEE">
            <wp:extent cx="5363845" cy="4229735"/>
            <wp:effectExtent l="0" t="0" r="8255" b="0"/>
            <wp:docPr id="6" name="Picture 6" descr="prevád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vádzk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3845" cy="4229735"/>
                    </a:xfrm>
                    <a:prstGeom prst="rect">
                      <a:avLst/>
                    </a:prstGeom>
                    <a:noFill/>
                    <a:ln>
                      <a:noFill/>
                    </a:ln>
                  </pic:spPr>
                </pic:pic>
              </a:graphicData>
            </a:graphic>
          </wp:inline>
        </w:drawing>
      </w:r>
    </w:p>
    <w:p w14:paraId="6B80F7D5" w14:textId="77777777" w:rsidR="002B272A" w:rsidRPr="000A194A" w:rsidRDefault="002B272A" w:rsidP="00F55A87">
      <w:pPr>
        <w:pStyle w:val="Odsekzoznamu"/>
        <w:rPr>
          <w:lang w:val="sk-SK"/>
        </w:rPr>
      </w:pPr>
    </w:p>
    <w:p w14:paraId="31708EF8" w14:textId="5DC30084" w:rsidR="002B272A" w:rsidRPr="000A194A" w:rsidRDefault="002B272A" w:rsidP="00F55A87">
      <w:r w:rsidRPr="000A194A">
        <w:lastRenderedPageBreak/>
        <w:t xml:space="preserve">Prevádzku </w:t>
      </w:r>
      <w:r w:rsidR="00386A9B" w:rsidRPr="000A194A">
        <w:t>Atlasu PI</w:t>
      </w:r>
      <w:r w:rsidRPr="000A194A">
        <w:t xml:space="preserve"> a metodickú podporu používateľov bude zastrešovať novo vytvorené oddelenie. Jeho základnou platformou bude dedikovaný ServiceDesk, ktorý bude centrálne pokrývať komunikáciu so všetkými používateľmi systému. </w:t>
      </w:r>
    </w:p>
    <w:p w14:paraId="4BC90F6B" w14:textId="56D9768E" w:rsidR="00013C94" w:rsidRPr="000A194A" w:rsidRDefault="00013C94" w:rsidP="00013C94">
      <w:pPr>
        <w:ind w:firstLine="720"/>
      </w:pPr>
    </w:p>
    <w:p w14:paraId="2248CD1E" w14:textId="3E93F1B8" w:rsidR="00013C94" w:rsidRPr="000A194A" w:rsidRDefault="009E6316" w:rsidP="00013C94">
      <w:pPr>
        <w:spacing w:before="0"/>
        <w:jc w:val="left"/>
        <w:rPr>
          <w:b/>
        </w:rPr>
      </w:pPr>
      <w:r w:rsidRPr="000A194A">
        <w:rPr>
          <w:b/>
        </w:rPr>
        <w:t xml:space="preserve">Riadiaci orgán </w:t>
      </w:r>
      <w:r w:rsidR="00386A9B" w:rsidRPr="000A194A">
        <w:rPr>
          <w:b/>
        </w:rPr>
        <w:t>Atlasu PI</w:t>
      </w:r>
      <w:r w:rsidR="00013C94" w:rsidRPr="000A194A">
        <w:rPr>
          <w:b/>
        </w:rPr>
        <w:t xml:space="preserve"> bude počas prevádzky riešenia zabezpečovať:</w:t>
      </w:r>
    </w:p>
    <w:p w14:paraId="5DF1B3B1" w14:textId="1723F06D" w:rsidR="00013C94" w:rsidRPr="000A194A" w:rsidRDefault="00013C94" w:rsidP="00013C94">
      <w:pPr>
        <w:pStyle w:val="Odsekzoznamu"/>
        <w:numPr>
          <w:ilvl w:val="0"/>
          <w:numId w:val="37"/>
        </w:numPr>
        <w:spacing w:before="0"/>
        <w:jc w:val="left"/>
        <w:rPr>
          <w:lang w:val="sk-SK"/>
        </w:rPr>
      </w:pPr>
      <w:r w:rsidRPr="000A194A">
        <w:rPr>
          <w:lang w:val="sk-SK"/>
        </w:rPr>
        <w:t>výkon činností správcu</w:t>
      </w:r>
      <w:r w:rsidR="00386A9B" w:rsidRPr="000A194A">
        <w:rPr>
          <w:lang w:val="sk-SK" w:eastAsia="sk-SK"/>
        </w:rPr>
        <w:t xml:space="preserve"> Atlasu PI</w:t>
      </w:r>
      <w:r w:rsidR="00386A9B" w:rsidRPr="000A194A">
        <w:rPr>
          <w:lang w:val="sk-SK"/>
        </w:rPr>
        <w:t xml:space="preserve"> </w:t>
      </w:r>
      <w:r w:rsidRPr="000A194A">
        <w:rPr>
          <w:lang w:val="sk-SK"/>
        </w:rPr>
        <w:t>v zmysle zákona č. 275/2006 Z. z. o informačných systémoch verejnej správy,</w:t>
      </w:r>
    </w:p>
    <w:p w14:paraId="1C876532" w14:textId="72066D84" w:rsidR="00013C94" w:rsidRPr="000A194A" w:rsidRDefault="00013C94" w:rsidP="00013C94">
      <w:pPr>
        <w:pStyle w:val="Odsekzoznamu"/>
        <w:numPr>
          <w:ilvl w:val="0"/>
          <w:numId w:val="37"/>
        </w:numPr>
        <w:spacing w:before="0"/>
        <w:jc w:val="left"/>
        <w:rPr>
          <w:lang w:val="sk-SK"/>
        </w:rPr>
      </w:pPr>
      <w:r w:rsidRPr="000A194A">
        <w:rPr>
          <w:lang w:val="sk-SK"/>
        </w:rPr>
        <w:t xml:space="preserve">riadenie rozvoja modulov, zmien a integrácií </w:t>
      </w:r>
      <w:r w:rsidR="00386A9B" w:rsidRPr="000A194A">
        <w:rPr>
          <w:lang w:val="sk-SK" w:eastAsia="sk-SK"/>
        </w:rPr>
        <w:t>Atlasu PI</w:t>
      </w:r>
      <w:r w:rsidRPr="000A194A">
        <w:rPr>
          <w:lang w:val="sk-SK"/>
        </w:rPr>
        <w:t xml:space="preserve"> v súlade so snahou o zabezpečenie maximálnej miery inovácie,</w:t>
      </w:r>
    </w:p>
    <w:p w14:paraId="1141E51E" w14:textId="77777777" w:rsidR="00013C94" w:rsidRPr="000A194A" w:rsidRDefault="00013C94" w:rsidP="00013C94">
      <w:pPr>
        <w:pStyle w:val="Odsekzoznamu"/>
        <w:numPr>
          <w:ilvl w:val="0"/>
          <w:numId w:val="37"/>
        </w:numPr>
        <w:spacing w:before="0"/>
        <w:jc w:val="left"/>
        <w:rPr>
          <w:lang w:val="sk-SK"/>
        </w:rPr>
      </w:pPr>
      <w:r w:rsidRPr="000A194A">
        <w:rPr>
          <w:lang w:val="sk-SK"/>
        </w:rPr>
        <w:t>priebežnú aktualizáciu  obsahu kmeňových dát a rámcovej technickej informačnej bázy,</w:t>
      </w:r>
    </w:p>
    <w:p w14:paraId="27FF5AFC" w14:textId="27D335A7" w:rsidR="00013C94" w:rsidRPr="000A194A" w:rsidRDefault="00013C94" w:rsidP="00013C94">
      <w:pPr>
        <w:pStyle w:val="Odsekzoznamu"/>
        <w:numPr>
          <w:ilvl w:val="0"/>
          <w:numId w:val="37"/>
        </w:numPr>
        <w:spacing w:before="0"/>
        <w:jc w:val="left"/>
        <w:rPr>
          <w:lang w:val="sk-SK"/>
        </w:rPr>
      </w:pPr>
      <w:r w:rsidRPr="000A194A">
        <w:rPr>
          <w:lang w:val="sk-SK"/>
        </w:rPr>
        <w:t>koordináciu aktivít vo vzťahu k zabezpečeniu postačujúcej technologickej infraštruktúry k API, ako aj licenčného pokrytia (vo vzťahu k prevádzkovateľo</w:t>
      </w:r>
      <w:r w:rsidR="00D81EFB" w:rsidRPr="000A194A">
        <w:rPr>
          <w:lang w:val="sk-SK"/>
        </w:rPr>
        <w:t>vi</w:t>
      </w:r>
      <w:r w:rsidRPr="000A194A">
        <w:rPr>
          <w:lang w:val="sk-SK"/>
        </w:rPr>
        <w:t xml:space="preserve"> cloudu),</w:t>
      </w:r>
    </w:p>
    <w:p w14:paraId="0F891F7F" w14:textId="4408ED8F" w:rsidR="00013C94" w:rsidRPr="000A194A" w:rsidRDefault="00013C94" w:rsidP="00013C94">
      <w:pPr>
        <w:pStyle w:val="Odsekzoznamu"/>
        <w:numPr>
          <w:ilvl w:val="0"/>
          <w:numId w:val="37"/>
        </w:numPr>
        <w:spacing w:before="0"/>
        <w:jc w:val="left"/>
        <w:rPr>
          <w:lang w:val="sk-SK"/>
        </w:rPr>
      </w:pPr>
      <w:r w:rsidRPr="000A194A">
        <w:rPr>
          <w:lang w:val="sk-SK"/>
        </w:rPr>
        <w:t>Prevádzkovanie IT platformy A</w:t>
      </w:r>
      <w:r w:rsidR="00386A9B" w:rsidRPr="000A194A">
        <w:rPr>
          <w:lang w:val="sk-SK"/>
        </w:rPr>
        <w:t xml:space="preserve">tlasu </w:t>
      </w:r>
      <w:r w:rsidRPr="000A194A">
        <w:rPr>
          <w:lang w:val="sk-SK"/>
        </w:rPr>
        <w:t>PI bude personálne zabezpečené dostatočným počtom pracovníkov.</w:t>
      </w:r>
    </w:p>
    <w:p w14:paraId="7B64F987" w14:textId="4A35324A" w:rsidR="00013C94" w:rsidRPr="000A194A" w:rsidRDefault="00013C94" w:rsidP="00013C94">
      <w:pPr>
        <w:pStyle w:val="Odsekzoznamu"/>
        <w:numPr>
          <w:ilvl w:val="0"/>
          <w:numId w:val="37"/>
        </w:numPr>
        <w:spacing w:before="0"/>
        <w:jc w:val="left"/>
        <w:rPr>
          <w:lang w:val="sk-SK"/>
        </w:rPr>
      </w:pPr>
      <w:r w:rsidRPr="000A194A">
        <w:rPr>
          <w:lang w:val="sk-SK"/>
        </w:rPr>
        <w:t>Digitalizačné aktivity pre historické dáta budú personálne zabezpečené dostatočným počtom pracovníkov.</w:t>
      </w:r>
      <w:r w:rsidR="00C44B21" w:rsidRPr="000A194A">
        <w:rPr>
          <w:lang w:val="sk-SK"/>
        </w:rPr>
        <w:t xml:space="preserve"> Predpoklad je, že digitalizáciu, kontrolu a integráciu bude zabepečovaťJIM v rozsahu 10-15 zamestnancov.</w:t>
      </w:r>
    </w:p>
    <w:p w14:paraId="17C03AEB" w14:textId="0D94300E" w:rsidR="00013C94" w:rsidRPr="000A194A" w:rsidRDefault="00013C94" w:rsidP="00F55A87">
      <w:pPr>
        <w:pStyle w:val="Odsekzoznamu"/>
        <w:spacing w:before="0"/>
        <w:ind w:left="720"/>
        <w:jc w:val="left"/>
        <w:rPr>
          <w:lang w:val="sk-SK"/>
        </w:rPr>
      </w:pPr>
    </w:p>
    <w:p w14:paraId="1A8A15C5" w14:textId="711EE3AD" w:rsidR="00013C94" w:rsidRPr="000A194A" w:rsidRDefault="00013C94" w:rsidP="00013C94">
      <w:pPr>
        <w:pStyle w:val="Odsekzoznamu"/>
        <w:spacing w:before="0"/>
        <w:ind w:left="720"/>
        <w:jc w:val="left"/>
        <w:rPr>
          <w:lang w:val="sk-SK"/>
        </w:rPr>
      </w:pPr>
    </w:p>
    <w:p w14:paraId="49114DA5" w14:textId="77777777" w:rsidR="008B6ECB" w:rsidRPr="000A194A" w:rsidRDefault="008B6ECB" w:rsidP="00013C94">
      <w:pPr>
        <w:pStyle w:val="Odsekzoznamu"/>
        <w:spacing w:before="0"/>
        <w:ind w:left="720"/>
        <w:jc w:val="left"/>
        <w:rPr>
          <w:lang w:val="sk-SK"/>
        </w:rPr>
      </w:pPr>
    </w:p>
    <w:p w14:paraId="3E71D6BF" w14:textId="77777777" w:rsidR="00013C94" w:rsidRPr="000A194A" w:rsidRDefault="00013C94" w:rsidP="00013C94">
      <w:pPr>
        <w:spacing w:before="0"/>
        <w:jc w:val="left"/>
        <w:rPr>
          <w:b/>
          <w:i/>
        </w:rPr>
      </w:pPr>
      <w:r w:rsidRPr="000A194A">
        <w:rPr>
          <w:b/>
          <w:i/>
        </w:rPr>
        <w:t>Metodická a aplikačná podpora:</w:t>
      </w:r>
    </w:p>
    <w:p w14:paraId="30482F5C" w14:textId="77777777" w:rsidR="00013C94" w:rsidRPr="000A194A" w:rsidRDefault="00013C94" w:rsidP="00013C94">
      <w:pPr>
        <w:pStyle w:val="Odsekzoznamu"/>
        <w:numPr>
          <w:ilvl w:val="0"/>
          <w:numId w:val="39"/>
        </w:numPr>
        <w:spacing w:before="0"/>
        <w:rPr>
          <w:lang w:val="sk-SK"/>
        </w:rPr>
      </w:pPr>
      <w:r w:rsidRPr="000A194A">
        <w:rPr>
          <w:lang w:val="sk-SK"/>
        </w:rPr>
        <w:t xml:space="preserve">navrhuje sa využitie trojvrstvovej úrovne podpory: </w:t>
      </w:r>
    </w:p>
    <w:p w14:paraId="5C4DAB52" w14:textId="77D76E3F" w:rsidR="00013C94" w:rsidRPr="000A194A" w:rsidRDefault="00013C94" w:rsidP="00013C94">
      <w:pPr>
        <w:pStyle w:val="Odsekzoznamu"/>
        <w:numPr>
          <w:ilvl w:val="0"/>
          <w:numId w:val="39"/>
        </w:numPr>
        <w:spacing w:before="0"/>
        <w:rPr>
          <w:lang w:val="sk-SK"/>
        </w:rPr>
      </w:pPr>
      <w:r w:rsidRPr="000A194A">
        <w:rPr>
          <w:lang w:val="sk-SK"/>
        </w:rPr>
        <w:t xml:space="preserve">podpora prvej úrovne (L1) bude zabezpečovaná gestorom riešenia – dedikovaným oddelením </w:t>
      </w:r>
      <w:r w:rsidR="008671BE" w:rsidRPr="000A194A">
        <w:rPr>
          <w:lang w:val="sk-SK"/>
        </w:rPr>
        <w:t xml:space="preserve">JIM </w:t>
      </w:r>
      <w:r w:rsidRPr="000A194A">
        <w:rPr>
          <w:lang w:val="sk-SK"/>
        </w:rPr>
        <w:t xml:space="preserve">v gescii </w:t>
      </w:r>
      <w:r w:rsidR="00B37EBC" w:rsidRPr="000A194A">
        <w:rPr>
          <w:lang w:val="sk-SK"/>
        </w:rPr>
        <w:t>Úradu pre reguláciu elektronických komunikácií a poštových služieb</w:t>
      </w:r>
    </w:p>
    <w:p w14:paraId="2AB24CE5" w14:textId="77777777" w:rsidR="00013C94" w:rsidRPr="000A194A" w:rsidRDefault="00013C94" w:rsidP="00013C94">
      <w:pPr>
        <w:pStyle w:val="Odsekzoznamu"/>
        <w:numPr>
          <w:ilvl w:val="0"/>
          <w:numId w:val="39"/>
        </w:numPr>
        <w:spacing w:before="0"/>
        <w:rPr>
          <w:lang w:val="sk-SK"/>
        </w:rPr>
      </w:pPr>
      <w:r w:rsidRPr="000A194A">
        <w:rPr>
          <w:lang w:val="sk-SK"/>
        </w:rPr>
        <w:t>aplikačná podpora druhej úrovne (L2) bude poskytovaná špecializovanými používateľmi rôznych oddelení, na ktorých budú smerované hlásenia spracované prvou úrovňou,</w:t>
      </w:r>
    </w:p>
    <w:p w14:paraId="153CBA72" w14:textId="77777777" w:rsidR="00013C94" w:rsidRPr="000A194A" w:rsidRDefault="00013C94" w:rsidP="00013C94">
      <w:pPr>
        <w:pStyle w:val="Odsekzoznamu"/>
        <w:numPr>
          <w:ilvl w:val="0"/>
          <w:numId w:val="39"/>
        </w:numPr>
        <w:spacing w:before="0"/>
        <w:rPr>
          <w:lang w:val="sk-SK"/>
        </w:rPr>
      </w:pPr>
      <w:r w:rsidRPr="000A194A">
        <w:rPr>
          <w:lang w:val="sk-SK"/>
        </w:rPr>
        <w:t>tretia úroveň podpory (L3), bude pokrývaná pracovníkmi externej podpory dodávateľa,</w:t>
      </w:r>
    </w:p>
    <w:p w14:paraId="55C9654E" w14:textId="77777777" w:rsidR="00013C94" w:rsidRPr="000A194A" w:rsidRDefault="00013C94" w:rsidP="00013C94">
      <w:pPr>
        <w:pStyle w:val="Odsekzoznamu"/>
        <w:numPr>
          <w:ilvl w:val="0"/>
          <w:numId w:val="38"/>
        </w:numPr>
        <w:spacing w:before="0"/>
        <w:rPr>
          <w:lang w:val="sk-SK"/>
        </w:rPr>
      </w:pPr>
      <w:r w:rsidRPr="000A194A">
        <w:rPr>
          <w:lang w:val="sk-SK"/>
        </w:rPr>
        <w:t>v rámci prvej úrovne podpory bude realizovaný príjem a identifikácia požiadaviek s následným smerovaním na konkrétneho riešiteľa. Druhá úroveň podpory bude rozdelená na viac oblastí podľa funkcie systému.</w:t>
      </w:r>
    </w:p>
    <w:p w14:paraId="2A403C86" w14:textId="77777777" w:rsidR="00013C94" w:rsidRPr="000A194A" w:rsidRDefault="00013C94" w:rsidP="00013C94">
      <w:pPr>
        <w:pStyle w:val="Odsekzoznamu"/>
        <w:numPr>
          <w:ilvl w:val="0"/>
          <w:numId w:val="38"/>
        </w:numPr>
        <w:spacing w:before="0"/>
        <w:rPr>
          <w:lang w:val="sk-SK"/>
        </w:rPr>
      </w:pPr>
      <w:r w:rsidRPr="000A194A">
        <w:rPr>
          <w:lang w:val="sk-SK"/>
        </w:rPr>
        <w:t>prevádzkovanie podpory druhej a tretej úrovne bude personálne zabezpečené dostatočným počtom riešiteľov, ktorých počet bude upravované v závislosti od nárastu potrieb systému.</w:t>
      </w:r>
    </w:p>
    <w:p w14:paraId="7D5EBCB0" w14:textId="77777777" w:rsidR="00013C94" w:rsidRPr="000A194A" w:rsidRDefault="00013C94" w:rsidP="00013C94">
      <w:pPr>
        <w:spacing w:before="0"/>
        <w:ind w:left="720" w:hanging="360"/>
        <w:jc w:val="left"/>
      </w:pPr>
      <w:r w:rsidRPr="000A194A">
        <w:t>V rámci metodickej podpory bude tím podpory realizovať:</w:t>
      </w:r>
    </w:p>
    <w:p w14:paraId="3679AE3D" w14:textId="782B135F" w:rsidR="00013C94" w:rsidRPr="000A194A" w:rsidRDefault="00013C94" w:rsidP="00076401">
      <w:pPr>
        <w:pStyle w:val="Odsekzoznamu"/>
        <w:numPr>
          <w:ilvl w:val="0"/>
          <w:numId w:val="38"/>
        </w:numPr>
        <w:spacing w:before="0"/>
        <w:rPr>
          <w:lang w:val="sk-SK"/>
        </w:rPr>
      </w:pPr>
      <w:r w:rsidRPr="000A194A">
        <w:rPr>
          <w:lang w:val="sk-SK"/>
        </w:rPr>
        <w:t xml:space="preserve">zabezpečovanie a poskytovanie odbornej prípravy a školení užívateľov služieb </w:t>
      </w:r>
      <w:r w:rsidR="00386A9B" w:rsidRPr="000A194A">
        <w:rPr>
          <w:lang w:val="sk-SK" w:eastAsia="sk-SK"/>
        </w:rPr>
        <w:t>Atlasu PI</w:t>
      </w:r>
    </w:p>
    <w:p w14:paraId="751E2F33" w14:textId="3F9DD3BD" w:rsidR="00013C94" w:rsidRPr="000A194A" w:rsidRDefault="00013C94" w:rsidP="00076401">
      <w:pPr>
        <w:pStyle w:val="Odsekzoznamu"/>
        <w:numPr>
          <w:ilvl w:val="0"/>
          <w:numId w:val="38"/>
        </w:numPr>
        <w:spacing w:before="0"/>
        <w:rPr>
          <w:lang w:val="sk-SK"/>
        </w:rPr>
      </w:pPr>
      <w:r w:rsidRPr="000A194A">
        <w:rPr>
          <w:lang w:val="sk-SK"/>
        </w:rPr>
        <w:t xml:space="preserve">tvorbu záväzných metodík a poskytovanie odborných rád </w:t>
      </w:r>
      <w:r w:rsidR="00076401" w:rsidRPr="000A194A">
        <w:rPr>
          <w:lang w:val="sk-SK"/>
        </w:rPr>
        <w:t xml:space="preserve">a usmernení a publikovanie tzv. best </w:t>
      </w:r>
      <w:r w:rsidRPr="000A194A">
        <w:rPr>
          <w:lang w:val="sk-SK"/>
        </w:rPr>
        <w:t>pra</w:t>
      </w:r>
      <w:r w:rsidR="00076401" w:rsidRPr="000A194A">
        <w:rPr>
          <w:lang w:val="sk-SK"/>
        </w:rPr>
        <w:t>ctice postupov pre používateľov</w:t>
      </w:r>
    </w:p>
    <w:p w14:paraId="2205BDF3" w14:textId="77777777" w:rsidR="00013C94" w:rsidRPr="000A194A" w:rsidRDefault="00013C94" w:rsidP="00076401">
      <w:pPr>
        <w:pStyle w:val="Odsekzoznamu"/>
        <w:numPr>
          <w:ilvl w:val="0"/>
          <w:numId w:val="38"/>
        </w:numPr>
        <w:spacing w:before="0"/>
        <w:rPr>
          <w:lang w:val="sk-SK"/>
        </w:rPr>
      </w:pPr>
      <w:r w:rsidRPr="000A194A">
        <w:rPr>
          <w:lang w:val="sk-SK"/>
        </w:rPr>
        <w:t>evidenciu poskytovanej podpory a na základe analýzy jej obsahu a štruktúry návrh realizácie úsporných, optimalizačných a racionalizačných opatrení.</w:t>
      </w:r>
    </w:p>
    <w:p w14:paraId="5148D103" w14:textId="77777777" w:rsidR="005C3EA7" w:rsidRPr="000A194A" w:rsidRDefault="005C3EA7" w:rsidP="00076401">
      <w:pPr>
        <w:ind w:firstLine="720"/>
      </w:pPr>
    </w:p>
    <w:p w14:paraId="55C88002" w14:textId="376C175F" w:rsidR="005F28EE" w:rsidRPr="000A194A" w:rsidRDefault="002B272A" w:rsidP="00F55A87">
      <w:r w:rsidRPr="000A194A">
        <w:lastRenderedPageBreak/>
        <w:t>Podporované prostredia pre implementáciu a prevádzku jednotlivých skupín aktivít budú vytvorené , zálohované a obnovované podľa SLA poskytovaného vládnym cloudom.</w:t>
      </w:r>
    </w:p>
    <w:p w14:paraId="0EC1743D" w14:textId="77777777" w:rsidR="00F013C1" w:rsidRPr="000A194A" w:rsidRDefault="00F013C1" w:rsidP="00E07F89">
      <w:pPr>
        <w:ind w:firstLine="720"/>
      </w:pPr>
    </w:p>
    <w:p w14:paraId="1AE12C0E" w14:textId="2B480ADD" w:rsidR="002B272A" w:rsidRPr="000A194A" w:rsidRDefault="002B272A" w:rsidP="002B272A">
      <w:pPr>
        <w:pStyle w:val="Popis"/>
        <w:keepNext/>
      </w:pPr>
      <w:bookmarkStart w:id="93" w:name="_Toc527901861"/>
      <w:bookmarkStart w:id="94" w:name="_Toc6900541"/>
      <w:r w:rsidRPr="000A194A">
        <w:t xml:space="preserve">Tabuľka </w:t>
      </w:r>
      <w:r w:rsidRPr="000A194A">
        <w:rPr>
          <w:noProof/>
        </w:rPr>
        <w:fldChar w:fldCharType="begin"/>
      </w:r>
      <w:r w:rsidRPr="000A194A">
        <w:rPr>
          <w:noProof/>
        </w:rPr>
        <w:instrText xml:space="preserve"> SEQ Tabuľka \* ARABIC </w:instrText>
      </w:r>
      <w:r w:rsidRPr="000A194A">
        <w:rPr>
          <w:noProof/>
        </w:rPr>
        <w:fldChar w:fldCharType="separate"/>
      </w:r>
      <w:r w:rsidR="00664BAF" w:rsidRPr="000A194A">
        <w:rPr>
          <w:noProof/>
        </w:rPr>
        <w:t>34</w:t>
      </w:r>
      <w:r w:rsidRPr="000A194A">
        <w:rPr>
          <w:noProof/>
        </w:rPr>
        <w:fldChar w:fldCharType="end"/>
      </w:r>
      <w:r w:rsidRPr="000A194A">
        <w:t xml:space="preserve"> - Sada prostredí</w:t>
      </w:r>
      <w:bookmarkEnd w:id="93"/>
      <w:bookmarkEnd w:id="94"/>
    </w:p>
    <w:tbl>
      <w:tblPr>
        <w:tblStyle w:val="Mriekatabuky"/>
        <w:tblW w:w="9747" w:type="dxa"/>
        <w:tblLook w:val="04A0" w:firstRow="1" w:lastRow="0" w:firstColumn="1" w:lastColumn="0" w:noHBand="0" w:noVBand="1"/>
      </w:tblPr>
      <w:tblGrid>
        <w:gridCol w:w="2336"/>
        <w:gridCol w:w="7411"/>
      </w:tblGrid>
      <w:tr w:rsidR="002B272A" w:rsidRPr="000A194A" w14:paraId="2719C593" w14:textId="77777777" w:rsidTr="00EF7085">
        <w:tc>
          <w:tcPr>
            <w:tcW w:w="2336" w:type="dxa"/>
            <w:shd w:val="clear" w:color="auto" w:fill="F2F2F2" w:themeFill="background1" w:themeFillShade="F2"/>
          </w:tcPr>
          <w:p w14:paraId="4B63DEBD" w14:textId="77777777" w:rsidR="002B272A" w:rsidRPr="000A194A" w:rsidRDefault="002B272A" w:rsidP="00EF7085">
            <w:pPr>
              <w:jc w:val="left"/>
              <w:rPr>
                <w:b/>
              </w:rPr>
            </w:pPr>
            <w:r w:rsidRPr="000A194A">
              <w:rPr>
                <w:b/>
              </w:rPr>
              <w:t>Prostredie</w:t>
            </w:r>
          </w:p>
        </w:tc>
        <w:tc>
          <w:tcPr>
            <w:tcW w:w="7411" w:type="dxa"/>
            <w:shd w:val="clear" w:color="auto" w:fill="F2F2F2" w:themeFill="background1" w:themeFillShade="F2"/>
          </w:tcPr>
          <w:p w14:paraId="5164E7B4" w14:textId="77777777" w:rsidR="002B272A" w:rsidRPr="000A194A" w:rsidRDefault="002B272A" w:rsidP="00EF7085">
            <w:pPr>
              <w:jc w:val="left"/>
              <w:rPr>
                <w:b/>
              </w:rPr>
            </w:pPr>
            <w:r w:rsidRPr="000A194A">
              <w:rPr>
                <w:b/>
              </w:rPr>
              <w:t>Účel</w:t>
            </w:r>
          </w:p>
        </w:tc>
      </w:tr>
      <w:tr w:rsidR="002B272A" w:rsidRPr="000A194A" w14:paraId="0823BEA1" w14:textId="77777777" w:rsidTr="00EF7085">
        <w:tc>
          <w:tcPr>
            <w:tcW w:w="2336" w:type="dxa"/>
          </w:tcPr>
          <w:p w14:paraId="22BD626F" w14:textId="08C99229" w:rsidR="002B272A" w:rsidRPr="000A194A" w:rsidRDefault="00EA550A" w:rsidP="00EF7085">
            <w:pPr>
              <w:jc w:val="left"/>
            </w:pPr>
            <w:r w:rsidRPr="000A194A">
              <w:t>T</w:t>
            </w:r>
            <w:r w:rsidR="002B272A" w:rsidRPr="000A194A">
              <w:t>estovacie</w:t>
            </w:r>
          </w:p>
        </w:tc>
        <w:tc>
          <w:tcPr>
            <w:tcW w:w="7411" w:type="dxa"/>
          </w:tcPr>
          <w:p w14:paraId="5676017B" w14:textId="77777777" w:rsidR="002B272A" w:rsidRPr="000A194A" w:rsidRDefault="002B272A" w:rsidP="00EF7085">
            <w:pPr>
              <w:jc w:val="left"/>
            </w:pPr>
            <w:r w:rsidRPr="000A194A">
              <w:t>Štandardné funkčné testy pre jednotlivé definované skupiny funkcionalít, v predprodukčnej fáze školenia používateľov</w:t>
            </w:r>
          </w:p>
        </w:tc>
      </w:tr>
      <w:tr w:rsidR="002B272A" w:rsidRPr="000A194A" w14:paraId="5E7F1B24" w14:textId="77777777" w:rsidTr="00EF7085">
        <w:tc>
          <w:tcPr>
            <w:tcW w:w="2336" w:type="dxa"/>
          </w:tcPr>
          <w:p w14:paraId="5E54CC07" w14:textId="37F8D8C8" w:rsidR="002B272A" w:rsidRPr="000A194A" w:rsidRDefault="00EA550A" w:rsidP="00EF7085">
            <w:pPr>
              <w:jc w:val="left"/>
            </w:pPr>
            <w:r w:rsidRPr="000A194A">
              <w:t>P</w:t>
            </w:r>
            <w:r w:rsidR="002B272A" w:rsidRPr="000A194A">
              <w:t>redprodukčné</w:t>
            </w:r>
          </w:p>
        </w:tc>
        <w:tc>
          <w:tcPr>
            <w:tcW w:w="7411" w:type="dxa"/>
          </w:tcPr>
          <w:p w14:paraId="76240274" w14:textId="77777777" w:rsidR="002B272A" w:rsidRPr="000A194A" w:rsidRDefault="002B272A" w:rsidP="00EF7085">
            <w:pPr>
              <w:jc w:val="left"/>
            </w:pPr>
            <w:r w:rsidRPr="000A194A">
              <w:t>Akceptačné testovanie bez prístupu dodávateľa do systému (User Acceptance Test), Integračné a migračné testy</w:t>
            </w:r>
          </w:p>
        </w:tc>
      </w:tr>
      <w:tr w:rsidR="002B272A" w:rsidRPr="000A194A" w14:paraId="32D6EFF7" w14:textId="77777777" w:rsidTr="00EF7085">
        <w:tc>
          <w:tcPr>
            <w:tcW w:w="2336" w:type="dxa"/>
          </w:tcPr>
          <w:p w14:paraId="4D412FC9" w14:textId="77777777" w:rsidR="002B272A" w:rsidRPr="000A194A" w:rsidRDefault="002B272A" w:rsidP="00EF7085">
            <w:pPr>
              <w:jc w:val="left"/>
            </w:pPr>
            <w:r w:rsidRPr="000A194A">
              <w:t xml:space="preserve">Migračné </w:t>
            </w:r>
          </w:p>
        </w:tc>
        <w:tc>
          <w:tcPr>
            <w:tcW w:w="7411" w:type="dxa"/>
          </w:tcPr>
          <w:p w14:paraId="58D30796" w14:textId="77777777" w:rsidR="002B272A" w:rsidRPr="000A194A" w:rsidRDefault="002B272A" w:rsidP="00EF7085">
            <w:pPr>
              <w:jc w:val="left"/>
            </w:pPr>
            <w:r w:rsidRPr="000A194A">
              <w:t>Migrácie a konsolidácie digitalizovaných údajov pre staré záznamy</w:t>
            </w:r>
          </w:p>
        </w:tc>
      </w:tr>
      <w:tr w:rsidR="002B272A" w:rsidRPr="000A194A" w14:paraId="1E168D5A" w14:textId="77777777" w:rsidTr="00EF7085">
        <w:tc>
          <w:tcPr>
            <w:tcW w:w="2336" w:type="dxa"/>
          </w:tcPr>
          <w:p w14:paraId="7AC0B4D6" w14:textId="60A138BC" w:rsidR="002B272A" w:rsidRPr="000A194A" w:rsidRDefault="00EA550A" w:rsidP="00EF7085">
            <w:pPr>
              <w:jc w:val="left"/>
            </w:pPr>
            <w:r w:rsidRPr="000A194A">
              <w:t>P</w:t>
            </w:r>
            <w:r w:rsidR="002B272A" w:rsidRPr="000A194A">
              <w:t>rodukčné</w:t>
            </w:r>
          </w:p>
        </w:tc>
        <w:tc>
          <w:tcPr>
            <w:tcW w:w="7411" w:type="dxa"/>
          </w:tcPr>
          <w:p w14:paraId="4DE67B57" w14:textId="77777777" w:rsidR="002B272A" w:rsidRPr="000A194A" w:rsidRDefault="002B272A" w:rsidP="00EF7085">
            <w:pPr>
              <w:jc w:val="left"/>
            </w:pPr>
            <w:r w:rsidRPr="000A194A">
              <w:t>Prevádzka systému</w:t>
            </w:r>
          </w:p>
        </w:tc>
      </w:tr>
    </w:tbl>
    <w:p w14:paraId="38E57A61" w14:textId="77777777" w:rsidR="002C2267" w:rsidRPr="000A194A" w:rsidRDefault="002C2267" w:rsidP="00EA6896">
      <w:pPr>
        <w:spacing w:before="0"/>
        <w:jc w:val="left"/>
      </w:pPr>
    </w:p>
    <w:p w14:paraId="686D7518" w14:textId="7A94F8F3" w:rsidR="005C1B48" w:rsidRPr="000A194A" w:rsidRDefault="005C1B48" w:rsidP="00731914">
      <w:pPr>
        <w:pStyle w:val="Popis"/>
        <w:keepNext/>
      </w:pPr>
      <w:bookmarkStart w:id="95" w:name="_Toc6900542"/>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64BAF" w:rsidRPr="000A194A">
        <w:rPr>
          <w:noProof/>
        </w:rPr>
        <w:t>35</w:t>
      </w:r>
      <w:r w:rsidR="00563DC8" w:rsidRPr="000A194A">
        <w:rPr>
          <w:noProof/>
        </w:rPr>
        <w:fldChar w:fldCharType="end"/>
      </w:r>
      <w:r w:rsidRPr="000A194A">
        <w:t xml:space="preserve"> - Kritériá kvality prevádzky</w:t>
      </w:r>
      <w:bookmarkEnd w:id="95"/>
    </w:p>
    <w:tbl>
      <w:tblPr>
        <w:tblStyle w:val="Mriekatabuky"/>
        <w:tblW w:w="9747" w:type="dxa"/>
        <w:tblLook w:val="04A0" w:firstRow="1" w:lastRow="0" w:firstColumn="1" w:lastColumn="0" w:noHBand="0" w:noVBand="1"/>
      </w:tblPr>
      <w:tblGrid>
        <w:gridCol w:w="1242"/>
        <w:gridCol w:w="8505"/>
      </w:tblGrid>
      <w:tr w:rsidR="00E71738" w:rsidRPr="000A194A" w14:paraId="18327D94" w14:textId="77777777" w:rsidTr="005F498E">
        <w:tc>
          <w:tcPr>
            <w:tcW w:w="9747" w:type="dxa"/>
            <w:gridSpan w:val="2"/>
            <w:shd w:val="clear" w:color="auto" w:fill="F2F2F2" w:themeFill="background1" w:themeFillShade="F2"/>
          </w:tcPr>
          <w:p w14:paraId="21F391F1" w14:textId="77777777" w:rsidR="00E71738" w:rsidRPr="000A194A" w:rsidRDefault="00E71738" w:rsidP="005F498E">
            <w:pPr>
              <w:jc w:val="left"/>
              <w:rPr>
                <w:b/>
              </w:rPr>
            </w:pPr>
            <w:r w:rsidRPr="000A194A">
              <w:rPr>
                <w:b/>
              </w:rPr>
              <w:t>Kritériá kvality</w:t>
            </w:r>
          </w:p>
        </w:tc>
      </w:tr>
      <w:tr w:rsidR="005C23FE" w:rsidRPr="000A194A" w14:paraId="619A4885" w14:textId="77777777" w:rsidTr="00761A3A">
        <w:tc>
          <w:tcPr>
            <w:tcW w:w="1242" w:type="dxa"/>
          </w:tcPr>
          <w:p w14:paraId="640864FD" w14:textId="202DA0F6" w:rsidR="005C23FE" w:rsidRPr="000A194A" w:rsidRDefault="005C23FE" w:rsidP="00C51698">
            <w:pPr>
              <w:jc w:val="left"/>
            </w:pPr>
            <w:r w:rsidRPr="000A194A">
              <w:t>Q_P1.1</w:t>
            </w:r>
          </w:p>
        </w:tc>
        <w:tc>
          <w:tcPr>
            <w:tcW w:w="8505" w:type="dxa"/>
          </w:tcPr>
          <w:p w14:paraId="31173007" w14:textId="55C082A9" w:rsidR="005C23FE" w:rsidRPr="000A194A" w:rsidRDefault="005C23FE" w:rsidP="005C23FE">
            <w:pPr>
              <w:jc w:val="left"/>
            </w:pPr>
          </w:p>
        </w:tc>
      </w:tr>
      <w:tr w:rsidR="005C23FE" w:rsidRPr="000A194A" w14:paraId="3A4D8601" w14:textId="77777777" w:rsidTr="00761A3A">
        <w:tc>
          <w:tcPr>
            <w:tcW w:w="1242" w:type="dxa"/>
          </w:tcPr>
          <w:p w14:paraId="76DCF732" w14:textId="41C310F4" w:rsidR="005C23FE" w:rsidRPr="000A194A" w:rsidRDefault="005C23FE" w:rsidP="00C51698">
            <w:pPr>
              <w:jc w:val="left"/>
            </w:pPr>
            <w:r w:rsidRPr="000A194A">
              <w:t>Q_P1.2</w:t>
            </w:r>
          </w:p>
        </w:tc>
        <w:tc>
          <w:tcPr>
            <w:tcW w:w="8505" w:type="dxa"/>
          </w:tcPr>
          <w:p w14:paraId="1604340D" w14:textId="141E61D8" w:rsidR="005C23FE" w:rsidRPr="000A194A" w:rsidRDefault="005C23FE" w:rsidP="005C23FE">
            <w:pPr>
              <w:jc w:val="left"/>
            </w:pPr>
          </w:p>
        </w:tc>
      </w:tr>
      <w:tr w:rsidR="005C23FE" w:rsidRPr="000A194A" w14:paraId="21003B3E" w14:textId="77777777" w:rsidTr="00761A3A">
        <w:tc>
          <w:tcPr>
            <w:tcW w:w="1242" w:type="dxa"/>
          </w:tcPr>
          <w:p w14:paraId="4B1A9F71" w14:textId="75AE474A" w:rsidR="005C23FE" w:rsidRPr="000A194A" w:rsidRDefault="005C23FE" w:rsidP="00C51698">
            <w:pPr>
              <w:jc w:val="left"/>
            </w:pPr>
            <w:r w:rsidRPr="000A194A">
              <w:t>Q_P1.3</w:t>
            </w:r>
          </w:p>
        </w:tc>
        <w:tc>
          <w:tcPr>
            <w:tcW w:w="8505" w:type="dxa"/>
          </w:tcPr>
          <w:p w14:paraId="57638C0A" w14:textId="44314437" w:rsidR="005C23FE" w:rsidRPr="000A194A" w:rsidRDefault="005C23FE" w:rsidP="005C23FE">
            <w:pPr>
              <w:jc w:val="left"/>
            </w:pPr>
          </w:p>
        </w:tc>
      </w:tr>
      <w:tr w:rsidR="005C23FE" w:rsidRPr="000A194A" w14:paraId="61A3EE93" w14:textId="77777777" w:rsidTr="00761A3A">
        <w:tc>
          <w:tcPr>
            <w:tcW w:w="1242" w:type="dxa"/>
          </w:tcPr>
          <w:p w14:paraId="20ED8AAC" w14:textId="77AD93E5" w:rsidR="005C23FE" w:rsidRPr="000A194A" w:rsidRDefault="005C23FE" w:rsidP="00C51698">
            <w:pPr>
              <w:jc w:val="left"/>
            </w:pPr>
            <w:r w:rsidRPr="000A194A">
              <w:t>Q_P1.4</w:t>
            </w:r>
          </w:p>
        </w:tc>
        <w:tc>
          <w:tcPr>
            <w:tcW w:w="8505" w:type="dxa"/>
          </w:tcPr>
          <w:p w14:paraId="53EDB775" w14:textId="385E91C1" w:rsidR="005C23FE" w:rsidRPr="000A194A" w:rsidRDefault="005C23FE" w:rsidP="005C23FE">
            <w:pPr>
              <w:jc w:val="left"/>
            </w:pPr>
          </w:p>
        </w:tc>
      </w:tr>
      <w:tr w:rsidR="005C23FE" w:rsidRPr="000A194A" w14:paraId="49655CF4" w14:textId="77777777" w:rsidTr="00761A3A">
        <w:tc>
          <w:tcPr>
            <w:tcW w:w="1242" w:type="dxa"/>
          </w:tcPr>
          <w:p w14:paraId="69046CE5" w14:textId="53C03194" w:rsidR="005C23FE" w:rsidRPr="000A194A" w:rsidRDefault="005C23FE" w:rsidP="00C51698">
            <w:pPr>
              <w:jc w:val="left"/>
            </w:pPr>
            <w:r w:rsidRPr="000A194A">
              <w:t>Q_P1.5</w:t>
            </w:r>
          </w:p>
        </w:tc>
        <w:tc>
          <w:tcPr>
            <w:tcW w:w="8505" w:type="dxa"/>
          </w:tcPr>
          <w:p w14:paraId="69D271D1" w14:textId="7097F8E9" w:rsidR="005C23FE" w:rsidRPr="000A194A" w:rsidRDefault="005C23FE" w:rsidP="005C23FE">
            <w:pPr>
              <w:jc w:val="left"/>
            </w:pPr>
          </w:p>
        </w:tc>
      </w:tr>
    </w:tbl>
    <w:p w14:paraId="50ABEA69" w14:textId="77777777" w:rsidR="002C2267" w:rsidRPr="000A194A" w:rsidRDefault="002C2267" w:rsidP="002C2267">
      <w:pPr>
        <w:spacing w:before="0"/>
        <w:jc w:val="left"/>
      </w:pPr>
    </w:p>
    <w:p w14:paraId="1F74B2EA" w14:textId="38F08669" w:rsidR="005C1B48" w:rsidRPr="000A194A" w:rsidRDefault="005C1B48" w:rsidP="00731914">
      <w:pPr>
        <w:pStyle w:val="Popis"/>
        <w:keepNext/>
      </w:pPr>
      <w:bookmarkStart w:id="96" w:name="_Toc6900543"/>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64BAF" w:rsidRPr="000A194A">
        <w:rPr>
          <w:noProof/>
        </w:rPr>
        <w:t>36</w:t>
      </w:r>
      <w:r w:rsidR="00563DC8" w:rsidRPr="000A194A">
        <w:rPr>
          <w:noProof/>
        </w:rPr>
        <w:fldChar w:fldCharType="end"/>
      </w:r>
      <w:r w:rsidRPr="000A194A">
        <w:t xml:space="preserve"> - Riziká prevádzky</w:t>
      </w:r>
      <w:bookmarkEnd w:id="96"/>
    </w:p>
    <w:tbl>
      <w:tblPr>
        <w:tblStyle w:val="Mriekatabuky"/>
        <w:tblW w:w="9747" w:type="dxa"/>
        <w:tblLook w:val="04A0" w:firstRow="1" w:lastRow="0" w:firstColumn="1" w:lastColumn="0" w:noHBand="0" w:noVBand="1"/>
      </w:tblPr>
      <w:tblGrid>
        <w:gridCol w:w="1242"/>
        <w:gridCol w:w="8505"/>
      </w:tblGrid>
      <w:tr w:rsidR="00E71738" w:rsidRPr="000A194A" w14:paraId="03A1E38D" w14:textId="77777777" w:rsidTr="005F498E">
        <w:tc>
          <w:tcPr>
            <w:tcW w:w="9747" w:type="dxa"/>
            <w:gridSpan w:val="2"/>
            <w:shd w:val="clear" w:color="auto" w:fill="F2F2F2" w:themeFill="background1" w:themeFillShade="F2"/>
          </w:tcPr>
          <w:p w14:paraId="6915C7E1" w14:textId="77777777" w:rsidR="00E71738" w:rsidRPr="000A194A" w:rsidRDefault="00E71738" w:rsidP="005F498E">
            <w:pPr>
              <w:jc w:val="left"/>
              <w:rPr>
                <w:b/>
              </w:rPr>
            </w:pPr>
            <w:r w:rsidRPr="000A194A">
              <w:rPr>
                <w:b/>
              </w:rPr>
              <w:t>Riziká</w:t>
            </w:r>
          </w:p>
        </w:tc>
      </w:tr>
      <w:tr w:rsidR="005C23FE" w:rsidRPr="000A194A" w14:paraId="4D5F4D7F" w14:textId="77777777" w:rsidTr="00C51698">
        <w:tc>
          <w:tcPr>
            <w:tcW w:w="1242" w:type="dxa"/>
          </w:tcPr>
          <w:p w14:paraId="74A33F68" w14:textId="22FC8E9F" w:rsidR="005C23FE" w:rsidRPr="000A194A" w:rsidRDefault="005C23FE" w:rsidP="00C51698">
            <w:pPr>
              <w:jc w:val="left"/>
            </w:pPr>
            <w:r w:rsidRPr="000A194A">
              <w:t>R_P1.1</w:t>
            </w:r>
          </w:p>
        </w:tc>
        <w:tc>
          <w:tcPr>
            <w:tcW w:w="8505" w:type="dxa"/>
          </w:tcPr>
          <w:p w14:paraId="35C478E9" w14:textId="639DFBA8" w:rsidR="005C23FE" w:rsidRPr="000A194A" w:rsidRDefault="005C23FE" w:rsidP="005C23FE">
            <w:pPr>
              <w:jc w:val="left"/>
            </w:pPr>
            <w:r w:rsidRPr="000A194A">
              <w:t>Služby nebudú poskytovaná v dostatočnej kvalite (vyskytne sa veľké množstvo chýb, dlhé doby odozvy a podobne)</w:t>
            </w:r>
          </w:p>
        </w:tc>
      </w:tr>
      <w:tr w:rsidR="005C23FE" w:rsidRPr="000A194A" w14:paraId="4FE04178" w14:textId="77777777" w:rsidTr="00C51698">
        <w:tc>
          <w:tcPr>
            <w:tcW w:w="1242" w:type="dxa"/>
          </w:tcPr>
          <w:p w14:paraId="5C2CEC95" w14:textId="10AADD87" w:rsidR="005C23FE" w:rsidRPr="000A194A" w:rsidRDefault="005C23FE" w:rsidP="00C51698">
            <w:pPr>
              <w:jc w:val="left"/>
            </w:pPr>
            <w:r w:rsidRPr="000A194A">
              <w:t>R_P1.2</w:t>
            </w:r>
          </w:p>
        </w:tc>
        <w:tc>
          <w:tcPr>
            <w:tcW w:w="8505" w:type="dxa"/>
          </w:tcPr>
          <w:p w14:paraId="427CFC1A" w14:textId="3C15F3DB" w:rsidR="005C23FE" w:rsidRPr="000A194A" w:rsidRDefault="005C23FE" w:rsidP="005C23FE">
            <w:pPr>
              <w:jc w:val="left"/>
            </w:pPr>
            <w:r w:rsidRPr="000A194A">
              <w:t>Organizačné zabezpečenie podpory nedokáže včas vybudovať štruktúru s dostatočnými skúsenosťami a kvalifikáciou</w:t>
            </w:r>
          </w:p>
        </w:tc>
      </w:tr>
      <w:tr w:rsidR="005C23FE" w:rsidRPr="000A194A" w14:paraId="697DB176" w14:textId="77777777" w:rsidTr="00C51698">
        <w:tc>
          <w:tcPr>
            <w:tcW w:w="1242" w:type="dxa"/>
          </w:tcPr>
          <w:p w14:paraId="693C7222" w14:textId="022D9CE4" w:rsidR="005C23FE" w:rsidRPr="000A194A" w:rsidRDefault="005C23FE" w:rsidP="00C51698">
            <w:pPr>
              <w:jc w:val="left"/>
            </w:pPr>
            <w:r w:rsidRPr="000A194A">
              <w:t>R_P1.3</w:t>
            </w:r>
          </w:p>
        </w:tc>
        <w:tc>
          <w:tcPr>
            <w:tcW w:w="8505" w:type="dxa"/>
          </w:tcPr>
          <w:p w14:paraId="4EF35E83" w14:textId="6FB5505D" w:rsidR="005C23FE" w:rsidRPr="000A194A" w:rsidRDefault="005C23FE" w:rsidP="005C23FE">
            <w:pPr>
              <w:jc w:val="left"/>
            </w:pPr>
            <w:r w:rsidRPr="000A194A">
              <w:t>Reakcia na vyriešenie metodicko procesnej požiadavky bude príliš dlhá a ťažkopádna</w:t>
            </w:r>
          </w:p>
        </w:tc>
      </w:tr>
      <w:tr w:rsidR="005C23FE" w:rsidRPr="000A194A" w14:paraId="03345E25" w14:textId="77777777" w:rsidTr="00C51698">
        <w:tc>
          <w:tcPr>
            <w:tcW w:w="1242" w:type="dxa"/>
          </w:tcPr>
          <w:p w14:paraId="160DEEF6" w14:textId="32DAAC63" w:rsidR="005C23FE" w:rsidRPr="000A194A" w:rsidRDefault="005C23FE" w:rsidP="00C51698">
            <w:pPr>
              <w:jc w:val="left"/>
            </w:pPr>
            <w:r w:rsidRPr="000A194A">
              <w:t>R_P1.4</w:t>
            </w:r>
          </w:p>
        </w:tc>
        <w:tc>
          <w:tcPr>
            <w:tcW w:w="8505" w:type="dxa"/>
          </w:tcPr>
          <w:p w14:paraId="2F9506D8" w14:textId="32E7756B" w:rsidR="005C23FE" w:rsidRPr="000A194A" w:rsidRDefault="005C23FE" w:rsidP="005C23FE">
            <w:pPr>
              <w:jc w:val="left"/>
            </w:pPr>
            <w:r w:rsidRPr="000A194A">
              <w:t>Nepodarí sa nastaviť proces efektívnej spätnej väzby, inovatívne iniciatívy nebudú presadzované a dôjde k „zamrznutiu“ procesov v suboptimálnom stave.</w:t>
            </w:r>
          </w:p>
        </w:tc>
      </w:tr>
    </w:tbl>
    <w:p w14:paraId="2A61A29C" w14:textId="0D68FEA2" w:rsidR="00076401" w:rsidRPr="000A194A" w:rsidRDefault="00076401" w:rsidP="00004DE8"/>
    <w:p w14:paraId="0FFD5217" w14:textId="769B8F01" w:rsidR="00004DE8" w:rsidRPr="000A194A" w:rsidRDefault="00004DE8" w:rsidP="00004DE8"/>
    <w:p w14:paraId="48CA039D" w14:textId="594EEA80" w:rsidR="00004DE8" w:rsidRPr="000A194A" w:rsidRDefault="00004DE8" w:rsidP="00004DE8"/>
    <w:p w14:paraId="438713EE" w14:textId="57BF234F" w:rsidR="00004DE8" w:rsidRPr="000A194A" w:rsidRDefault="00004DE8" w:rsidP="00004DE8"/>
    <w:p w14:paraId="5ABA636A" w14:textId="113827D2" w:rsidR="00004DE8" w:rsidRPr="000A194A" w:rsidRDefault="00004DE8" w:rsidP="00004DE8"/>
    <w:p w14:paraId="325C6142" w14:textId="0F4ADCAE" w:rsidR="00004DE8" w:rsidRPr="000A194A" w:rsidRDefault="00004DE8" w:rsidP="00004DE8"/>
    <w:p w14:paraId="4600C08C" w14:textId="0B4DB1EF" w:rsidR="00004DE8" w:rsidRPr="000A194A" w:rsidRDefault="00004DE8" w:rsidP="00004DE8"/>
    <w:p w14:paraId="3EAFCAEE" w14:textId="77777777" w:rsidR="00004DE8" w:rsidRPr="000A194A" w:rsidRDefault="00004DE8" w:rsidP="00004DE8"/>
    <w:p w14:paraId="75771DD1" w14:textId="5904DB65" w:rsidR="00F925F1" w:rsidRPr="000A194A" w:rsidRDefault="00F925F1" w:rsidP="00F925F1">
      <w:pPr>
        <w:pStyle w:val="Nadpis2"/>
      </w:pPr>
      <w:bookmarkStart w:id="97" w:name="_Toc7701533"/>
      <w:r w:rsidRPr="000A194A">
        <w:lastRenderedPageBreak/>
        <w:t>Implementácia riešenia</w:t>
      </w:r>
      <w:bookmarkEnd w:id="97"/>
    </w:p>
    <w:p w14:paraId="5F3B0D6C" w14:textId="41A061EB" w:rsidR="00013C94" w:rsidRPr="000A194A" w:rsidRDefault="00013C94" w:rsidP="00F925F1">
      <w:r w:rsidRPr="000A194A">
        <w:t xml:space="preserve">Celková implementácia projektu je rozvrhnutá na </w:t>
      </w:r>
      <w:r w:rsidR="00E2026A" w:rsidRPr="000A194A">
        <w:t>30</w:t>
      </w:r>
      <w:r w:rsidRPr="000A194A">
        <w:t xml:space="preserve"> mesiacov od spustenia realizácie. Riešenie bude budované v </w:t>
      </w:r>
      <w:r w:rsidR="00E2026A" w:rsidRPr="000A194A">
        <w:t>5</w:t>
      </w:r>
      <w:r w:rsidRPr="000A194A">
        <w:t xml:space="preserve"> streamoch, predpokladá sa inkrementálny prístup a využitie štandardnej metodiky projektového riadenia PRINCE 2. Výstupy jednotlivých fáz budú presnejšie definované v prípravnej fáze implementačného procesu a budú vzájomne odsúhlasované </w:t>
      </w:r>
      <w:r w:rsidR="00B05D6A" w:rsidRPr="000A194A">
        <w:t>Riadiacim orgánom</w:t>
      </w:r>
      <w:r w:rsidRPr="000A194A">
        <w:t xml:space="preserve"> a dodávateľom projektu. Predbežný plán projektu počíta s nasledovnými projektovými fázami v jednotlivých streamoch projektu:</w:t>
      </w:r>
    </w:p>
    <w:p w14:paraId="6F807023" w14:textId="4BC5830D" w:rsidR="00E2026A" w:rsidRPr="000A194A" w:rsidRDefault="00E2026A" w:rsidP="00F925F1">
      <w:r w:rsidRPr="000A194A">
        <w:t>Stream 1:</w:t>
      </w:r>
    </w:p>
    <w:p w14:paraId="4545B61D" w14:textId="77777777" w:rsidR="006E1F9C" w:rsidRPr="000A194A" w:rsidRDefault="006E1F9C" w:rsidP="00F55A87">
      <w:pPr>
        <w:pStyle w:val="Odsekzoznamu"/>
        <w:numPr>
          <w:ilvl w:val="0"/>
          <w:numId w:val="50"/>
        </w:numPr>
        <w:rPr>
          <w:lang w:val="sk-SK"/>
        </w:rPr>
      </w:pPr>
      <w:r w:rsidRPr="000A194A">
        <w:rPr>
          <w:lang w:val="sk-SK"/>
        </w:rPr>
        <w:t>Cieľový prevádzkový model</w:t>
      </w:r>
    </w:p>
    <w:p w14:paraId="5A1169E9" w14:textId="79087A22" w:rsidR="00E2026A" w:rsidRPr="000A194A" w:rsidRDefault="00E2026A" w:rsidP="00E2026A">
      <w:r w:rsidRPr="000A194A">
        <w:t>Stream 2:</w:t>
      </w:r>
    </w:p>
    <w:p w14:paraId="60B530F7" w14:textId="77FAFF9C" w:rsidR="00534006" w:rsidRPr="000A194A" w:rsidRDefault="006E1F9C" w:rsidP="00F55A87">
      <w:pPr>
        <w:pStyle w:val="Odsekzoznamu"/>
        <w:numPr>
          <w:ilvl w:val="0"/>
          <w:numId w:val="50"/>
        </w:numPr>
        <w:rPr>
          <w:lang w:val="sk-SK"/>
        </w:rPr>
      </w:pPr>
      <w:r w:rsidRPr="000A194A">
        <w:rPr>
          <w:lang w:val="sk-SK"/>
        </w:rPr>
        <w:t>GIS systém</w:t>
      </w:r>
    </w:p>
    <w:p w14:paraId="7208129A" w14:textId="67D67526" w:rsidR="006E1F9C" w:rsidRPr="000A194A" w:rsidRDefault="006E1F9C" w:rsidP="00F55A87">
      <w:pPr>
        <w:pStyle w:val="Odsekzoznamu"/>
        <w:numPr>
          <w:ilvl w:val="0"/>
          <w:numId w:val="50"/>
        </w:numPr>
        <w:rPr>
          <w:lang w:val="sk-SK"/>
        </w:rPr>
      </w:pPr>
      <w:r w:rsidRPr="000A194A">
        <w:rPr>
          <w:lang w:val="sk-SK"/>
        </w:rPr>
        <w:t>Analytika</w:t>
      </w:r>
    </w:p>
    <w:p w14:paraId="295912B7" w14:textId="77110DCD" w:rsidR="006E1F9C" w:rsidRPr="000A194A" w:rsidRDefault="006E1F9C" w:rsidP="00F55A87">
      <w:pPr>
        <w:pStyle w:val="Odsekzoznamu"/>
        <w:numPr>
          <w:ilvl w:val="0"/>
          <w:numId w:val="50"/>
        </w:numPr>
        <w:rPr>
          <w:lang w:val="sk-SK"/>
        </w:rPr>
      </w:pPr>
      <w:r w:rsidRPr="000A194A">
        <w:rPr>
          <w:lang w:val="sk-SK"/>
        </w:rPr>
        <w:t>Modul spracovania požiadaviek</w:t>
      </w:r>
    </w:p>
    <w:p w14:paraId="644B65D6" w14:textId="1E5BFC80" w:rsidR="006E1F9C" w:rsidRPr="000A194A" w:rsidRDefault="006E1F9C" w:rsidP="00F55A87">
      <w:pPr>
        <w:pStyle w:val="Odsekzoznamu"/>
        <w:numPr>
          <w:ilvl w:val="0"/>
          <w:numId w:val="50"/>
        </w:numPr>
        <w:rPr>
          <w:lang w:val="sk-SK"/>
        </w:rPr>
      </w:pPr>
      <w:r w:rsidRPr="000A194A">
        <w:rPr>
          <w:lang w:val="sk-SK"/>
        </w:rPr>
        <w:t>Modul správy a spracovania údajov</w:t>
      </w:r>
    </w:p>
    <w:p w14:paraId="1B61EC68" w14:textId="1742EC52" w:rsidR="006E1F9C" w:rsidRPr="000A194A" w:rsidRDefault="006E1F9C" w:rsidP="00F55A87">
      <w:pPr>
        <w:pStyle w:val="Odsekzoznamu"/>
        <w:numPr>
          <w:ilvl w:val="0"/>
          <w:numId w:val="50"/>
        </w:numPr>
        <w:rPr>
          <w:lang w:val="sk-SK"/>
        </w:rPr>
      </w:pPr>
      <w:r w:rsidRPr="000A194A">
        <w:rPr>
          <w:lang w:val="sk-SK"/>
        </w:rPr>
        <w:t>Notifikačný modul</w:t>
      </w:r>
    </w:p>
    <w:p w14:paraId="1810B218" w14:textId="1657BD12" w:rsidR="00E2026A" w:rsidRPr="000A194A" w:rsidRDefault="00E2026A" w:rsidP="00E2026A">
      <w:r w:rsidRPr="000A194A">
        <w:t>Stream 3:</w:t>
      </w:r>
    </w:p>
    <w:p w14:paraId="06B50EC2" w14:textId="75D9A154" w:rsidR="00E2026A" w:rsidRPr="000A194A" w:rsidRDefault="00E2026A" w:rsidP="00F55A87">
      <w:pPr>
        <w:pStyle w:val="Odsekzoznamu"/>
        <w:numPr>
          <w:ilvl w:val="0"/>
          <w:numId w:val="51"/>
        </w:numPr>
        <w:rPr>
          <w:lang w:val="sk-SK"/>
        </w:rPr>
      </w:pPr>
      <w:r w:rsidRPr="000A194A">
        <w:rPr>
          <w:lang w:val="sk-SK"/>
        </w:rPr>
        <w:t>Bezpečnostný projekt</w:t>
      </w:r>
    </w:p>
    <w:p w14:paraId="2E4CFB49" w14:textId="2E0B6882" w:rsidR="00E2026A" w:rsidRPr="000A194A" w:rsidRDefault="00E2026A" w:rsidP="00E2026A">
      <w:r w:rsidRPr="000A194A">
        <w:t>Stream 4:</w:t>
      </w:r>
    </w:p>
    <w:p w14:paraId="18FE081A" w14:textId="367B0CD7" w:rsidR="006E1F9C" w:rsidRPr="000A194A" w:rsidRDefault="006E1F9C" w:rsidP="00F55A87">
      <w:pPr>
        <w:pStyle w:val="Odsekzoznamu"/>
        <w:numPr>
          <w:ilvl w:val="0"/>
          <w:numId w:val="51"/>
        </w:numPr>
        <w:rPr>
          <w:lang w:val="sk-SK"/>
        </w:rPr>
      </w:pPr>
      <w:r w:rsidRPr="000A194A">
        <w:rPr>
          <w:lang w:val="sk-SK"/>
        </w:rPr>
        <w:t>Service Desk</w:t>
      </w:r>
    </w:p>
    <w:p w14:paraId="7F25B9D4" w14:textId="313EB1E8" w:rsidR="00E2026A" w:rsidRPr="000A194A" w:rsidRDefault="00E2026A" w:rsidP="00E2026A">
      <w:r w:rsidRPr="000A194A">
        <w:t>Stream 5:</w:t>
      </w:r>
    </w:p>
    <w:p w14:paraId="40054500" w14:textId="2811F028" w:rsidR="006E1F9C" w:rsidRPr="000A194A" w:rsidRDefault="006E1F9C" w:rsidP="00F55A87">
      <w:pPr>
        <w:pStyle w:val="Odsekzoznamu"/>
        <w:numPr>
          <w:ilvl w:val="0"/>
          <w:numId w:val="51"/>
        </w:numPr>
        <w:rPr>
          <w:lang w:val="sk-SK"/>
        </w:rPr>
      </w:pPr>
      <w:r w:rsidRPr="000A194A">
        <w:rPr>
          <w:lang w:val="sk-SK"/>
        </w:rPr>
        <w:t>Migračný stream</w:t>
      </w:r>
    </w:p>
    <w:p w14:paraId="7FE15326" w14:textId="77777777" w:rsidR="00E9452B" w:rsidRPr="000A194A" w:rsidRDefault="00E9452B" w:rsidP="00F925F1"/>
    <w:p w14:paraId="1ABBE963" w14:textId="2A09EFE0" w:rsidR="005C1B48" w:rsidRPr="000A194A" w:rsidRDefault="005C1B48" w:rsidP="00731914">
      <w:pPr>
        <w:pStyle w:val="Popis"/>
        <w:keepNext/>
      </w:pPr>
      <w:bookmarkStart w:id="98" w:name="_Toc6900544"/>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64BAF" w:rsidRPr="000A194A">
        <w:rPr>
          <w:noProof/>
        </w:rPr>
        <w:t>37</w:t>
      </w:r>
      <w:r w:rsidR="00563DC8" w:rsidRPr="000A194A">
        <w:rPr>
          <w:noProof/>
        </w:rPr>
        <w:fldChar w:fldCharType="end"/>
      </w:r>
      <w:r w:rsidRPr="000A194A">
        <w:t xml:space="preserve">  - Harmonogram implementácie</w:t>
      </w:r>
      <w:bookmarkEnd w:id="98"/>
    </w:p>
    <w:p w14:paraId="3607B1DA" w14:textId="12122ABA" w:rsidR="00EE2E61" w:rsidRPr="000A194A" w:rsidRDefault="00EE2E61" w:rsidP="00EE2E61">
      <w:pPr>
        <w:pStyle w:val="Normlny1"/>
      </w:pPr>
    </w:p>
    <w:tbl>
      <w:tblPr>
        <w:tblW w:w="6580" w:type="dxa"/>
        <w:tblInd w:w="75" w:type="dxa"/>
        <w:tblCellMar>
          <w:left w:w="70" w:type="dxa"/>
          <w:right w:w="70" w:type="dxa"/>
        </w:tblCellMar>
        <w:tblLook w:val="04A0" w:firstRow="1" w:lastRow="0" w:firstColumn="1" w:lastColumn="0" w:noHBand="0" w:noVBand="1"/>
      </w:tblPr>
      <w:tblGrid>
        <w:gridCol w:w="3460"/>
        <w:gridCol w:w="1640"/>
        <w:gridCol w:w="1480"/>
      </w:tblGrid>
      <w:tr w:rsidR="00EE2E61" w:rsidRPr="000A194A" w14:paraId="18E2F2E6" w14:textId="77777777" w:rsidTr="00EE2E61">
        <w:trPr>
          <w:trHeight w:val="600"/>
        </w:trPr>
        <w:tc>
          <w:tcPr>
            <w:tcW w:w="3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9A54BC" w14:textId="77777777" w:rsidR="00EE2E61" w:rsidRPr="000A194A" w:rsidRDefault="00EE2E61" w:rsidP="00EE2E61">
            <w:pPr>
              <w:spacing w:before="0"/>
              <w:jc w:val="left"/>
              <w:rPr>
                <w:b/>
                <w:bCs/>
                <w:color w:val="000000"/>
                <w:sz w:val="22"/>
                <w:szCs w:val="22"/>
              </w:rPr>
            </w:pPr>
            <w:r w:rsidRPr="000A194A">
              <w:rPr>
                <w:b/>
                <w:bCs/>
                <w:color w:val="000000"/>
                <w:sz w:val="22"/>
                <w:szCs w:val="22"/>
              </w:rPr>
              <w:t>Názov aktivity</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6FB19C44" w14:textId="77777777" w:rsidR="00EE2E61" w:rsidRPr="000A194A" w:rsidRDefault="00EE2E61" w:rsidP="00EE2E61">
            <w:pPr>
              <w:spacing w:before="0"/>
              <w:jc w:val="left"/>
              <w:rPr>
                <w:b/>
                <w:bCs/>
                <w:color w:val="000000"/>
                <w:sz w:val="22"/>
                <w:szCs w:val="22"/>
              </w:rPr>
            </w:pPr>
            <w:r w:rsidRPr="000A194A">
              <w:rPr>
                <w:b/>
                <w:bCs/>
                <w:color w:val="000000"/>
                <w:sz w:val="22"/>
                <w:szCs w:val="22"/>
              </w:rPr>
              <w:t>Začiatok aktivity</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0BC4D318" w14:textId="77777777" w:rsidR="00EE2E61" w:rsidRPr="000A194A" w:rsidRDefault="00EE2E61" w:rsidP="00EE2E61">
            <w:pPr>
              <w:spacing w:before="0"/>
              <w:jc w:val="left"/>
              <w:rPr>
                <w:b/>
                <w:bCs/>
                <w:color w:val="000000"/>
                <w:sz w:val="22"/>
                <w:szCs w:val="22"/>
              </w:rPr>
            </w:pPr>
            <w:r w:rsidRPr="000A194A">
              <w:rPr>
                <w:b/>
                <w:bCs/>
                <w:color w:val="000000"/>
                <w:sz w:val="22"/>
                <w:szCs w:val="22"/>
              </w:rPr>
              <w:t>Koniec aktivity</w:t>
            </w:r>
          </w:p>
        </w:tc>
      </w:tr>
      <w:tr w:rsidR="00EE2E61" w:rsidRPr="000A194A" w14:paraId="56329B0B" w14:textId="77777777" w:rsidTr="00EE2E61">
        <w:trPr>
          <w:trHeight w:val="285"/>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558D175A" w14:textId="77777777" w:rsidR="00EE2E61" w:rsidRPr="000A194A" w:rsidRDefault="00EE2E61" w:rsidP="00EE2E61">
            <w:pPr>
              <w:spacing w:before="0"/>
              <w:jc w:val="left"/>
              <w:rPr>
                <w:color w:val="000000"/>
                <w:sz w:val="22"/>
                <w:szCs w:val="22"/>
              </w:rPr>
            </w:pPr>
            <w:r w:rsidRPr="000A194A">
              <w:rPr>
                <w:color w:val="000000"/>
                <w:sz w:val="22"/>
                <w:szCs w:val="22"/>
              </w:rPr>
              <w:t>Analýza a dizajn</w:t>
            </w:r>
          </w:p>
        </w:tc>
        <w:tc>
          <w:tcPr>
            <w:tcW w:w="1640" w:type="dxa"/>
            <w:tcBorders>
              <w:top w:val="nil"/>
              <w:left w:val="nil"/>
              <w:bottom w:val="single" w:sz="4" w:space="0" w:color="auto"/>
              <w:right w:val="single" w:sz="4" w:space="0" w:color="auto"/>
            </w:tcBorders>
            <w:shd w:val="clear" w:color="auto" w:fill="auto"/>
            <w:noWrap/>
            <w:vAlign w:val="bottom"/>
            <w:hideMark/>
          </w:tcPr>
          <w:p w14:paraId="20C5C192" w14:textId="77777777" w:rsidR="00EE2E61" w:rsidRPr="000A194A" w:rsidRDefault="00EE2E61" w:rsidP="00EE2E61">
            <w:pPr>
              <w:spacing w:before="0"/>
              <w:jc w:val="left"/>
              <w:rPr>
                <w:color w:val="000000"/>
                <w:sz w:val="22"/>
                <w:szCs w:val="22"/>
              </w:rPr>
            </w:pPr>
            <w:r w:rsidRPr="000A194A">
              <w:rPr>
                <w:color w:val="000000"/>
                <w:sz w:val="22"/>
                <w:szCs w:val="22"/>
              </w:rPr>
              <w:t>T+2M</w:t>
            </w:r>
          </w:p>
        </w:tc>
        <w:tc>
          <w:tcPr>
            <w:tcW w:w="1480" w:type="dxa"/>
            <w:tcBorders>
              <w:top w:val="nil"/>
              <w:left w:val="nil"/>
              <w:bottom w:val="single" w:sz="4" w:space="0" w:color="auto"/>
              <w:right w:val="single" w:sz="4" w:space="0" w:color="auto"/>
            </w:tcBorders>
            <w:shd w:val="clear" w:color="auto" w:fill="auto"/>
            <w:noWrap/>
            <w:vAlign w:val="bottom"/>
            <w:hideMark/>
          </w:tcPr>
          <w:p w14:paraId="5D9FCAC4" w14:textId="77777777" w:rsidR="00EE2E61" w:rsidRPr="000A194A" w:rsidRDefault="00EE2E61" w:rsidP="00EE2E61">
            <w:pPr>
              <w:spacing w:before="0"/>
              <w:jc w:val="left"/>
              <w:rPr>
                <w:color w:val="000000"/>
                <w:sz w:val="22"/>
                <w:szCs w:val="22"/>
              </w:rPr>
            </w:pPr>
            <w:r w:rsidRPr="000A194A">
              <w:rPr>
                <w:color w:val="000000"/>
                <w:sz w:val="22"/>
                <w:szCs w:val="22"/>
              </w:rPr>
              <w:t>T+14M</w:t>
            </w:r>
          </w:p>
        </w:tc>
      </w:tr>
      <w:tr w:rsidR="00EE2E61" w:rsidRPr="000A194A" w14:paraId="4AE92F8C" w14:textId="77777777" w:rsidTr="00EE2E61">
        <w:trPr>
          <w:trHeight w:val="285"/>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6E72C6AA" w14:textId="77777777" w:rsidR="00EE2E61" w:rsidRPr="000A194A" w:rsidRDefault="00EE2E61" w:rsidP="00EE2E61">
            <w:pPr>
              <w:spacing w:before="0"/>
              <w:jc w:val="left"/>
              <w:rPr>
                <w:color w:val="000000"/>
                <w:sz w:val="22"/>
                <w:szCs w:val="22"/>
              </w:rPr>
            </w:pPr>
            <w:r w:rsidRPr="000A194A">
              <w:rPr>
                <w:color w:val="000000"/>
                <w:sz w:val="22"/>
                <w:szCs w:val="22"/>
              </w:rPr>
              <w:t>Implementácia</w:t>
            </w:r>
          </w:p>
        </w:tc>
        <w:tc>
          <w:tcPr>
            <w:tcW w:w="1640" w:type="dxa"/>
            <w:tcBorders>
              <w:top w:val="nil"/>
              <w:left w:val="nil"/>
              <w:bottom w:val="single" w:sz="4" w:space="0" w:color="auto"/>
              <w:right w:val="single" w:sz="4" w:space="0" w:color="auto"/>
            </w:tcBorders>
            <w:shd w:val="clear" w:color="auto" w:fill="auto"/>
            <w:noWrap/>
            <w:vAlign w:val="bottom"/>
            <w:hideMark/>
          </w:tcPr>
          <w:p w14:paraId="443C6783" w14:textId="77777777" w:rsidR="00EE2E61" w:rsidRPr="000A194A" w:rsidRDefault="00EE2E61" w:rsidP="00EE2E61">
            <w:pPr>
              <w:spacing w:before="0"/>
              <w:jc w:val="left"/>
              <w:rPr>
                <w:color w:val="000000"/>
                <w:sz w:val="22"/>
                <w:szCs w:val="22"/>
              </w:rPr>
            </w:pPr>
            <w:r w:rsidRPr="000A194A">
              <w:rPr>
                <w:color w:val="000000"/>
                <w:sz w:val="22"/>
                <w:szCs w:val="22"/>
              </w:rPr>
              <w:t>T+4M</w:t>
            </w:r>
          </w:p>
        </w:tc>
        <w:tc>
          <w:tcPr>
            <w:tcW w:w="1480" w:type="dxa"/>
            <w:tcBorders>
              <w:top w:val="nil"/>
              <w:left w:val="nil"/>
              <w:bottom w:val="single" w:sz="4" w:space="0" w:color="auto"/>
              <w:right w:val="single" w:sz="4" w:space="0" w:color="auto"/>
            </w:tcBorders>
            <w:shd w:val="clear" w:color="auto" w:fill="auto"/>
            <w:noWrap/>
            <w:vAlign w:val="bottom"/>
            <w:hideMark/>
          </w:tcPr>
          <w:p w14:paraId="5C5BDAE3" w14:textId="77777777" w:rsidR="00EE2E61" w:rsidRPr="000A194A" w:rsidRDefault="00EE2E61" w:rsidP="00EE2E61">
            <w:pPr>
              <w:spacing w:before="0"/>
              <w:jc w:val="left"/>
              <w:rPr>
                <w:color w:val="000000"/>
                <w:sz w:val="22"/>
                <w:szCs w:val="22"/>
              </w:rPr>
            </w:pPr>
            <w:r w:rsidRPr="000A194A">
              <w:rPr>
                <w:color w:val="000000"/>
                <w:sz w:val="22"/>
                <w:szCs w:val="22"/>
              </w:rPr>
              <w:t>T+19M</w:t>
            </w:r>
          </w:p>
        </w:tc>
      </w:tr>
      <w:tr w:rsidR="00EE2E61" w:rsidRPr="000A194A" w14:paraId="5AEE90FD" w14:textId="77777777" w:rsidTr="00EE2E61">
        <w:trPr>
          <w:trHeight w:val="285"/>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6ED1FC14" w14:textId="77777777" w:rsidR="00EE2E61" w:rsidRPr="000A194A" w:rsidRDefault="00EE2E61" w:rsidP="00EE2E61">
            <w:pPr>
              <w:spacing w:before="0"/>
              <w:jc w:val="left"/>
              <w:rPr>
                <w:color w:val="000000"/>
                <w:sz w:val="22"/>
                <w:szCs w:val="22"/>
              </w:rPr>
            </w:pPr>
            <w:r w:rsidRPr="000A194A">
              <w:rPr>
                <w:color w:val="000000"/>
                <w:sz w:val="22"/>
                <w:szCs w:val="22"/>
              </w:rPr>
              <w:t>Testovanie</w:t>
            </w:r>
          </w:p>
        </w:tc>
        <w:tc>
          <w:tcPr>
            <w:tcW w:w="1640" w:type="dxa"/>
            <w:tcBorders>
              <w:top w:val="nil"/>
              <w:left w:val="nil"/>
              <w:bottom w:val="single" w:sz="4" w:space="0" w:color="auto"/>
              <w:right w:val="single" w:sz="4" w:space="0" w:color="auto"/>
            </w:tcBorders>
            <w:shd w:val="clear" w:color="auto" w:fill="auto"/>
            <w:noWrap/>
            <w:vAlign w:val="bottom"/>
            <w:hideMark/>
          </w:tcPr>
          <w:p w14:paraId="08C06C87" w14:textId="77777777" w:rsidR="00EE2E61" w:rsidRPr="000A194A" w:rsidRDefault="00EE2E61" w:rsidP="00EE2E61">
            <w:pPr>
              <w:spacing w:before="0"/>
              <w:jc w:val="left"/>
              <w:rPr>
                <w:color w:val="000000"/>
                <w:sz w:val="22"/>
                <w:szCs w:val="22"/>
              </w:rPr>
            </w:pPr>
            <w:r w:rsidRPr="000A194A">
              <w:rPr>
                <w:color w:val="000000"/>
                <w:sz w:val="22"/>
                <w:szCs w:val="22"/>
              </w:rPr>
              <w:t>T+8M</w:t>
            </w:r>
          </w:p>
        </w:tc>
        <w:tc>
          <w:tcPr>
            <w:tcW w:w="1480" w:type="dxa"/>
            <w:tcBorders>
              <w:top w:val="nil"/>
              <w:left w:val="nil"/>
              <w:bottom w:val="single" w:sz="4" w:space="0" w:color="auto"/>
              <w:right w:val="single" w:sz="4" w:space="0" w:color="auto"/>
            </w:tcBorders>
            <w:shd w:val="clear" w:color="auto" w:fill="auto"/>
            <w:noWrap/>
            <w:vAlign w:val="bottom"/>
            <w:hideMark/>
          </w:tcPr>
          <w:p w14:paraId="591021D3" w14:textId="77777777" w:rsidR="00EE2E61" w:rsidRPr="000A194A" w:rsidRDefault="00EE2E61" w:rsidP="00EE2E61">
            <w:pPr>
              <w:spacing w:before="0"/>
              <w:jc w:val="left"/>
              <w:rPr>
                <w:color w:val="000000"/>
                <w:sz w:val="22"/>
                <w:szCs w:val="22"/>
              </w:rPr>
            </w:pPr>
            <w:r w:rsidRPr="000A194A">
              <w:rPr>
                <w:color w:val="000000"/>
                <w:sz w:val="22"/>
                <w:szCs w:val="22"/>
              </w:rPr>
              <w:t>T+28M</w:t>
            </w:r>
          </w:p>
        </w:tc>
      </w:tr>
      <w:tr w:rsidR="00EE2E61" w:rsidRPr="000A194A" w14:paraId="0D9CAD11" w14:textId="77777777" w:rsidTr="00EE2E61">
        <w:trPr>
          <w:trHeight w:val="285"/>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0D3D24FC" w14:textId="77777777" w:rsidR="00EE2E61" w:rsidRPr="000A194A" w:rsidRDefault="00EE2E61" w:rsidP="00EE2E61">
            <w:pPr>
              <w:spacing w:before="0"/>
              <w:jc w:val="left"/>
              <w:rPr>
                <w:color w:val="000000"/>
                <w:sz w:val="22"/>
                <w:szCs w:val="22"/>
              </w:rPr>
            </w:pPr>
            <w:r w:rsidRPr="000A194A">
              <w:rPr>
                <w:color w:val="000000"/>
                <w:sz w:val="22"/>
                <w:szCs w:val="22"/>
              </w:rPr>
              <w:t>Nasadenie</w:t>
            </w:r>
          </w:p>
        </w:tc>
        <w:tc>
          <w:tcPr>
            <w:tcW w:w="1640" w:type="dxa"/>
            <w:tcBorders>
              <w:top w:val="nil"/>
              <w:left w:val="nil"/>
              <w:bottom w:val="single" w:sz="4" w:space="0" w:color="auto"/>
              <w:right w:val="single" w:sz="4" w:space="0" w:color="auto"/>
            </w:tcBorders>
            <w:shd w:val="clear" w:color="auto" w:fill="auto"/>
            <w:noWrap/>
            <w:vAlign w:val="bottom"/>
            <w:hideMark/>
          </w:tcPr>
          <w:p w14:paraId="7DC0A0AC" w14:textId="77777777" w:rsidR="00EE2E61" w:rsidRPr="000A194A" w:rsidRDefault="00EE2E61" w:rsidP="00EE2E61">
            <w:pPr>
              <w:spacing w:before="0"/>
              <w:jc w:val="left"/>
              <w:rPr>
                <w:color w:val="000000"/>
                <w:sz w:val="22"/>
                <w:szCs w:val="22"/>
              </w:rPr>
            </w:pPr>
            <w:r w:rsidRPr="000A194A">
              <w:rPr>
                <w:color w:val="000000"/>
                <w:sz w:val="22"/>
                <w:szCs w:val="22"/>
              </w:rPr>
              <w:t>T+11M</w:t>
            </w:r>
          </w:p>
        </w:tc>
        <w:tc>
          <w:tcPr>
            <w:tcW w:w="1480" w:type="dxa"/>
            <w:tcBorders>
              <w:top w:val="nil"/>
              <w:left w:val="nil"/>
              <w:bottom w:val="single" w:sz="4" w:space="0" w:color="auto"/>
              <w:right w:val="single" w:sz="4" w:space="0" w:color="auto"/>
            </w:tcBorders>
            <w:shd w:val="clear" w:color="auto" w:fill="auto"/>
            <w:noWrap/>
            <w:vAlign w:val="bottom"/>
            <w:hideMark/>
          </w:tcPr>
          <w:p w14:paraId="61E0F17A" w14:textId="77777777" w:rsidR="00EE2E61" w:rsidRPr="000A194A" w:rsidRDefault="00EE2E61" w:rsidP="00EE2E61">
            <w:pPr>
              <w:spacing w:before="0"/>
              <w:jc w:val="left"/>
              <w:rPr>
                <w:color w:val="000000"/>
                <w:sz w:val="22"/>
                <w:szCs w:val="22"/>
              </w:rPr>
            </w:pPr>
            <w:r w:rsidRPr="000A194A">
              <w:rPr>
                <w:color w:val="000000"/>
                <w:sz w:val="22"/>
                <w:szCs w:val="22"/>
              </w:rPr>
              <w:t>T+29M</w:t>
            </w:r>
          </w:p>
        </w:tc>
      </w:tr>
      <w:tr w:rsidR="00EE2E61" w:rsidRPr="000A194A" w14:paraId="5FC13FD6" w14:textId="77777777" w:rsidTr="00EE2E61">
        <w:trPr>
          <w:trHeight w:val="285"/>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EA80D30" w14:textId="77777777" w:rsidR="00EE2E61" w:rsidRPr="000A194A" w:rsidRDefault="00EE2E61" w:rsidP="00EE2E61">
            <w:pPr>
              <w:spacing w:before="0"/>
              <w:jc w:val="left"/>
              <w:rPr>
                <w:color w:val="000000"/>
                <w:sz w:val="22"/>
                <w:szCs w:val="22"/>
              </w:rPr>
            </w:pPr>
            <w:r w:rsidRPr="000A194A">
              <w:rPr>
                <w:color w:val="000000"/>
                <w:sz w:val="22"/>
                <w:szCs w:val="22"/>
              </w:rPr>
              <w:t>Cieľový prevádzkový model</w:t>
            </w:r>
          </w:p>
        </w:tc>
        <w:tc>
          <w:tcPr>
            <w:tcW w:w="1640" w:type="dxa"/>
            <w:tcBorders>
              <w:top w:val="nil"/>
              <w:left w:val="nil"/>
              <w:bottom w:val="single" w:sz="4" w:space="0" w:color="auto"/>
              <w:right w:val="single" w:sz="4" w:space="0" w:color="auto"/>
            </w:tcBorders>
            <w:shd w:val="clear" w:color="auto" w:fill="auto"/>
            <w:noWrap/>
            <w:vAlign w:val="bottom"/>
            <w:hideMark/>
          </w:tcPr>
          <w:p w14:paraId="200EC421" w14:textId="77777777" w:rsidR="00EE2E61" w:rsidRPr="000A194A" w:rsidRDefault="00EE2E61" w:rsidP="00EE2E61">
            <w:pPr>
              <w:spacing w:before="0"/>
              <w:jc w:val="left"/>
              <w:rPr>
                <w:color w:val="000000"/>
                <w:sz w:val="22"/>
                <w:szCs w:val="22"/>
              </w:rPr>
            </w:pPr>
            <w:r w:rsidRPr="000A194A">
              <w:rPr>
                <w:color w:val="000000"/>
                <w:sz w:val="22"/>
                <w:szCs w:val="22"/>
              </w:rPr>
              <w:t>T+1M</w:t>
            </w:r>
          </w:p>
        </w:tc>
        <w:tc>
          <w:tcPr>
            <w:tcW w:w="1480" w:type="dxa"/>
            <w:tcBorders>
              <w:top w:val="nil"/>
              <w:left w:val="nil"/>
              <w:bottom w:val="single" w:sz="4" w:space="0" w:color="auto"/>
              <w:right w:val="single" w:sz="4" w:space="0" w:color="auto"/>
            </w:tcBorders>
            <w:shd w:val="clear" w:color="auto" w:fill="auto"/>
            <w:noWrap/>
            <w:vAlign w:val="bottom"/>
            <w:hideMark/>
          </w:tcPr>
          <w:p w14:paraId="7186E9B9" w14:textId="77777777" w:rsidR="00EE2E61" w:rsidRPr="000A194A" w:rsidRDefault="00EE2E61" w:rsidP="00EE2E61">
            <w:pPr>
              <w:spacing w:before="0"/>
              <w:jc w:val="left"/>
              <w:rPr>
                <w:color w:val="000000"/>
                <w:sz w:val="22"/>
                <w:szCs w:val="22"/>
              </w:rPr>
            </w:pPr>
            <w:r w:rsidRPr="000A194A">
              <w:rPr>
                <w:color w:val="000000"/>
                <w:sz w:val="22"/>
                <w:szCs w:val="22"/>
              </w:rPr>
              <w:t>T+11M</w:t>
            </w:r>
          </w:p>
        </w:tc>
      </w:tr>
      <w:tr w:rsidR="00EE2E61" w:rsidRPr="000A194A" w14:paraId="66C3B312" w14:textId="77777777" w:rsidTr="00EE2E61">
        <w:trPr>
          <w:trHeight w:val="285"/>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13BAE8A9" w14:textId="77777777" w:rsidR="00EE2E61" w:rsidRPr="000A194A" w:rsidRDefault="00EE2E61" w:rsidP="00EE2E61">
            <w:pPr>
              <w:spacing w:before="0"/>
              <w:jc w:val="left"/>
              <w:rPr>
                <w:color w:val="000000"/>
                <w:sz w:val="22"/>
                <w:szCs w:val="22"/>
              </w:rPr>
            </w:pPr>
            <w:r w:rsidRPr="000A194A">
              <w:rPr>
                <w:color w:val="000000"/>
                <w:sz w:val="22"/>
                <w:szCs w:val="22"/>
              </w:rPr>
              <w:t>Bezpečnostný projekt</w:t>
            </w:r>
          </w:p>
        </w:tc>
        <w:tc>
          <w:tcPr>
            <w:tcW w:w="1640" w:type="dxa"/>
            <w:tcBorders>
              <w:top w:val="nil"/>
              <w:left w:val="nil"/>
              <w:bottom w:val="single" w:sz="4" w:space="0" w:color="auto"/>
              <w:right w:val="single" w:sz="4" w:space="0" w:color="auto"/>
            </w:tcBorders>
            <w:shd w:val="clear" w:color="auto" w:fill="auto"/>
            <w:noWrap/>
            <w:vAlign w:val="bottom"/>
            <w:hideMark/>
          </w:tcPr>
          <w:p w14:paraId="047C4ECD" w14:textId="77777777" w:rsidR="00EE2E61" w:rsidRPr="000A194A" w:rsidRDefault="00EE2E61" w:rsidP="00EE2E61">
            <w:pPr>
              <w:spacing w:before="0"/>
              <w:jc w:val="left"/>
              <w:rPr>
                <w:color w:val="000000"/>
                <w:sz w:val="22"/>
                <w:szCs w:val="22"/>
              </w:rPr>
            </w:pPr>
            <w:r w:rsidRPr="000A194A">
              <w:rPr>
                <w:color w:val="000000"/>
                <w:sz w:val="22"/>
                <w:szCs w:val="22"/>
              </w:rPr>
              <w:t>T+2M</w:t>
            </w:r>
          </w:p>
        </w:tc>
        <w:tc>
          <w:tcPr>
            <w:tcW w:w="1480" w:type="dxa"/>
            <w:tcBorders>
              <w:top w:val="nil"/>
              <w:left w:val="nil"/>
              <w:bottom w:val="single" w:sz="4" w:space="0" w:color="auto"/>
              <w:right w:val="single" w:sz="4" w:space="0" w:color="auto"/>
            </w:tcBorders>
            <w:shd w:val="clear" w:color="auto" w:fill="auto"/>
            <w:noWrap/>
            <w:vAlign w:val="bottom"/>
            <w:hideMark/>
          </w:tcPr>
          <w:p w14:paraId="2FE7B2D0" w14:textId="77777777" w:rsidR="00EE2E61" w:rsidRPr="000A194A" w:rsidRDefault="00EE2E61" w:rsidP="00EE2E61">
            <w:pPr>
              <w:spacing w:before="0"/>
              <w:jc w:val="left"/>
              <w:rPr>
                <w:color w:val="000000"/>
                <w:sz w:val="22"/>
                <w:szCs w:val="22"/>
              </w:rPr>
            </w:pPr>
            <w:r w:rsidRPr="000A194A">
              <w:rPr>
                <w:color w:val="000000"/>
                <w:sz w:val="22"/>
                <w:szCs w:val="22"/>
              </w:rPr>
              <w:t>T+29M</w:t>
            </w:r>
          </w:p>
        </w:tc>
      </w:tr>
      <w:tr w:rsidR="00EE2E61" w:rsidRPr="000A194A" w14:paraId="4ED7EBAF" w14:textId="77777777" w:rsidTr="00EE2E61">
        <w:trPr>
          <w:trHeight w:val="285"/>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7CB9ADC0" w14:textId="77777777" w:rsidR="00EE2E61" w:rsidRPr="000A194A" w:rsidRDefault="00EE2E61" w:rsidP="00EE2E61">
            <w:pPr>
              <w:spacing w:before="0"/>
              <w:jc w:val="left"/>
              <w:rPr>
                <w:color w:val="000000"/>
                <w:sz w:val="22"/>
                <w:szCs w:val="22"/>
              </w:rPr>
            </w:pPr>
            <w:r w:rsidRPr="000A194A">
              <w:rPr>
                <w:color w:val="000000"/>
                <w:sz w:val="22"/>
                <w:szCs w:val="22"/>
              </w:rPr>
              <w:t>Projektový manažment</w:t>
            </w:r>
          </w:p>
        </w:tc>
        <w:tc>
          <w:tcPr>
            <w:tcW w:w="1640" w:type="dxa"/>
            <w:tcBorders>
              <w:top w:val="nil"/>
              <w:left w:val="nil"/>
              <w:bottom w:val="single" w:sz="4" w:space="0" w:color="auto"/>
              <w:right w:val="single" w:sz="4" w:space="0" w:color="auto"/>
            </w:tcBorders>
            <w:shd w:val="clear" w:color="auto" w:fill="auto"/>
            <w:noWrap/>
            <w:vAlign w:val="bottom"/>
            <w:hideMark/>
          </w:tcPr>
          <w:p w14:paraId="7A4B9462" w14:textId="77777777" w:rsidR="00EE2E61" w:rsidRPr="000A194A" w:rsidRDefault="00EE2E61" w:rsidP="00EE2E61">
            <w:pPr>
              <w:spacing w:before="0"/>
              <w:jc w:val="left"/>
              <w:rPr>
                <w:color w:val="000000"/>
                <w:sz w:val="22"/>
                <w:szCs w:val="22"/>
              </w:rPr>
            </w:pPr>
            <w:r w:rsidRPr="000A194A">
              <w:rPr>
                <w:color w:val="000000"/>
                <w:sz w:val="22"/>
                <w:szCs w:val="22"/>
              </w:rPr>
              <w:t>T+1M</w:t>
            </w:r>
          </w:p>
        </w:tc>
        <w:tc>
          <w:tcPr>
            <w:tcW w:w="1480" w:type="dxa"/>
            <w:tcBorders>
              <w:top w:val="nil"/>
              <w:left w:val="nil"/>
              <w:bottom w:val="single" w:sz="4" w:space="0" w:color="auto"/>
              <w:right w:val="single" w:sz="4" w:space="0" w:color="auto"/>
            </w:tcBorders>
            <w:shd w:val="clear" w:color="auto" w:fill="auto"/>
            <w:noWrap/>
            <w:vAlign w:val="bottom"/>
            <w:hideMark/>
          </w:tcPr>
          <w:p w14:paraId="40887AB3" w14:textId="77777777" w:rsidR="00EE2E61" w:rsidRPr="000A194A" w:rsidRDefault="00EE2E61" w:rsidP="00EE2E61">
            <w:pPr>
              <w:spacing w:before="0"/>
              <w:jc w:val="left"/>
              <w:rPr>
                <w:color w:val="000000"/>
                <w:sz w:val="22"/>
                <w:szCs w:val="22"/>
              </w:rPr>
            </w:pPr>
            <w:r w:rsidRPr="000A194A">
              <w:rPr>
                <w:color w:val="000000"/>
                <w:sz w:val="22"/>
                <w:szCs w:val="22"/>
              </w:rPr>
              <w:t>T+30M</w:t>
            </w:r>
          </w:p>
        </w:tc>
      </w:tr>
      <w:tr w:rsidR="00EE2E61" w:rsidRPr="000A194A" w14:paraId="601F557A" w14:textId="77777777" w:rsidTr="00EE2E61">
        <w:trPr>
          <w:trHeight w:val="285"/>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C797D6D" w14:textId="77777777" w:rsidR="00EE2E61" w:rsidRPr="000A194A" w:rsidRDefault="00EE2E61" w:rsidP="00EE2E61">
            <w:pPr>
              <w:spacing w:before="0"/>
              <w:jc w:val="left"/>
              <w:rPr>
                <w:color w:val="000000"/>
                <w:sz w:val="22"/>
                <w:szCs w:val="22"/>
              </w:rPr>
            </w:pPr>
            <w:r w:rsidRPr="000A194A">
              <w:rPr>
                <w:color w:val="000000"/>
                <w:sz w:val="22"/>
                <w:szCs w:val="22"/>
              </w:rPr>
              <w:t>Q&amp;A počas projektu</w:t>
            </w:r>
          </w:p>
        </w:tc>
        <w:tc>
          <w:tcPr>
            <w:tcW w:w="1640" w:type="dxa"/>
            <w:tcBorders>
              <w:top w:val="nil"/>
              <w:left w:val="nil"/>
              <w:bottom w:val="single" w:sz="4" w:space="0" w:color="auto"/>
              <w:right w:val="single" w:sz="4" w:space="0" w:color="auto"/>
            </w:tcBorders>
            <w:shd w:val="clear" w:color="auto" w:fill="auto"/>
            <w:noWrap/>
            <w:vAlign w:val="bottom"/>
            <w:hideMark/>
          </w:tcPr>
          <w:p w14:paraId="6BCDAB2B" w14:textId="77777777" w:rsidR="00EE2E61" w:rsidRPr="000A194A" w:rsidRDefault="00EE2E61" w:rsidP="00EE2E61">
            <w:pPr>
              <w:spacing w:before="0"/>
              <w:jc w:val="left"/>
              <w:rPr>
                <w:color w:val="000000"/>
                <w:sz w:val="22"/>
                <w:szCs w:val="22"/>
              </w:rPr>
            </w:pPr>
            <w:r w:rsidRPr="000A194A">
              <w:rPr>
                <w:color w:val="000000"/>
                <w:sz w:val="22"/>
                <w:szCs w:val="22"/>
              </w:rPr>
              <w:t>T+1M</w:t>
            </w:r>
          </w:p>
        </w:tc>
        <w:tc>
          <w:tcPr>
            <w:tcW w:w="1480" w:type="dxa"/>
            <w:tcBorders>
              <w:top w:val="nil"/>
              <w:left w:val="nil"/>
              <w:bottom w:val="single" w:sz="4" w:space="0" w:color="auto"/>
              <w:right w:val="single" w:sz="4" w:space="0" w:color="auto"/>
            </w:tcBorders>
            <w:shd w:val="clear" w:color="auto" w:fill="auto"/>
            <w:noWrap/>
            <w:vAlign w:val="bottom"/>
            <w:hideMark/>
          </w:tcPr>
          <w:p w14:paraId="4C2C7207" w14:textId="77777777" w:rsidR="00EE2E61" w:rsidRPr="000A194A" w:rsidRDefault="00EE2E61" w:rsidP="00EE2E61">
            <w:pPr>
              <w:spacing w:before="0"/>
              <w:jc w:val="left"/>
              <w:rPr>
                <w:color w:val="000000"/>
                <w:sz w:val="22"/>
                <w:szCs w:val="22"/>
              </w:rPr>
            </w:pPr>
            <w:r w:rsidRPr="000A194A">
              <w:rPr>
                <w:color w:val="000000"/>
                <w:sz w:val="22"/>
                <w:szCs w:val="22"/>
              </w:rPr>
              <w:t>T+30M</w:t>
            </w:r>
          </w:p>
        </w:tc>
      </w:tr>
      <w:tr w:rsidR="00EE2E61" w:rsidRPr="000A194A" w14:paraId="633591CC" w14:textId="77777777" w:rsidTr="00EE2E61">
        <w:trPr>
          <w:trHeight w:val="285"/>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D1F087B" w14:textId="77777777" w:rsidR="00EE2E61" w:rsidRPr="000A194A" w:rsidRDefault="00EE2E61" w:rsidP="00EE2E61">
            <w:pPr>
              <w:spacing w:before="0"/>
              <w:jc w:val="left"/>
              <w:rPr>
                <w:color w:val="000000"/>
                <w:sz w:val="22"/>
                <w:szCs w:val="22"/>
              </w:rPr>
            </w:pPr>
            <w:r w:rsidRPr="000A194A">
              <w:rPr>
                <w:color w:val="000000"/>
                <w:sz w:val="22"/>
                <w:szCs w:val="22"/>
              </w:rPr>
              <w:t>Školenia</w:t>
            </w:r>
          </w:p>
        </w:tc>
        <w:tc>
          <w:tcPr>
            <w:tcW w:w="1640" w:type="dxa"/>
            <w:tcBorders>
              <w:top w:val="nil"/>
              <w:left w:val="nil"/>
              <w:bottom w:val="single" w:sz="4" w:space="0" w:color="auto"/>
              <w:right w:val="single" w:sz="4" w:space="0" w:color="auto"/>
            </w:tcBorders>
            <w:shd w:val="clear" w:color="auto" w:fill="auto"/>
            <w:noWrap/>
            <w:vAlign w:val="bottom"/>
            <w:hideMark/>
          </w:tcPr>
          <w:p w14:paraId="1A952463" w14:textId="77777777" w:rsidR="00EE2E61" w:rsidRPr="000A194A" w:rsidRDefault="00EE2E61" w:rsidP="00EE2E61">
            <w:pPr>
              <w:spacing w:before="0"/>
              <w:jc w:val="left"/>
              <w:rPr>
                <w:color w:val="000000"/>
                <w:sz w:val="22"/>
                <w:szCs w:val="22"/>
              </w:rPr>
            </w:pPr>
            <w:r w:rsidRPr="000A194A">
              <w:rPr>
                <w:color w:val="000000"/>
                <w:sz w:val="22"/>
                <w:szCs w:val="22"/>
              </w:rPr>
              <w:t>T+24M</w:t>
            </w:r>
          </w:p>
        </w:tc>
        <w:tc>
          <w:tcPr>
            <w:tcW w:w="1480" w:type="dxa"/>
            <w:tcBorders>
              <w:top w:val="nil"/>
              <w:left w:val="nil"/>
              <w:bottom w:val="single" w:sz="4" w:space="0" w:color="auto"/>
              <w:right w:val="single" w:sz="4" w:space="0" w:color="auto"/>
            </w:tcBorders>
            <w:shd w:val="clear" w:color="auto" w:fill="auto"/>
            <w:noWrap/>
            <w:vAlign w:val="bottom"/>
            <w:hideMark/>
          </w:tcPr>
          <w:p w14:paraId="66A1AB4D" w14:textId="77777777" w:rsidR="00EE2E61" w:rsidRPr="000A194A" w:rsidRDefault="00EE2E61" w:rsidP="00EE2E61">
            <w:pPr>
              <w:spacing w:before="0"/>
              <w:jc w:val="left"/>
              <w:rPr>
                <w:color w:val="000000"/>
                <w:sz w:val="22"/>
                <w:szCs w:val="22"/>
              </w:rPr>
            </w:pPr>
            <w:r w:rsidRPr="000A194A">
              <w:rPr>
                <w:color w:val="000000"/>
                <w:sz w:val="22"/>
                <w:szCs w:val="22"/>
              </w:rPr>
              <w:t>T+30M</w:t>
            </w:r>
          </w:p>
        </w:tc>
      </w:tr>
      <w:tr w:rsidR="00EE2E61" w:rsidRPr="000A194A" w14:paraId="164E0C50" w14:textId="77777777" w:rsidTr="00EE2E61">
        <w:trPr>
          <w:trHeight w:val="285"/>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19271D5F" w14:textId="77777777" w:rsidR="00EE2E61" w:rsidRPr="000A194A" w:rsidRDefault="00EE2E61" w:rsidP="00EE2E61">
            <w:pPr>
              <w:spacing w:before="0"/>
              <w:jc w:val="left"/>
              <w:rPr>
                <w:color w:val="000000"/>
                <w:sz w:val="22"/>
                <w:szCs w:val="22"/>
              </w:rPr>
            </w:pPr>
            <w:r w:rsidRPr="000A194A">
              <w:rPr>
                <w:color w:val="000000"/>
                <w:sz w:val="22"/>
                <w:szCs w:val="22"/>
              </w:rPr>
              <w:t>Podporné aktivity, publicita</w:t>
            </w:r>
          </w:p>
        </w:tc>
        <w:tc>
          <w:tcPr>
            <w:tcW w:w="1640" w:type="dxa"/>
            <w:tcBorders>
              <w:top w:val="nil"/>
              <w:left w:val="nil"/>
              <w:bottom w:val="single" w:sz="4" w:space="0" w:color="auto"/>
              <w:right w:val="single" w:sz="4" w:space="0" w:color="auto"/>
            </w:tcBorders>
            <w:shd w:val="clear" w:color="auto" w:fill="auto"/>
            <w:noWrap/>
            <w:vAlign w:val="bottom"/>
            <w:hideMark/>
          </w:tcPr>
          <w:p w14:paraId="0C9E8C53" w14:textId="77777777" w:rsidR="00EE2E61" w:rsidRPr="000A194A" w:rsidRDefault="00EE2E61" w:rsidP="00EE2E61">
            <w:pPr>
              <w:spacing w:before="0"/>
              <w:jc w:val="left"/>
              <w:rPr>
                <w:color w:val="000000"/>
                <w:sz w:val="22"/>
                <w:szCs w:val="22"/>
              </w:rPr>
            </w:pPr>
            <w:r w:rsidRPr="000A194A">
              <w:rPr>
                <w:color w:val="000000"/>
                <w:sz w:val="22"/>
                <w:szCs w:val="22"/>
              </w:rPr>
              <w:t>T+8M</w:t>
            </w:r>
          </w:p>
        </w:tc>
        <w:tc>
          <w:tcPr>
            <w:tcW w:w="1480" w:type="dxa"/>
            <w:tcBorders>
              <w:top w:val="nil"/>
              <w:left w:val="nil"/>
              <w:bottom w:val="single" w:sz="4" w:space="0" w:color="auto"/>
              <w:right w:val="single" w:sz="4" w:space="0" w:color="auto"/>
            </w:tcBorders>
            <w:shd w:val="clear" w:color="auto" w:fill="auto"/>
            <w:noWrap/>
            <w:vAlign w:val="bottom"/>
            <w:hideMark/>
          </w:tcPr>
          <w:p w14:paraId="3979F237" w14:textId="77777777" w:rsidR="00EE2E61" w:rsidRPr="000A194A" w:rsidRDefault="00EE2E61" w:rsidP="00EE2E61">
            <w:pPr>
              <w:spacing w:before="0"/>
              <w:jc w:val="left"/>
              <w:rPr>
                <w:color w:val="000000"/>
                <w:sz w:val="22"/>
                <w:szCs w:val="22"/>
              </w:rPr>
            </w:pPr>
            <w:r w:rsidRPr="000A194A">
              <w:rPr>
                <w:color w:val="000000"/>
                <w:sz w:val="22"/>
                <w:szCs w:val="22"/>
              </w:rPr>
              <w:t>T+30M</w:t>
            </w:r>
          </w:p>
        </w:tc>
      </w:tr>
      <w:tr w:rsidR="00EE2E61" w:rsidRPr="000A194A" w14:paraId="2BF510CE" w14:textId="77777777" w:rsidTr="00EE2E61">
        <w:trPr>
          <w:trHeight w:val="285"/>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B3B14DB" w14:textId="77777777" w:rsidR="00EE2E61" w:rsidRPr="000A194A" w:rsidRDefault="00EE2E61" w:rsidP="00EE2E61">
            <w:pPr>
              <w:spacing w:before="0"/>
              <w:jc w:val="left"/>
              <w:rPr>
                <w:color w:val="000000"/>
                <w:sz w:val="22"/>
                <w:szCs w:val="22"/>
              </w:rPr>
            </w:pPr>
            <w:r w:rsidRPr="000A194A">
              <w:rPr>
                <w:color w:val="000000"/>
                <w:sz w:val="22"/>
                <w:szCs w:val="22"/>
              </w:rPr>
              <w:t>Nákup HW a krabicového softvéru</w:t>
            </w:r>
          </w:p>
        </w:tc>
        <w:tc>
          <w:tcPr>
            <w:tcW w:w="1640" w:type="dxa"/>
            <w:tcBorders>
              <w:top w:val="nil"/>
              <w:left w:val="nil"/>
              <w:bottom w:val="single" w:sz="4" w:space="0" w:color="auto"/>
              <w:right w:val="single" w:sz="4" w:space="0" w:color="auto"/>
            </w:tcBorders>
            <w:shd w:val="clear" w:color="auto" w:fill="auto"/>
            <w:noWrap/>
            <w:vAlign w:val="bottom"/>
            <w:hideMark/>
          </w:tcPr>
          <w:p w14:paraId="349BED73" w14:textId="77777777" w:rsidR="00EE2E61" w:rsidRPr="000A194A" w:rsidRDefault="00EE2E61" w:rsidP="00EE2E61">
            <w:pPr>
              <w:spacing w:before="0"/>
              <w:jc w:val="left"/>
              <w:rPr>
                <w:color w:val="000000"/>
                <w:sz w:val="22"/>
                <w:szCs w:val="22"/>
              </w:rPr>
            </w:pPr>
            <w:r w:rsidRPr="000A194A">
              <w:rPr>
                <w:color w:val="000000"/>
                <w:sz w:val="22"/>
                <w:szCs w:val="22"/>
              </w:rPr>
              <w:t> </w:t>
            </w:r>
          </w:p>
        </w:tc>
        <w:tc>
          <w:tcPr>
            <w:tcW w:w="1480" w:type="dxa"/>
            <w:tcBorders>
              <w:top w:val="nil"/>
              <w:left w:val="nil"/>
              <w:bottom w:val="single" w:sz="4" w:space="0" w:color="auto"/>
              <w:right w:val="single" w:sz="4" w:space="0" w:color="auto"/>
            </w:tcBorders>
            <w:shd w:val="clear" w:color="auto" w:fill="auto"/>
            <w:noWrap/>
            <w:vAlign w:val="bottom"/>
            <w:hideMark/>
          </w:tcPr>
          <w:p w14:paraId="5CF13116" w14:textId="77777777" w:rsidR="00EE2E61" w:rsidRPr="000A194A" w:rsidRDefault="00EE2E61" w:rsidP="00EE2E61">
            <w:pPr>
              <w:spacing w:before="0"/>
              <w:jc w:val="left"/>
              <w:rPr>
                <w:color w:val="000000"/>
                <w:sz w:val="22"/>
                <w:szCs w:val="22"/>
              </w:rPr>
            </w:pPr>
            <w:r w:rsidRPr="000A194A">
              <w:rPr>
                <w:color w:val="000000"/>
                <w:sz w:val="22"/>
                <w:szCs w:val="22"/>
              </w:rPr>
              <w:t> </w:t>
            </w:r>
          </w:p>
        </w:tc>
      </w:tr>
    </w:tbl>
    <w:p w14:paraId="5DFDDE8F" w14:textId="77777777" w:rsidR="00EE2E61" w:rsidRPr="000A194A" w:rsidRDefault="00EE2E61" w:rsidP="00EE2E61">
      <w:pPr>
        <w:pStyle w:val="Normlny1"/>
      </w:pPr>
    </w:p>
    <w:p w14:paraId="497C2701" w14:textId="77777777" w:rsidR="00EE2E61" w:rsidRPr="000A194A" w:rsidRDefault="00EE2E61" w:rsidP="00EE2E61">
      <w:pPr>
        <w:pStyle w:val="Normlny1"/>
      </w:pPr>
    </w:p>
    <w:p w14:paraId="6772CC0B" w14:textId="77777777" w:rsidR="00761A3A" w:rsidRPr="000A194A" w:rsidRDefault="00761A3A" w:rsidP="00761A3A">
      <w:pPr>
        <w:pStyle w:val="Nadpis3"/>
      </w:pPr>
      <w:bookmarkStart w:id="99" w:name="_Toc7701534"/>
      <w:r w:rsidRPr="000A194A">
        <w:lastRenderedPageBreak/>
        <w:t>Digitalizácia a migrácia údajov</w:t>
      </w:r>
      <w:bookmarkEnd w:id="99"/>
    </w:p>
    <w:p w14:paraId="5E8A3D96" w14:textId="2E0E1932" w:rsidR="00085BDC" w:rsidRPr="000A194A" w:rsidRDefault="00085BDC" w:rsidP="00085BDC">
      <w:r w:rsidRPr="000A194A">
        <w:t>Nevyhnutnou podmienkou reálnej využiteľnosti projektu je zber a konsolidácia existujúcich a historických podkladov od prevádzkovateľov sietí.  Databáza priesto</w:t>
      </w:r>
      <w:r w:rsidR="0020666B" w:rsidRPr="000A194A">
        <w:t xml:space="preserve">rových údajov bude primárne konsolidovať existujúce dáta ÚRSO, ktoré prejdú digitalizáciou a prípadnými upresňujúcimi zameraniami. </w:t>
      </w:r>
      <w:r w:rsidRPr="000A194A">
        <w:t xml:space="preserve">Podklady sú </w:t>
      </w:r>
      <w:r w:rsidR="0020666B" w:rsidRPr="000A194A">
        <w:t xml:space="preserve">v súčasnosti </w:t>
      </w:r>
      <w:r w:rsidRPr="000A194A">
        <w:t xml:space="preserve">v rôznych formátoch často len v papierovej a mapovej podobe. Za týmto účelom bude treba </w:t>
      </w:r>
      <w:r w:rsidR="0020666B" w:rsidRPr="000A194A">
        <w:t>vytvoriť samostatný projektový stream</w:t>
      </w:r>
      <w:r w:rsidRPr="000A194A">
        <w:t xml:space="preserve"> na digitalizáciu a</w:t>
      </w:r>
      <w:r w:rsidR="0020666B" w:rsidRPr="000A194A">
        <w:t> </w:t>
      </w:r>
      <w:r w:rsidRPr="000A194A">
        <w:t>integráciu</w:t>
      </w:r>
      <w:r w:rsidR="0020666B" w:rsidRPr="000A194A">
        <w:t xml:space="preserve"> geodát</w:t>
      </w:r>
      <w:r w:rsidRPr="000A194A">
        <w:t xml:space="preserve"> do Atlasu Pasívnej Infraštruktúry.</w:t>
      </w:r>
    </w:p>
    <w:p w14:paraId="05808EF2" w14:textId="77777777" w:rsidR="00085BDC" w:rsidRPr="000A194A" w:rsidRDefault="00085BDC" w:rsidP="00085BDC">
      <w:r w:rsidRPr="000A194A">
        <w:t>Digitalizácia a integrácia podkladov o pasívnej infraštruktúre sa bude týkať:</w:t>
      </w:r>
    </w:p>
    <w:p w14:paraId="2FF89748" w14:textId="4C32280C" w:rsidR="00085BDC" w:rsidRPr="000A194A" w:rsidRDefault="00F97C20" w:rsidP="00085BDC">
      <w:pPr>
        <w:pStyle w:val="Odsekzoznamu"/>
        <w:numPr>
          <w:ilvl w:val="0"/>
          <w:numId w:val="47"/>
        </w:numPr>
        <w:rPr>
          <w:lang w:val="sk-SK"/>
        </w:rPr>
      </w:pPr>
      <w:r w:rsidRPr="000A194A">
        <w:rPr>
          <w:lang w:val="sk-SK"/>
        </w:rPr>
        <w:t xml:space="preserve">Prevádzkovateľov </w:t>
      </w:r>
      <w:r w:rsidR="00EA550A" w:rsidRPr="000A194A">
        <w:rPr>
          <w:lang w:val="sk-SK"/>
        </w:rPr>
        <w:t xml:space="preserve"> elektronických komunikačných sietí - </w:t>
      </w:r>
      <w:r w:rsidRPr="000A194A">
        <w:rPr>
          <w:lang w:val="sk-SK"/>
        </w:rPr>
        <w:t xml:space="preserve"> infraštruktúry</w:t>
      </w:r>
      <w:r w:rsidR="00085BDC" w:rsidRPr="000A194A">
        <w:rPr>
          <w:lang w:val="sk-SK"/>
        </w:rPr>
        <w:t xml:space="preserve"> staršej ako 10 rokov.</w:t>
      </w:r>
    </w:p>
    <w:p w14:paraId="6ED075ED" w14:textId="77777777" w:rsidR="00085BDC" w:rsidRPr="000A194A" w:rsidRDefault="00085BDC" w:rsidP="00085BDC">
      <w:pPr>
        <w:pStyle w:val="Odsekzoznamu"/>
        <w:numPr>
          <w:ilvl w:val="0"/>
          <w:numId w:val="47"/>
        </w:numPr>
        <w:rPr>
          <w:lang w:val="sk-SK"/>
        </w:rPr>
      </w:pPr>
      <w:r w:rsidRPr="000A194A">
        <w:rPr>
          <w:lang w:val="sk-SK"/>
        </w:rPr>
        <w:t>Elektroenergetických spoločností</w:t>
      </w:r>
    </w:p>
    <w:p w14:paraId="4E48FDF5" w14:textId="77777777" w:rsidR="00085BDC" w:rsidRPr="000A194A" w:rsidRDefault="00085BDC" w:rsidP="00085BDC">
      <w:pPr>
        <w:pStyle w:val="Odsekzoznamu"/>
        <w:numPr>
          <w:ilvl w:val="0"/>
          <w:numId w:val="47"/>
        </w:numPr>
        <w:rPr>
          <w:lang w:val="sk-SK"/>
        </w:rPr>
      </w:pPr>
      <w:r w:rsidRPr="000A194A">
        <w:rPr>
          <w:lang w:val="sk-SK"/>
        </w:rPr>
        <w:t>Plynárenských spoločností</w:t>
      </w:r>
    </w:p>
    <w:p w14:paraId="61437964" w14:textId="77777777" w:rsidR="00085BDC" w:rsidRPr="000A194A" w:rsidRDefault="00085BDC" w:rsidP="00085BDC">
      <w:pPr>
        <w:pStyle w:val="Odsekzoznamu"/>
        <w:numPr>
          <w:ilvl w:val="0"/>
          <w:numId w:val="47"/>
        </w:numPr>
        <w:rPr>
          <w:lang w:val="sk-SK"/>
        </w:rPr>
      </w:pPr>
      <w:r w:rsidRPr="000A194A">
        <w:rPr>
          <w:lang w:val="sk-SK"/>
        </w:rPr>
        <w:t>Teplárenských spoločností</w:t>
      </w:r>
    </w:p>
    <w:p w14:paraId="7494E5EA" w14:textId="77777777" w:rsidR="00085BDC" w:rsidRPr="000A194A" w:rsidRDefault="00085BDC" w:rsidP="00085BDC">
      <w:pPr>
        <w:pStyle w:val="Odsekzoznamu"/>
        <w:numPr>
          <w:ilvl w:val="0"/>
          <w:numId w:val="47"/>
        </w:numPr>
        <w:rPr>
          <w:lang w:val="sk-SK"/>
        </w:rPr>
      </w:pPr>
      <w:r w:rsidRPr="000A194A">
        <w:rPr>
          <w:lang w:val="sk-SK"/>
        </w:rPr>
        <w:t>Vodárenských spoločností</w:t>
      </w:r>
    </w:p>
    <w:p w14:paraId="6CED7BAD" w14:textId="77777777" w:rsidR="00085BDC" w:rsidRPr="000A194A" w:rsidRDefault="00085BDC" w:rsidP="00085BDC"/>
    <w:p w14:paraId="6DAE83B2" w14:textId="2B664ED1" w:rsidR="00085BDC" w:rsidRPr="000A194A" w:rsidRDefault="00F97C20" w:rsidP="00085BDC">
      <w:pPr>
        <w:pStyle w:val="Odsekzoznamu"/>
        <w:numPr>
          <w:ilvl w:val="0"/>
          <w:numId w:val="48"/>
        </w:numPr>
        <w:rPr>
          <w:lang w:val="sk-SK"/>
        </w:rPr>
      </w:pPr>
      <w:r w:rsidRPr="000A194A">
        <w:rPr>
          <w:b/>
          <w:lang w:val="sk-SK"/>
        </w:rPr>
        <w:t xml:space="preserve">Prevádzkovatelia </w:t>
      </w:r>
      <w:r w:rsidR="00E05A79" w:rsidRPr="000A194A">
        <w:rPr>
          <w:b/>
          <w:lang w:val="sk-SK"/>
        </w:rPr>
        <w:t>elektronických komunikačných sietí</w:t>
      </w:r>
      <w:r w:rsidRPr="000A194A">
        <w:rPr>
          <w:lang w:val="sk-SK"/>
        </w:rPr>
        <w:t xml:space="preserve"> </w:t>
      </w:r>
      <w:r w:rsidR="00085BDC" w:rsidRPr="000A194A">
        <w:rPr>
          <w:lang w:val="sk-SK"/>
        </w:rPr>
        <w:t>majú gro svoj</w:t>
      </w:r>
      <w:r w:rsidR="004C3008" w:rsidRPr="000A194A">
        <w:rPr>
          <w:lang w:val="sk-SK"/>
        </w:rPr>
        <w:t>ich mapových podkladov o</w:t>
      </w:r>
      <w:r w:rsidR="00085BDC" w:rsidRPr="000A194A">
        <w:rPr>
          <w:lang w:val="sk-SK"/>
        </w:rPr>
        <w:t xml:space="preserve"> optickej infraštruktúr</w:t>
      </w:r>
      <w:r w:rsidR="004C3008" w:rsidRPr="000A194A">
        <w:rPr>
          <w:lang w:val="sk-SK"/>
        </w:rPr>
        <w:t>e</w:t>
      </w:r>
      <w:r w:rsidR="00085BDC" w:rsidRPr="000A194A">
        <w:rPr>
          <w:lang w:val="sk-SK"/>
        </w:rPr>
        <w:t xml:space="preserve"> už v digitálnej podobe. Digitalizovať bude nutné hlavne </w:t>
      </w:r>
      <w:r w:rsidR="00C166B9" w:rsidRPr="000A194A">
        <w:rPr>
          <w:lang w:val="sk-SK"/>
        </w:rPr>
        <w:t xml:space="preserve">mapové podklady s </w:t>
      </w:r>
      <w:r w:rsidR="00085BDC" w:rsidRPr="000A194A">
        <w:rPr>
          <w:lang w:val="sk-SK"/>
        </w:rPr>
        <w:t>infraštruktúr</w:t>
      </w:r>
      <w:r w:rsidR="00C166B9" w:rsidRPr="000A194A">
        <w:rPr>
          <w:lang w:val="sk-SK"/>
        </w:rPr>
        <w:t>o</w:t>
      </w:r>
      <w:r w:rsidR="00085BDC" w:rsidRPr="000A194A">
        <w:rPr>
          <w:lang w:val="sk-SK"/>
        </w:rPr>
        <w:t>u metalických vedení. Jej rozsah a miera detailu bude upresnená.</w:t>
      </w:r>
    </w:p>
    <w:p w14:paraId="5AFF3A93" w14:textId="1C0FA603" w:rsidR="00085BDC" w:rsidRPr="000A194A" w:rsidRDefault="00085BDC" w:rsidP="00085BDC">
      <w:pPr>
        <w:pStyle w:val="Odsekzoznamu"/>
        <w:numPr>
          <w:ilvl w:val="0"/>
          <w:numId w:val="48"/>
        </w:numPr>
        <w:rPr>
          <w:lang w:val="sk-SK"/>
        </w:rPr>
      </w:pPr>
      <w:r w:rsidRPr="000A194A">
        <w:rPr>
          <w:b/>
          <w:lang w:val="sk-SK"/>
        </w:rPr>
        <w:t>Elektroenergetické spoločnosti</w:t>
      </w:r>
      <w:r w:rsidRPr="000A194A">
        <w:rPr>
          <w:lang w:val="sk-SK"/>
        </w:rPr>
        <w:t xml:space="preserve"> majú svoju VN a VVN časť už v digitálnej podobe. Digitalizovať bude nutné NN časť vhodnú pre využitie projektu </w:t>
      </w:r>
      <w:r w:rsidR="00386A9B" w:rsidRPr="000A194A">
        <w:rPr>
          <w:lang w:val="sk-SK" w:eastAsia="sk-SK"/>
        </w:rPr>
        <w:t>Atlas PI</w:t>
      </w:r>
      <w:r w:rsidRPr="000A194A">
        <w:rPr>
          <w:lang w:val="sk-SK"/>
        </w:rPr>
        <w:t>. Jej rozsah a miera detailu bude upresnená.</w:t>
      </w:r>
    </w:p>
    <w:p w14:paraId="0C76FD6F" w14:textId="0780C970" w:rsidR="00085BDC" w:rsidRPr="000A194A" w:rsidRDefault="00085BDC" w:rsidP="00085BDC">
      <w:pPr>
        <w:pStyle w:val="Odsekzoznamu"/>
        <w:numPr>
          <w:ilvl w:val="0"/>
          <w:numId w:val="48"/>
        </w:numPr>
        <w:rPr>
          <w:lang w:val="sk-SK"/>
        </w:rPr>
      </w:pPr>
      <w:r w:rsidRPr="000A194A">
        <w:rPr>
          <w:b/>
          <w:lang w:val="sk-SK"/>
        </w:rPr>
        <w:t>Plynárenské spoločnosti</w:t>
      </w:r>
      <w:r w:rsidRPr="000A194A">
        <w:rPr>
          <w:lang w:val="sk-SK"/>
        </w:rPr>
        <w:t xml:space="preserve"> prevádzkujú 26993km nízkotlakových a strednotlakových vedení vhodných pre projekt </w:t>
      </w:r>
      <w:r w:rsidR="00386A9B" w:rsidRPr="000A194A">
        <w:rPr>
          <w:lang w:val="sk-SK" w:eastAsia="sk-SK"/>
        </w:rPr>
        <w:t>Atlas PI</w:t>
      </w:r>
      <w:r w:rsidRPr="000A194A">
        <w:rPr>
          <w:lang w:val="sk-SK"/>
        </w:rPr>
        <w:t xml:space="preserve">. Z nich asi 70% nie je zakreslených v digitálnom formáte. Nutné bude preto prekresliť a vektorizovať cca </w:t>
      </w:r>
      <w:r w:rsidRPr="000A194A">
        <w:rPr>
          <w:b/>
          <w:lang w:val="sk-SK"/>
        </w:rPr>
        <w:t>18 900 km</w:t>
      </w:r>
    </w:p>
    <w:p w14:paraId="4BE5519B" w14:textId="77777777" w:rsidR="00085BDC" w:rsidRPr="000A194A" w:rsidRDefault="00085BDC" w:rsidP="00085BDC">
      <w:pPr>
        <w:pStyle w:val="Odsekzoznamu"/>
        <w:numPr>
          <w:ilvl w:val="0"/>
          <w:numId w:val="48"/>
        </w:numPr>
        <w:rPr>
          <w:lang w:val="sk-SK"/>
        </w:rPr>
      </w:pPr>
      <w:r w:rsidRPr="000A194A">
        <w:rPr>
          <w:b/>
          <w:lang w:val="sk-SK"/>
        </w:rPr>
        <w:t>Teplárenské spoločnosti</w:t>
      </w:r>
      <w:r w:rsidRPr="000A194A">
        <w:rPr>
          <w:lang w:val="sk-SK"/>
        </w:rPr>
        <w:t xml:space="preserve"> väčšinu svojich podkladov nemá v digitálnej podobe. 340 registrovaných spoločností generuje a dodáva teplo 10600 GWh. </w:t>
      </w:r>
    </w:p>
    <w:p w14:paraId="37788FAF" w14:textId="77777777" w:rsidR="00085BDC" w:rsidRPr="000A194A" w:rsidRDefault="00085BDC" w:rsidP="00085BDC">
      <w:pPr>
        <w:ind w:firstLine="720"/>
      </w:pPr>
    </w:p>
    <w:p w14:paraId="272D0764" w14:textId="1AB391A0" w:rsidR="00085BDC" w:rsidRPr="000A194A" w:rsidRDefault="00085BDC" w:rsidP="00085BDC">
      <w:pPr>
        <w:pStyle w:val="Popis"/>
        <w:keepNext/>
      </w:pPr>
      <w:bookmarkStart w:id="100" w:name="_Toc6900545"/>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64BAF" w:rsidRPr="000A194A">
        <w:rPr>
          <w:noProof/>
        </w:rPr>
        <w:t>38</w:t>
      </w:r>
      <w:r w:rsidR="00563DC8" w:rsidRPr="000A194A">
        <w:rPr>
          <w:noProof/>
        </w:rPr>
        <w:fldChar w:fldCharType="end"/>
      </w:r>
      <w:r w:rsidRPr="000A194A">
        <w:t xml:space="preserve"> – Prepočet dodávaného tepla</w:t>
      </w:r>
      <w:bookmarkEnd w:id="100"/>
    </w:p>
    <w:tbl>
      <w:tblPr>
        <w:tblStyle w:val="Mriekatabuky"/>
        <w:tblW w:w="7905" w:type="dxa"/>
        <w:tblLook w:val="04A0" w:firstRow="1" w:lastRow="0" w:firstColumn="1" w:lastColumn="0" w:noHBand="0" w:noVBand="1"/>
      </w:tblPr>
      <w:tblGrid>
        <w:gridCol w:w="3085"/>
        <w:gridCol w:w="2268"/>
        <w:gridCol w:w="2552"/>
      </w:tblGrid>
      <w:tr w:rsidR="00085BDC" w:rsidRPr="000A194A" w14:paraId="0216210A" w14:textId="77777777" w:rsidTr="00F55A87">
        <w:tc>
          <w:tcPr>
            <w:tcW w:w="3085" w:type="dxa"/>
            <w:shd w:val="clear" w:color="auto" w:fill="F2F2F2" w:themeFill="background1" w:themeFillShade="F2"/>
          </w:tcPr>
          <w:p w14:paraId="05814081" w14:textId="77777777" w:rsidR="00085BDC" w:rsidRPr="000A194A" w:rsidRDefault="00085BDC" w:rsidP="00EF7085">
            <w:pPr>
              <w:spacing w:before="100" w:beforeAutospacing="1" w:after="100" w:afterAutospacing="1"/>
              <w:jc w:val="left"/>
              <w:rPr>
                <w:b/>
                <w:shd w:val="clear" w:color="auto" w:fill="F2F2F2" w:themeFill="background1" w:themeFillShade="F2"/>
              </w:rPr>
            </w:pPr>
            <w:r w:rsidRPr="000A194A">
              <w:rPr>
                <w:b/>
                <w:shd w:val="clear" w:color="auto" w:fill="F2F2F2" w:themeFill="background1" w:themeFillShade="F2"/>
              </w:rPr>
              <w:t>Spoločnosť</w:t>
            </w:r>
          </w:p>
        </w:tc>
        <w:tc>
          <w:tcPr>
            <w:tcW w:w="2268" w:type="dxa"/>
            <w:shd w:val="clear" w:color="auto" w:fill="F2F2F2" w:themeFill="background1" w:themeFillShade="F2"/>
          </w:tcPr>
          <w:p w14:paraId="4A9438AE" w14:textId="77777777" w:rsidR="00085BDC" w:rsidRPr="000A194A" w:rsidRDefault="00085BDC" w:rsidP="00EF7085">
            <w:pPr>
              <w:spacing w:before="100" w:beforeAutospacing="1" w:after="100" w:afterAutospacing="1"/>
              <w:jc w:val="left"/>
              <w:rPr>
                <w:b/>
                <w:shd w:val="clear" w:color="auto" w:fill="F2F2F2" w:themeFill="background1" w:themeFillShade="F2"/>
              </w:rPr>
            </w:pPr>
            <w:r w:rsidRPr="000A194A">
              <w:rPr>
                <w:b/>
                <w:shd w:val="clear" w:color="auto" w:fill="F2F2F2" w:themeFill="background1" w:themeFillShade="F2"/>
              </w:rPr>
              <w:t>Prevádzkované potrubie (km)</w:t>
            </w:r>
          </w:p>
        </w:tc>
        <w:tc>
          <w:tcPr>
            <w:tcW w:w="2552" w:type="dxa"/>
            <w:shd w:val="clear" w:color="auto" w:fill="F2F2F2" w:themeFill="background1" w:themeFillShade="F2"/>
          </w:tcPr>
          <w:p w14:paraId="334F3E4F" w14:textId="77777777" w:rsidR="00085BDC" w:rsidRPr="000A194A" w:rsidRDefault="00085BDC" w:rsidP="00EF7085">
            <w:pPr>
              <w:spacing w:before="100" w:beforeAutospacing="1" w:after="100" w:afterAutospacing="1"/>
              <w:jc w:val="left"/>
              <w:rPr>
                <w:b/>
                <w:shd w:val="clear" w:color="auto" w:fill="F2F2F2" w:themeFill="background1" w:themeFillShade="F2"/>
              </w:rPr>
            </w:pPr>
            <w:r w:rsidRPr="000A194A">
              <w:rPr>
                <w:b/>
                <w:shd w:val="clear" w:color="auto" w:fill="F2F2F2" w:themeFill="background1" w:themeFillShade="F2"/>
              </w:rPr>
              <w:t>Dodané teplo (GWh)</w:t>
            </w:r>
          </w:p>
        </w:tc>
      </w:tr>
      <w:tr w:rsidR="00085BDC" w:rsidRPr="000A194A" w14:paraId="5FC960C1" w14:textId="77777777" w:rsidTr="00F55A87">
        <w:tc>
          <w:tcPr>
            <w:tcW w:w="3085" w:type="dxa"/>
          </w:tcPr>
          <w:p w14:paraId="25FE22EC" w14:textId="77777777" w:rsidR="00085BDC" w:rsidRPr="000A194A" w:rsidRDefault="00085BDC" w:rsidP="00EF7085">
            <w:pPr>
              <w:spacing w:before="100" w:beforeAutospacing="1" w:after="100" w:afterAutospacing="1"/>
              <w:jc w:val="left"/>
            </w:pPr>
            <w:r w:rsidRPr="000A194A">
              <w:t>Bratislavská teplárenská, a.s.</w:t>
            </w:r>
          </w:p>
        </w:tc>
        <w:tc>
          <w:tcPr>
            <w:tcW w:w="2268" w:type="dxa"/>
          </w:tcPr>
          <w:p w14:paraId="218E8A9C" w14:textId="77777777" w:rsidR="00085BDC" w:rsidRPr="000A194A" w:rsidRDefault="00085BDC" w:rsidP="00EF7085">
            <w:pPr>
              <w:spacing w:before="100" w:beforeAutospacing="1" w:after="100" w:afterAutospacing="1"/>
              <w:jc w:val="left"/>
            </w:pPr>
            <w:r w:rsidRPr="000A194A">
              <w:t>157,2</w:t>
            </w:r>
          </w:p>
        </w:tc>
        <w:tc>
          <w:tcPr>
            <w:tcW w:w="2552" w:type="dxa"/>
          </w:tcPr>
          <w:p w14:paraId="7468491A" w14:textId="77777777" w:rsidR="00085BDC" w:rsidRPr="000A194A" w:rsidRDefault="00085BDC" w:rsidP="00EF7085">
            <w:pPr>
              <w:spacing w:before="100" w:beforeAutospacing="1" w:after="100" w:afterAutospacing="1"/>
              <w:jc w:val="left"/>
            </w:pPr>
            <w:r w:rsidRPr="000A194A">
              <w:t>884</w:t>
            </w:r>
          </w:p>
        </w:tc>
      </w:tr>
      <w:tr w:rsidR="00085BDC" w:rsidRPr="000A194A" w14:paraId="2DCA6DB8" w14:textId="77777777" w:rsidTr="00F55A87">
        <w:tc>
          <w:tcPr>
            <w:tcW w:w="3085" w:type="dxa"/>
          </w:tcPr>
          <w:p w14:paraId="4B91C51F" w14:textId="77777777" w:rsidR="00085BDC" w:rsidRPr="000A194A" w:rsidRDefault="00085BDC" w:rsidP="00EF7085">
            <w:pPr>
              <w:spacing w:before="100" w:beforeAutospacing="1" w:after="100" w:afterAutospacing="1"/>
              <w:jc w:val="left"/>
            </w:pPr>
            <w:r w:rsidRPr="000A194A">
              <w:t>Tepláreň Košice, a.s.</w:t>
            </w:r>
          </w:p>
        </w:tc>
        <w:tc>
          <w:tcPr>
            <w:tcW w:w="2268" w:type="dxa"/>
          </w:tcPr>
          <w:p w14:paraId="32441D84" w14:textId="77777777" w:rsidR="00085BDC" w:rsidRPr="000A194A" w:rsidRDefault="00085BDC" w:rsidP="00EF7085">
            <w:pPr>
              <w:spacing w:before="100" w:beforeAutospacing="1" w:after="100" w:afterAutospacing="1"/>
              <w:jc w:val="left"/>
            </w:pPr>
            <w:r w:rsidRPr="000A194A">
              <w:t>128,5</w:t>
            </w:r>
          </w:p>
        </w:tc>
        <w:tc>
          <w:tcPr>
            <w:tcW w:w="2552" w:type="dxa"/>
          </w:tcPr>
          <w:p w14:paraId="7A2D0FF7" w14:textId="77777777" w:rsidR="00085BDC" w:rsidRPr="000A194A" w:rsidRDefault="00085BDC" w:rsidP="00EF7085">
            <w:pPr>
              <w:spacing w:before="100" w:beforeAutospacing="1" w:after="100" w:afterAutospacing="1"/>
              <w:jc w:val="left"/>
            </w:pPr>
            <w:r w:rsidRPr="000A194A">
              <w:t>793</w:t>
            </w:r>
          </w:p>
        </w:tc>
      </w:tr>
      <w:tr w:rsidR="00085BDC" w:rsidRPr="000A194A" w14:paraId="06921670" w14:textId="77777777" w:rsidTr="00F55A87">
        <w:tc>
          <w:tcPr>
            <w:tcW w:w="3085" w:type="dxa"/>
          </w:tcPr>
          <w:p w14:paraId="49DFF067" w14:textId="77777777" w:rsidR="00085BDC" w:rsidRPr="000A194A" w:rsidRDefault="00085BDC" w:rsidP="00EF7085">
            <w:pPr>
              <w:spacing w:before="100" w:beforeAutospacing="1" w:after="100" w:afterAutospacing="1"/>
              <w:jc w:val="left"/>
            </w:pPr>
            <w:r w:rsidRPr="000A194A">
              <w:t>Žilinská teplárenská, a.s.</w:t>
            </w:r>
          </w:p>
        </w:tc>
        <w:tc>
          <w:tcPr>
            <w:tcW w:w="2268" w:type="dxa"/>
          </w:tcPr>
          <w:p w14:paraId="2F1680FA" w14:textId="77777777" w:rsidR="00085BDC" w:rsidRPr="000A194A" w:rsidRDefault="00085BDC" w:rsidP="00EF7085">
            <w:pPr>
              <w:spacing w:before="100" w:beforeAutospacing="1" w:after="100" w:afterAutospacing="1"/>
              <w:jc w:val="left"/>
            </w:pPr>
            <w:r w:rsidRPr="000A194A">
              <w:t>74</w:t>
            </w:r>
          </w:p>
        </w:tc>
        <w:tc>
          <w:tcPr>
            <w:tcW w:w="2552" w:type="dxa"/>
          </w:tcPr>
          <w:p w14:paraId="0D5EBD55" w14:textId="77777777" w:rsidR="00085BDC" w:rsidRPr="000A194A" w:rsidRDefault="00085BDC" w:rsidP="00EF7085">
            <w:pPr>
              <w:spacing w:before="100" w:beforeAutospacing="1" w:after="100" w:afterAutospacing="1"/>
              <w:jc w:val="left"/>
            </w:pPr>
            <w:r w:rsidRPr="000A194A">
              <w:t>429</w:t>
            </w:r>
          </w:p>
        </w:tc>
      </w:tr>
      <w:tr w:rsidR="00085BDC" w:rsidRPr="000A194A" w14:paraId="242DCF9A" w14:textId="77777777" w:rsidTr="00F55A87">
        <w:tc>
          <w:tcPr>
            <w:tcW w:w="3085" w:type="dxa"/>
          </w:tcPr>
          <w:p w14:paraId="2D736EC7" w14:textId="77777777" w:rsidR="00085BDC" w:rsidRPr="000A194A" w:rsidRDefault="00085BDC" w:rsidP="00EF7085">
            <w:pPr>
              <w:spacing w:before="100" w:beforeAutospacing="1" w:after="100" w:afterAutospacing="1"/>
              <w:jc w:val="left"/>
            </w:pPr>
            <w:r w:rsidRPr="000A194A">
              <w:t>Trnavská teplárenská, a.s.</w:t>
            </w:r>
          </w:p>
        </w:tc>
        <w:tc>
          <w:tcPr>
            <w:tcW w:w="2268" w:type="dxa"/>
          </w:tcPr>
          <w:p w14:paraId="406D8296" w14:textId="77777777" w:rsidR="00085BDC" w:rsidRPr="000A194A" w:rsidRDefault="00085BDC" w:rsidP="00EF7085">
            <w:pPr>
              <w:spacing w:before="100" w:beforeAutospacing="1" w:after="100" w:afterAutospacing="1"/>
              <w:jc w:val="left"/>
            </w:pPr>
            <w:r w:rsidRPr="000A194A">
              <w:t>60</w:t>
            </w:r>
          </w:p>
        </w:tc>
        <w:tc>
          <w:tcPr>
            <w:tcW w:w="2552" w:type="dxa"/>
          </w:tcPr>
          <w:p w14:paraId="44379A78" w14:textId="77777777" w:rsidR="00085BDC" w:rsidRPr="000A194A" w:rsidRDefault="00085BDC" w:rsidP="00EF7085">
            <w:pPr>
              <w:spacing w:before="100" w:beforeAutospacing="1" w:after="100" w:afterAutospacing="1"/>
              <w:jc w:val="left"/>
            </w:pPr>
            <w:r w:rsidRPr="000A194A">
              <w:t>263,7</w:t>
            </w:r>
          </w:p>
        </w:tc>
      </w:tr>
      <w:tr w:rsidR="00085BDC" w:rsidRPr="000A194A" w14:paraId="74CD7C9D" w14:textId="77777777" w:rsidTr="00F55A87">
        <w:tc>
          <w:tcPr>
            <w:tcW w:w="3085" w:type="dxa"/>
            <w:shd w:val="clear" w:color="auto" w:fill="auto"/>
          </w:tcPr>
          <w:p w14:paraId="0C8210E7" w14:textId="77777777" w:rsidR="00085BDC" w:rsidRPr="000A194A" w:rsidRDefault="00085BDC" w:rsidP="00EF7085">
            <w:pPr>
              <w:spacing w:before="100" w:beforeAutospacing="1" w:after="100" w:afterAutospacing="1"/>
              <w:jc w:val="left"/>
              <w:rPr>
                <w:b/>
              </w:rPr>
            </w:pPr>
            <w:r w:rsidRPr="000A194A">
              <w:rPr>
                <w:b/>
              </w:rPr>
              <w:t>Spolu</w:t>
            </w:r>
          </w:p>
        </w:tc>
        <w:tc>
          <w:tcPr>
            <w:tcW w:w="2268" w:type="dxa"/>
            <w:shd w:val="clear" w:color="auto" w:fill="auto"/>
          </w:tcPr>
          <w:p w14:paraId="74CF2C1B" w14:textId="77777777" w:rsidR="00085BDC" w:rsidRPr="000A194A" w:rsidRDefault="00085BDC" w:rsidP="00EF7085">
            <w:pPr>
              <w:spacing w:before="100" w:beforeAutospacing="1" w:after="100" w:afterAutospacing="1"/>
              <w:jc w:val="left"/>
              <w:rPr>
                <w:b/>
              </w:rPr>
            </w:pPr>
            <w:r w:rsidRPr="000A194A">
              <w:rPr>
                <w:b/>
              </w:rPr>
              <w:t>419,7</w:t>
            </w:r>
          </w:p>
        </w:tc>
        <w:tc>
          <w:tcPr>
            <w:tcW w:w="2552" w:type="dxa"/>
            <w:shd w:val="clear" w:color="auto" w:fill="auto"/>
          </w:tcPr>
          <w:p w14:paraId="4ADBFEDF" w14:textId="77777777" w:rsidR="00085BDC" w:rsidRPr="000A194A" w:rsidRDefault="00085BDC" w:rsidP="00EF7085">
            <w:pPr>
              <w:spacing w:before="100" w:beforeAutospacing="1" w:after="100" w:afterAutospacing="1"/>
              <w:jc w:val="left"/>
              <w:rPr>
                <w:b/>
              </w:rPr>
            </w:pPr>
            <w:r w:rsidRPr="000A194A">
              <w:rPr>
                <w:b/>
              </w:rPr>
              <w:t>2369,7</w:t>
            </w:r>
          </w:p>
        </w:tc>
      </w:tr>
    </w:tbl>
    <w:p w14:paraId="0A327771" w14:textId="77777777" w:rsidR="00085BDC" w:rsidRPr="000A194A" w:rsidRDefault="00085BDC" w:rsidP="00085BDC">
      <w:pPr>
        <w:ind w:firstLine="720"/>
      </w:pPr>
    </w:p>
    <w:p w14:paraId="4D1CECD0" w14:textId="77777777" w:rsidR="00085BDC" w:rsidRPr="000A194A" w:rsidRDefault="00085BDC" w:rsidP="00085BDC">
      <w:pPr>
        <w:ind w:firstLine="720"/>
      </w:pPr>
      <w:r w:rsidRPr="000A194A">
        <w:t xml:space="preserve">S prepočtu spoločností Bratislavská teplárenská a.s., Tepláreň Košice a.s., Žilinská teplárenská a.s. a Trnavská teplárenská a.s. vychádza na 1km prevádzkovaného potrubia dodané teplo </w:t>
      </w:r>
      <w:r w:rsidRPr="000A194A">
        <w:rPr>
          <w:b/>
        </w:rPr>
        <w:t>5,65 GWh</w:t>
      </w:r>
      <w:r w:rsidRPr="000A194A">
        <w:t xml:space="preserve">. </w:t>
      </w:r>
    </w:p>
    <w:p w14:paraId="69B5BB55" w14:textId="77777777" w:rsidR="00085BDC" w:rsidRPr="000A194A" w:rsidRDefault="00085BDC" w:rsidP="00085BDC">
      <w:pPr>
        <w:ind w:firstLine="720"/>
      </w:pPr>
      <w:r w:rsidRPr="000A194A">
        <w:lastRenderedPageBreak/>
        <w:t>Podľa zdroju URSO dodávajú teplárenské spoločnosti do bytových jednotiek 5216 GWh a do nebytových 5383 GWh. Spolu 10 599 GWh.</w:t>
      </w:r>
    </w:p>
    <w:p w14:paraId="7BE08890" w14:textId="267A344F" w:rsidR="00085BDC" w:rsidRPr="000A194A" w:rsidRDefault="00085BDC" w:rsidP="00085BDC">
      <w:pPr>
        <w:ind w:firstLine="720"/>
      </w:pPr>
      <w:r w:rsidRPr="000A194A">
        <w:t xml:space="preserve">Po prepočte potom celé odvetvie prevádzkuje približne </w:t>
      </w:r>
      <w:r w:rsidRPr="000A194A">
        <w:rPr>
          <w:b/>
        </w:rPr>
        <w:t>1 876 km</w:t>
      </w:r>
      <w:r w:rsidRPr="000A194A">
        <w:t xml:space="preserve"> potrubí vhodných na vektorizáciu a digitalizáciu pre účely </w:t>
      </w:r>
      <w:r w:rsidR="00386A9B" w:rsidRPr="000A194A">
        <w:t>Atlasu PI</w:t>
      </w:r>
      <w:r w:rsidRPr="000A194A">
        <w:t>.</w:t>
      </w:r>
    </w:p>
    <w:p w14:paraId="6FE3F099" w14:textId="77777777" w:rsidR="00085BDC" w:rsidRPr="000A194A" w:rsidRDefault="00085BDC" w:rsidP="00085BDC">
      <w:pPr>
        <w:ind w:firstLine="720"/>
        <w:rPr>
          <w:b/>
        </w:rPr>
      </w:pPr>
    </w:p>
    <w:p w14:paraId="16921A31" w14:textId="3F42E429" w:rsidR="00085BDC" w:rsidRPr="000A194A" w:rsidRDefault="00085BDC" w:rsidP="00085BDC">
      <w:pPr>
        <w:pStyle w:val="Odsekzoznamu"/>
        <w:numPr>
          <w:ilvl w:val="0"/>
          <w:numId w:val="48"/>
        </w:numPr>
        <w:ind w:left="0" w:firstLine="720"/>
        <w:rPr>
          <w:b/>
          <w:lang w:val="sk-SK"/>
        </w:rPr>
      </w:pPr>
      <w:r w:rsidRPr="000A194A">
        <w:rPr>
          <w:b/>
          <w:lang w:val="sk-SK"/>
        </w:rPr>
        <w:t>Vodárenské spoločnosti</w:t>
      </w:r>
      <w:r w:rsidRPr="000A194A">
        <w:rPr>
          <w:lang w:val="sk-SK"/>
        </w:rPr>
        <w:t xml:space="preserve"> zabezpečujú zásobovanie obyvateľstva pitnou vodou ako aj odvedenie odpadových vôd verejnou kanalizáciou. Za týmto účelom prevádzkujú infraštruktúru verejných vodovodov a kanalizácií. Dokumentácia o týchto vedenie jej vedené v mierke 1:50000. Úroveň existujúcich sietí je minimálna. Na území SR je 13 731km kanalizačných vedení. Z nich približne 90% nie je zakreslených vo formáte vhodnom pre účely </w:t>
      </w:r>
      <w:r w:rsidR="00386A9B" w:rsidRPr="000A194A">
        <w:rPr>
          <w:lang w:val="sk-SK" w:eastAsia="sk-SK"/>
        </w:rPr>
        <w:t>Atlasu PI</w:t>
      </w:r>
      <w:r w:rsidRPr="000A194A">
        <w:rPr>
          <w:lang w:val="sk-SK"/>
        </w:rPr>
        <w:t xml:space="preserve">. Nutné bude preto prekresliť a vektorizovať cca </w:t>
      </w:r>
      <w:r w:rsidRPr="000A194A">
        <w:rPr>
          <w:b/>
          <w:lang w:val="sk-SK"/>
        </w:rPr>
        <w:t>12 350 km</w:t>
      </w:r>
    </w:p>
    <w:p w14:paraId="7E037FF8" w14:textId="77777777" w:rsidR="00085BDC" w:rsidRPr="000A194A" w:rsidRDefault="00085BDC" w:rsidP="00085BDC">
      <w:pPr>
        <w:pStyle w:val="Odsekzoznamu"/>
        <w:ind w:left="720"/>
        <w:rPr>
          <w:lang w:val="sk-SK"/>
        </w:rPr>
      </w:pPr>
    </w:p>
    <w:p w14:paraId="675159CF" w14:textId="77777777" w:rsidR="00085BDC" w:rsidRPr="000A194A" w:rsidRDefault="00085BDC" w:rsidP="00085BDC">
      <w:pPr>
        <w:pStyle w:val="Odsekzoznamu"/>
        <w:numPr>
          <w:ilvl w:val="0"/>
          <w:numId w:val="48"/>
        </w:numPr>
        <w:rPr>
          <w:b/>
          <w:lang w:val="sk-SK"/>
        </w:rPr>
      </w:pPr>
      <w:r w:rsidRPr="000A194A">
        <w:rPr>
          <w:b/>
          <w:lang w:val="sk-SK"/>
        </w:rPr>
        <w:t>Dopravné spoločnosti</w:t>
      </w:r>
      <w:r w:rsidRPr="000A194A">
        <w:rPr>
          <w:lang w:val="sk-SK"/>
        </w:rPr>
        <w:t xml:space="preserve"> zabezpečujú leteckú, železničnú a automobilovú dopravu obyvateľstva a tovaru ako aj vnútrozemskú plavbu.</w:t>
      </w:r>
    </w:p>
    <w:p w14:paraId="36EF38D6" w14:textId="220C56FA" w:rsidR="00085BDC" w:rsidRPr="000A194A" w:rsidRDefault="00085BDC" w:rsidP="00085BDC">
      <w:r w:rsidRPr="000A194A">
        <w:rPr>
          <w:rFonts w:eastAsiaTheme="minorHAnsi"/>
          <w:szCs w:val="22"/>
          <w:lang w:eastAsia="en-US"/>
        </w:rPr>
        <w:t xml:space="preserve">Letecká doprava ako aj vnútrozemská plavba neprevádzkujú infraštruktúru vhodnú pre účely </w:t>
      </w:r>
      <w:r w:rsidR="00386A9B" w:rsidRPr="000A194A">
        <w:t>Atlasu PI</w:t>
      </w:r>
      <w:r w:rsidRPr="000A194A">
        <w:rPr>
          <w:rFonts w:eastAsiaTheme="minorHAnsi"/>
          <w:szCs w:val="22"/>
          <w:lang w:eastAsia="en-US"/>
        </w:rPr>
        <w:t>. Pre účely zdieľania v Atlase je vhodná infraštruktúra železníc a diaľnic.</w:t>
      </w:r>
      <w:r w:rsidRPr="000A194A">
        <w:rPr>
          <w:rFonts w:eastAsiaTheme="minorHAnsi"/>
          <w:szCs w:val="22"/>
          <w:lang w:eastAsia="en-US"/>
        </w:rPr>
        <w:tab/>
      </w:r>
    </w:p>
    <w:p w14:paraId="12642D08" w14:textId="5A6EAF6E" w:rsidR="00085BDC" w:rsidRPr="000A194A" w:rsidRDefault="00085BDC" w:rsidP="00085BDC">
      <w:pPr>
        <w:rPr>
          <w:b/>
        </w:rPr>
      </w:pPr>
      <w:r w:rsidRPr="000A194A">
        <w:rPr>
          <w:rFonts w:eastAsiaTheme="minorHAnsi"/>
          <w:szCs w:val="22"/>
          <w:lang w:eastAsia="en-US"/>
        </w:rPr>
        <w:tab/>
        <w:t xml:space="preserve">Železničnú sieť pre Slovensko zabezpečuje a prevádzkuje spoločnosť Železnice Slovenskej republiky. Prevádzku dátovej a optickej infraštruktúry zabezpečuje organizačná zložka Železničné telekomunikácie Bratislava. V digitálnej forme je aktuálne dostupná len sieť uzlových prípojných bodov. Integrovať a digitalizovať do </w:t>
      </w:r>
      <w:r w:rsidR="00386A9B" w:rsidRPr="000A194A">
        <w:t>Atlasu PI</w:t>
      </w:r>
      <w:r w:rsidRPr="000A194A">
        <w:rPr>
          <w:rFonts w:eastAsiaTheme="minorHAnsi"/>
          <w:szCs w:val="22"/>
          <w:lang w:eastAsia="en-US"/>
        </w:rPr>
        <w:t xml:space="preserve"> bude nutné jej sieť v dĺžke </w:t>
      </w:r>
      <w:r w:rsidRPr="000A194A">
        <w:rPr>
          <w:b/>
        </w:rPr>
        <w:t>3330 km</w:t>
      </w:r>
    </w:p>
    <w:p w14:paraId="282043BB" w14:textId="24F1EF5C" w:rsidR="00085BDC" w:rsidRPr="000A194A" w:rsidRDefault="00085BDC" w:rsidP="00085BDC">
      <w:pPr>
        <w:rPr>
          <w:b/>
        </w:rPr>
      </w:pPr>
      <w:r w:rsidRPr="000A194A">
        <w:rPr>
          <w:b/>
        </w:rPr>
        <w:tab/>
      </w:r>
      <w:r w:rsidRPr="000A194A">
        <w:t xml:space="preserve">Na Slovensku je v prevádzke 484 km diaľnic a 229 km rýchlostných ciest. Diaľničnú sieť a rýchlostné cesty prevádzkuje spoločnosť Národná Diaľničná Spoločnosť, a.s. Pre účelu tohto projektu sú vhodné svojim profilom a topológiou hlavne diaľničné komunikácie. Odhadovaná dĺžka </w:t>
      </w:r>
      <w:r w:rsidR="000E4669" w:rsidRPr="000A194A">
        <w:t>fyzickej infraštruktúry vhodnej na zapracovanie do Atlasu PI bude preto</w:t>
      </w:r>
      <w:r w:rsidR="00492895" w:rsidRPr="000A194A">
        <w:t xml:space="preserve"> </w:t>
      </w:r>
      <w:r w:rsidRPr="000A194A">
        <w:rPr>
          <w:b/>
        </w:rPr>
        <w:t>484 km.</w:t>
      </w:r>
    </w:p>
    <w:p w14:paraId="78D31CC5" w14:textId="77777777" w:rsidR="00085BDC" w:rsidRPr="000A194A" w:rsidRDefault="00085BDC" w:rsidP="00085BDC">
      <w:pPr>
        <w:rPr>
          <w:b/>
        </w:rPr>
      </w:pPr>
      <w:r w:rsidRPr="000A194A">
        <w:rPr>
          <w:b/>
        </w:rPr>
        <w:tab/>
      </w:r>
    </w:p>
    <w:p w14:paraId="1C3067F1" w14:textId="23775760" w:rsidR="008B6ECB" w:rsidRPr="000A194A" w:rsidRDefault="00085BDC" w:rsidP="008B6ECB">
      <w:r w:rsidRPr="000A194A">
        <w:tab/>
        <w:t xml:space="preserve">Predpokladaná jednotková cena za digitalizáciu mapových podkladov a jej prípravy pre účely </w:t>
      </w:r>
      <w:r w:rsidR="00386A9B" w:rsidRPr="000A194A">
        <w:t>Atlasu PI</w:t>
      </w:r>
      <w:r w:rsidRPr="000A194A">
        <w:t xml:space="preserve"> je 25€</w:t>
      </w:r>
      <w:r w:rsidR="008B6ECB" w:rsidRPr="000A194A">
        <w:t xml:space="preserve"> . Pri určení predpokladaných cien sme vychádzali zo štandardných cenníkov organizácií, napr. Oravská vodárenská spoločnosť, a.s na svojom webe uvádza jednotkovú cenu za poskytnutie podkladov z GIS v digitálnej forme (meračský pás) 27,89 €/km.</w:t>
      </w:r>
    </w:p>
    <w:p w14:paraId="5603A87A" w14:textId="17481917" w:rsidR="00085BDC" w:rsidRPr="000A194A" w:rsidRDefault="008B6ECB">
      <w:r w:rsidRPr="000A194A">
        <w:t>Pri plánovanom objeme prekresľovania a výkupu digitálnych podkladov považujeme za relevantnú maximálnu cenu 25 €/km.</w:t>
      </w:r>
    </w:p>
    <w:p w14:paraId="65633459" w14:textId="663C316D" w:rsidR="00085BDC" w:rsidRPr="000A194A" w:rsidRDefault="00085BDC"/>
    <w:p w14:paraId="74379BB8" w14:textId="36D6F6EF" w:rsidR="00E05A79" w:rsidRPr="000A194A" w:rsidRDefault="00E05A79" w:rsidP="00E05A79">
      <w:r w:rsidRPr="000A194A">
        <w:t>Pre odvetvia:</w:t>
      </w:r>
      <w:r w:rsidRPr="000A194A">
        <w:tab/>
      </w:r>
      <w:r w:rsidR="00085BDC" w:rsidRPr="000A194A">
        <w:t xml:space="preserve">1. </w:t>
      </w:r>
      <w:r w:rsidRPr="000A194A">
        <w:t>Prevádzkovatelia elektronických komunikačných sietí</w:t>
      </w:r>
      <w:r w:rsidR="00085BDC" w:rsidRPr="000A194A">
        <w:t xml:space="preserve"> a </w:t>
      </w:r>
    </w:p>
    <w:p w14:paraId="318884FF" w14:textId="77777777" w:rsidR="00E05A79" w:rsidRPr="000A194A" w:rsidRDefault="00085BDC" w:rsidP="00E05A79">
      <w:pPr>
        <w:ind w:left="1440"/>
      </w:pPr>
      <w:r w:rsidRPr="000A194A">
        <w:t>2. Elektroenergetické spoločnosti</w:t>
      </w:r>
    </w:p>
    <w:p w14:paraId="29DC26FB" w14:textId="2394ACA6" w:rsidR="00085BDC" w:rsidRPr="000A194A" w:rsidRDefault="00085BDC" w:rsidP="00E05A79">
      <w:r w:rsidRPr="000A194A">
        <w:t xml:space="preserve">nie je v súčasnosti ešte špecifikovaný rozsah a možnosti digitalizácie mapových podkladov. Odhadovaný rozsah by ale nemal prekročiť </w:t>
      </w:r>
      <w:r w:rsidRPr="000A194A">
        <w:rPr>
          <w:b/>
        </w:rPr>
        <w:t>20 000 km.</w:t>
      </w:r>
      <w:r w:rsidRPr="000A194A">
        <w:t xml:space="preserve"> Čo predstavuje náklad </w:t>
      </w:r>
      <w:r w:rsidRPr="000A194A">
        <w:rPr>
          <w:b/>
        </w:rPr>
        <w:t>500 000€</w:t>
      </w:r>
    </w:p>
    <w:p w14:paraId="7DD02D31" w14:textId="77777777" w:rsidR="00085BDC" w:rsidRPr="000A194A" w:rsidRDefault="00085BDC" w:rsidP="00085BDC"/>
    <w:p w14:paraId="3662B1FA" w14:textId="36744830" w:rsidR="00085BDC" w:rsidRPr="000A194A" w:rsidRDefault="00085BDC" w:rsidP="00085BDC">
      <w:r w:rsidRPr="000A194A">
        <w:t>Pre odvetvia 3. – 6. Je výpočet nákladov v tabuľke:</w:t>
      </w:r>
    </w:p>
    <w:p w14:paraId="0352A35C" w14:textId="77777777" w:rsidR="00085BDC" w:rsidRPr="000A194A" w:rsidRDefault="00085BDC" w:rsidP="00085BDC"/>
    <w:p w14:paraId="1451A43E" w14:textId="02040CCE" w:rsidR="00085BDC" w:rsidRPr="000A194A" w:rsidRDefault="00085BDC" w:rsidP="00085BDC">
      <w:pPr>
        <w:pStyle w:val="Popis"/>
        <w:keepNext/>
      </w:pPr>
      <w:bookmarkStart w:id="101" w:name="_Toc6900546"/>
      <w:r w:rsidRPr="000A194A">
        <w:lastRenderedPageBreak/>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64BAF" w:rsidRPr="000A194A">
        <w:rPr>
          <w:noProof/>
        </w:rPr>
        <w:t>39</w:t>
      </w:r>
      <w:r w:rsidR="00563DC8" w:rsidRPr="000A194A">
        <w:rPr>
          <w:noProof/>
        </w:rPr>
        <w:fldChar w:fldCharType="end"/>
      </w:r>
      <w:r w:rsidRPr="000A194A">
        <w:t xml:space="preserve"> – Cena za digitalizáciu mapových podkladov</w:t>
      </w:r>
      <w:bookmarkEnd w:id="101"/>
      <w:r w:rsidRPr="000A194A">
        <w:t xml:space="preserve"> </w:t>
      </w:r>
    </w:p>
    <w:tbl>
      <w:tblPr>
        <w:tblStyle w:val="Mriekatabuky"/>
        <w:tblW w:w="8687" w:type="dxa"/>
        <w:tblLook w:val="04A0" w:firstRow="1" w:lastRow="0" w:firstColumn="1" w:lastColumn="0" w:noHBand="0" w:noVBand="1"/>
      </w:tblPr>
      <w:tblGrid>
        <w:gridCol w:w="3383"/>
        <w:gridCol w:w="2469"/>
        <w:gridCol w:w="2835"/>
      </w:tblGrid>
      <w:tr w:rsidR="00085BDC" w:rsidRPr="000A194A" w14:paraId="6B4ADFC8" w14:textId="77777777" w:rsidTr="00F55A87">
        <w:tc>
          <w:tcPr>
            <w:tcW w:w="3383" w:type="dxa"/>
            <w:shd w:val="clear" w:color="auto" w:fill="F2F2F2" w:themeFill="background1" w:themeFillShade="F2"/>
          </w:tcPr>
          <w:p w14:paraId="1B168B43" w14:textId="77777777" w:rsidR="00085BDC" w:rsidRPr="000A194A" w:rsidRDefault="00085BDC" w:rsidP="00EF7085">
            <w:pPr>
              <w:spacing w:before="100" w:beforeAutospacing="1" w:after="100" w:afterAutospacing="1"/>
              <w:jc w:val="left"/>
              <w:rPr>
                <w:b/>
                <w:shd w:val="clear" w:color="auto" w:fill="F2F2F2" w:themeFill="background1" w:themeFillShade="F2"/>
              </w:rPr>
            </w:pPr>
            <w:r w:rsidRPr="000A194A">
              <w:rPr>
                <w:b/>
                <w:shd w:val="clear" w:color="auto" w:fill="F2F2F2" w:themeFill="background1" w:themeFillShade="F2"/>
              </w:rPr>
              <w:t>Odvetvie</w:t>
            </w:r>
          </w:p>
        </w:tc>
        <w:tc>
          <w:tcPr>
            <w:tcW w:w="2469" w:type="dxa"/>
            <w:shd w:val="clear" w:color="auto" w:fill="F2F2F2" w:themeFill="background1" w:themeFillShade="F2"/>
          </w:tcPr>
          <w:p w14:paraId="4AE93E50" w14:textId="77777777" w:rsidR="00085BDC" w:rsidRPr="000A194A" w:rsidRDefault="00085BDC" w:rsidP="00EF7085">
            <w:pPr>
              <w:spacing w:before="100" w:beforeAutospacing="1" w:after="100" w:afterAutospacing="1"/>
              <w:jc w:val="left"/>
              <w:rPr>
                <w:b/>
                <w:shd w:val="clear" w:color="auto" w:fill="F2F2F2" w:themeFill="background1" w:themeFillShade="F2"/>
              </w:rPr>
            </w:pPr>
            <w:r w:rsidRPr="000A194A">
              <w:rPr>
                <w:b/>
                <w:shd w:val="clear" w:color="auto" w:fill="F2F2F2" w:themeFill="background1" w:themeFillShade="F2"/>
              </w:rPr>
              <w:t>Digitalizácia PI (km)</w:t>
            </w:r>
          </w:p>
        </w:tc>
        <w:tc>
          <w:tcPr>
            <w:tcW w:w="2835" w:type="dxa"/>
            <w:shd w:val="clear" w:color="auto" w:fill="F2F2F2" w:themeFill="background1" w:themeFillShade="F2"/>
          </w:tcPr>
          <w:p w14:paraId="71086D02" w14:textId="77777777" w:rsidR="00085BDC" w:rsidRPr="000A194A" w:rsidRDefault="00085BDC" w:rsidP="00EF7085">
            <w:pPr>
              <w:spacing w:before="100" w:beforeAutospacing="1" w:after="100" w:afterAutospacing="1"/>
              <w:jc w:val="left"/>
              <w:rPr>
                <w:b/>
                <w:shd w:val="clear" w:color="auto" w:fill="F2F2F2" w:themeFill="background1" w:themeFillShade="F2"/>
              </w:rPr>
            </w:pPr>
            <w:r w:rsidRPr="000A194A">
              <w:rPr>
                <w:b/>
                <w:shd w:val="clear" w:color="auto" w:fill="F2F2F2" w:themeFill="background1" w:themeFillShade="F2"/>
              </w:rPr>
              <w:t>Cena (€)</w:t>
            </w:r>
          </w:p>
        </w:tc>
      </w:tr>
      <w:tr w:rsidR="00085BDC" w:rsidRPr="000A194A" w14:paraId="31CA85D7" w14:textId="77777777" w:rsidTr="00F55A87">
        <w:tc>
          <w:tcPr>
            <w:tcW w:w="3383" w:type="dxa"/>
          </w:tcPr>
          <w:p w14:paraId="3277F7D0" w14:textId="77777777" w:rsidR="00085BDC" w:rsidRPr="000A194A" w:rsidRDefault="00085BDC" w:rsidP="00085BDC">
            <w:pPr>
              <w:pStyle w:val="Odsekzoznamu"/>
              <w:numPr>
                <w:ilvl w:val="0"/>
                <w:numId w:val="49"/>
              </w:numPr>
              <w:spacing w:before="100" w:beforeAutospacing="1" w:after="100" w:afterAutospacing="1"/>
              <w:jc w:val="left"/>
              <w:rPr>
                <w:lang w:val="sk-SK"/>
              </w:rPr>
            </w:pPr>
            <w:r w:rsidRPr="000A194A">
              <w:rPr>
                <w:lang w:val="sk-SK"/>
              </w:rPr>
              <w:t>Plynárenské spoločnosti</w:t>
            </w:r>
          </w:p>
        </w:tc>
        <w:tc>
          <w:tcPr>
            <w:tcW w:w="2469" w:type="dxa"/>
          </w:tcPr>
          <w:p w14:paraId="3F6ABFA7" w14:textId="77777777" w:rsidR="00085BDC" w:rsidRPr="000A194A" w:rsidRDefault="00085BDC" w:rsidP="00EF7085">
            <w:pPr>
              <w:spacing w:before="100" w:beforeAutospacing="1" w:after="100" w:afterAutospacing="1"/>
              <w:jc w:val="left"/>
            </w:pPr>
            <w:r w:rsidRPr="000A194A">
              <w:t>18 900</w:t>
            </w:r>
          </w:p>
        </w:tc>
        <w:tc>
          <w:tcPr>
            <w:tcW w:w="2835" w:type="dxa"/>
          </w:tcPr>
          <w:p w14:paraId="7D474261" w14:textId="77777777" w:rsidR="00085BDC" w:rsidRPr="000A194A" w:rsidRDefault="00085BDC" w:rsidP="00EF7085">
            <w:pPr>
              <w:spacing w:before="100" w:beforeAutospacing="1" w:after="100" w:afterAutospacing="1"/>
              <w:jc w:val="left"/>
            </w:pPr>
            <w:r w:rsidRPr="000A194A">
              <w:t>472 500</w:t>
            </w:r>
          </w:p>
        </w:tc>
      </w:tr>
      <w:tr w:rsidR="00085BDC" w:rsidRPr="000A194A" w14:paraId="57935109" w14:textId="77777777" w:rsidTr="00F55A87">
        <w:tc>
          <w:tcPr>
            <w:tcW w:w="3383" w:type="dxa"/>
          </w:tcPr>
          <w:p w14:paraId="417D53A9" w14:textId="77777777" w:rsidR="00085BDC" w:rsidRPr="000A194A" w:rsidRDefault="00085BDC" w:rsidP="00085BDC">
            <w:pPr>
              <w:pStyle w:val="Odsekzoznamu"/>
              <w:numPr>
                <w:ilvl w:val="0"/>
                <w:numId w:val="49"/>
              </w:numPr>
              <w:spacing w:before="100" w:beforeAutospacing="1" w:after="100" w:afterAutospacing="1"/>
              <w:jc w:val="left"/>
              <w:rPr>
                <w:lang w:val="sk-SK"/>
              </w:rPr>
            </w:pPr>
            <w:r w:rsidRPr="000A194A">
              <w:rPr>
                <w:lang w:val="sk-SK"/>
              </w:rPr>
              <w:t>Teplárenské spoločnosti</w:t>
            </w:r>
          </w:p>
        </w:tc>
        <w:tc>
          <w:tcPr>
            <w:tcW w:w="2469" w:type="dxa"/>
          </w:tcPr>
          <w:p w14:paraId="7FFF49F7" w14:textId="77777777" w:rsidR="00085BDC" w:rsidRPr="000A194A" w:rsidRDefault="00085BDC" w:rsidP="00EF7085">
            <w:pPr>
              <w:spacing w:before="100" w:beforeAutospacing="1" w:after="100" w:afterAutospacing="1"/>
              <w:jc w:val="left"/>
            </w:pPr>
            <w:r w:rsidRPr="000A194A">
              <w:t>1 876</w:t>
            </w:r>
          </w:p>
        </w:tc>
        <w:tc>
          <w:tcPr>
            <w:tcW w:w="2835" w:type="dxa"/>
          </w:tcPr>
          <w:p w14:paraId="7FC5852F" w14:textId="77777777" w:rsidR="00085BDC" w:rsidRPr="000A194A" w:rsidRDefault="00085BDC" w:rsidP="00EF7085">
            <w:pPr>
              <w:spacing w:before="100" w:beforeAutospacing="1" w:after="100" w:afterAutospacing="1"/>
              <w:jc w:val="left"/>
            </w:pPr>
            <w:r w:rsidRPr="000A194A">
              <w:t>46 900</w:t>
            </w:r>
          </w:p>
        </w:tc>
      </w:tr>
      <w:tr w:rsidR="00085BDC" w:rsidRPr="000A194A" w14:paraId="5F315484" w14:textId="77777777" w:rsidTr="00F55A87">
        <w:tc>
          <w:tcPr>
            <w:tcW w:w="3383" w:type="dxa"/>
          </w:tcPr>
          <w:p w14:paraId="4998B4F0" w14:textId="77777777" w:rsidR="00085BDC" w:rsidRPr="000A194A" w:rsidRDefault="00085BDC" w:rsidP="00085BDC">
            <w:pPr>
              <w:pStyle w:val="Odsekzoznamu"/>
              <w:numPr>
                <w:ilvl w:val="0"/>
                <w:numId w:val="49"/>
              </w:numPr>
              <w:spacing w:before="100" w:beforeAutospacing="1" w:after="100" w:afterAutospacing="1"/>
              <w:jc w:val="left"/>
              <w:rPr>
                <w:lang w:val="sk-SK"/>
              </w:rPr>
            </w:pPr>
            <w:r w:rsidRPr="000A194A">
              <w:rPr>
                <w:lang w:val="sk-SK"/>
              </w:rPr>
              <w:t>Vodárenské spoločnosti</w:t>
            </w:r>
          </w:p>
        </w:tc>
        <w:tc>
          <w:tcPr>
            <w:tcW w:w="2469" w:type="dxa"/>
          </w:tcPr>
          <w:p w14:paraId="02623FE5" w14:textId="77777777" w:rsidR="00085BDC" w:rsidRPr="000A194A" w:rsidRDefault="00085BDC" w:rsidP="00EF7085">
            <w:pPr>
              <w:spacing w:before="100" w:beforeAutospacing="1" w:after="100" w:afterAutospacing="1"/>
              <w:jc w:val="left"/>
            </w:pPr>
            <w:r w:rsidRPr="000A194A">
              <w:t>12 350</w:t>
            </w:r>
          </w:p>
        </w:tc>
        <w:tc>
          <w:tcPr>
            <w:tcW w:w="2835" w:type="dxa"/>
          </w:tcPr>
          <w:p w14:paraId="0E39EC77" w14:textId="77777777" w:rsidR="00085BDC" w:rsidRPr="000A194A" w:rsidRDefault="00085BDC" w:rsidP="00EF7085">
            <w:pPr>
              <w:spacing w:before="100" w:beforeAutospacing="1" w:after="100" w:afterAutospacing="1"/>
              <w:jc w:val="left"/>
            </w:pPr>
            <w:r w:rsidRPr="000A194A">
              <w:t>308 750</w:t>
            </w:r>
          </w:p>
        </w:tc>
      </w:tr>
      <w:tr w:rsidR="00085BDC" w:rsidRPr="000A194A" w14:paraId="7E680193" w14:textId="77777777" w:rsidTr="00F55A87">
        <w:tc>
          <w:tcPr>
            <w:tcW w:w="3383" w:type="dxa"/>
          </w:tcPr>
          <w:p w14:paraId="02844125" w14:textId="77777777" w:rsidR="00085BDC" w:rsidRPr="000A194A" w:rsidRDefault="00085BDC" w:rsidP="00085BDC">
            <w:pPr>
              <w:pStyle w:val="Odsekzoznamu"/>
              <w:numPr>
                <w:ilvl w:val="0"/>
                <w:numId w:val="49"/>
              </w:numPr>
              <w:spacing w:before="100" w:beforeAutospacing="1" w:after="100" w:afterAutospacing="1"/>
              <w:jc w:val="left"/>
              <w:rPr>
                <w:lang w:val="sk-SK"/>
              </w:rPr>
            </w:pPr>
            <w:r w:rsidRPr="000A194A">
              <w:rPr>
                <w:lang w:val="sk-SK"/>
              </w:rPr>
              <w:t>Dopravné spoločnosti</w:t>
            </w:r>
          </w:p>
        </w:tc>
        <w:tc>
          <w:tcPr>
            <w:tcW w:w="2469" w:type="dxa"/>
          </w:tcPr>
          <w:p w14:paraId="26C3DF37" w14:textId="77777777" w:rsidR="00085BDC" w:rsidRPr="000A194A" w:rsidRDefault="00085BDC" w:rsidP="00EF7085">
            <w:pPr>
              <w:spacing w:before="100" w:beforeAutospacing="1" w:after="100" w:afterAutospacing="1"/>
              <w:jc w:val="left"/>
            </w:pPr>
            <w:r w:rsidRPr="000A194A">
              <w:t>3814</w:t>
            </w:r>
          </w:p>
        </w:tc>
        <w:tc>
          <w:tcPr>
            <w:tcW w:w="2835" w:type="dxa"/>
          </w:tcPr>
          <w:p w14:paraId="4357125B" w14:textId="77777777" w:rsidR="00085BDC" w:rsidRPr="000A194A" w:rsidRDefault="00085BDC" w:rsidP="00EF7085">
            <w:pPr>
              <w:spacing w:before="100" w:beforeAutospacing="1" w:after="100" w:afterAutospacing="1"/>
              <w:jc w:val="left"/>
            </w:pPr>
            <w:r w:rsidRPr="000A194A">
              <w:t>95 350</w:t>
            </w:r>
          </w:p>
        </w:tc>
      </w:tr>
      <w:tr w:rsidR="00085BDC" w:rsidRPr="000A194A" w14:paraId="2576091C" w14:textId="77777777" w:rsidTr="00F55A87">
        <w:tc>
          <w:tcPr>
            <w:tcW w:w="3383" w:type="dxa"/>
          </w:tcPr>
          <w:p w14:paraId="77116068" w14:textId="77777777" w:rsidR="00085BDC" w:rsidRPr="000A194A" w:rsidRDefault="00085BDC" w:rsidP="00EF7085">
            <w:pPr>
              <w:spacing w:before="100" w:beforeAutospacing="1" w:after="100" w:afterAutospacing="1"/>
              <w:jc w:val="left"/>
              <w:rPr>
                <w:b/>
              </w:rPr>
            </w:pPr>
            <w:r w:rsidRPr="000A194A">
              <w:rPr>
                <w:b/>
              </w:rPr>
              <w:t>Spolu</w:t>
            </w:r>
          </w:p>
        </w:tc>
        <w:tc>
          <w:tcPr>
            <w:tcW w:w="2469" w:type="dxa"/>
          </w:tcPr>
          <w:p w14:paraId="70AC674C" w14:textId="77777777" w:rsidR="00085BDC" w:rsidRPr="000A194A" w:rsidRDefault="00085BDC" w:rsidP="00EF7085">
            <w:pPr>
              <w:spacing w:before="100" w:beforeAutospacing="1" w:after="100" w:afterAutospacing="1"/>
              <w:jc w:val="left"/>
              <w:rPr>
                <w:b/>
              </w:rPr>
            </w:pPr>
            <w:r w:rsidRPr="000A194A">
              <w:rPr>
                <w:b/>
              </w:rPr>
              <w:t>36 940 km</w:t>
            </w:r>
          </w:p>
        </w:tc>
        <w:tc>
          <w:tcPr>
            <w:tcW w:w="2835" w:type="dxa"/>
          </w:tcPr>
          <w:p w14:paraId="2103AFA5" w14:textId="77777777" w:rsidR="00085BDC" w:rsidRPr="000A194A" w:rsidRDefault="00085BDC" w:rsidP="00EF7085">
            <w:pPr>
              <w:spacing w:before="100" w:beforeAutospacing="1" w:after="100" w:afterAutospacing="1"/>
              <w:jc w:val="left"/>
              <w:rPr>
                <w:b/>
              </w:rPr>
            </w:pPr>
            <w:r w:rsidRPr="000A194A">
              <w:rPr>
                <w:b/>
              </w:rPr>
              <w:t>923 500 €</w:t>
            </w:r>
          </w:p>
        </w:tc>
      </w:tr>
    </w:tbl>
    <w:p w14:paraId="3C484B8B" w14:textId="77777777" w:rsidR="00085BDC" w:rsidRPr="000A194A" w:rsidRDefault="00085BDC" w:rsidP="00085BDC"/>
    <w:p w14:paraId="3C86DB34" w14:textId="77777777" w:rsidR="00085BDC" w:rsidRPr="000A194A" w:rsidRDefault="00085BDC" w:rsidP="00085BDC">
      <w:r w:rsidRPr="000A194A">
        <w:tab/>
        <w:t xml:space="preserve">Celková odhadovaná cena za digitalizáciu existujúcich podkladov je </w:t>
      </w:r>
      <w:r w:rsidRPr="000A194A">
        <w:rPr>
          <w:b/>
          <w:sz w:val="28"/>
          <w:szCs w:val="28"/>
        </w:rPr>
        <w:t>1 423 500€</w:t>
      </w:r>
    </w:p>
    <w:p w14:paraId="67CB0428" w14:textId="37ED6CBB" w:rsidR="00F925F1" w:rsidRPr="000A194A" w:rsidRDefault="00794149" w:rsidP="00F925F1">
      <w:r w:rsidRPr="000A194A">
        <w:t>Financovanie je plánované zo zdrojov projektu.</w:t>
      </w:r>
    </w:p>
    <w:p w14:paraId="726B622D" w14:textId="77777777" w:rsidR="00F925F1" w:rsidRPr="000A194A" w:rsidRDefault="00F925F1" w:rsidP="00F925F1"/>
    <w:p w14:paraId="0DEDB441" w14:textId="5758D5BB" w:rsidR="005C1B48" w:rsidRPr="000A194A" w:rsidRDefault="005C1B48" w:rsidP="00731914">
      <w:pPr>
        <w:pStyle w:val="Popis"/>
        <w:keepNext/>
      </w:pPr>
      <w:bookmarkStart w:id="102" w:name="_Toc6900547"/>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64BAF" w:rsidRPr="000A194A">
        <w:rPr>
          <w:noProof/>
        </w:rPr>
        <w:t>40</w:t>
      </w:r>
      <w:r w:rsidR="00563DC8" w:rsidRPr="000A194A">
        <w:rPr>
          <w:noProof/>
        </w:rPr>
        <w:fldChar w:fldCharType="end"/>
      </w:r>
      <w:r w:rsidRPr="000A194A">
        <w:t xml:space="preserve"> - Kritériá kvality implementácie</w:t>
      </w:r>
      <w:bookmarkEnd w:id="102"/>
    </w:p>
    <w:tbl>
      <w:tblPr>
        <w:tblStyle w:val="Mriekatabuky"/>
        <w:tblW w:w="9747" w:type="dxa"/>
        <w:tblLook w:val="04A0" w:firstRow="1" w:lastRow="0" w:firstColumn="1" w:lastColumn="0" w:noHBand="0" w:noVBand="1"/>
      </w:tblPr>
      <w:tblGrid>
        <w:gridCol w:w="1242"/>
        <w:gridCol w:w="8505"/>
      </w:tblGrid>
      <w:tr w:rsidR="00E71738" w:rsidRPr="000A194A" w14:paraId="16D37CF2" w14:textId="77777777" w:rsidTr="005F498E">
        <w:tc>
          <w:tcPr>
            <w:tcW w:w="9747" w:type="dxa"/>
            <w:gridSpan w:val="2"/>
            <w:shd w:val="clear" w:color="auto" w:fill="F2F2F2" w:themeFill="background1" w:themeFillShade="F2"/>
          </w:tcPr>
          <w:p w14:paraId="1CA23B8E" w14:textId="77777777" w:rsidR="00E71738" w:rsidRPr="000A194A" w:rsidRDefault="00E71738" w:rsidP="005F498E">
            <w:pPr>
              <w:spacing w:before="100" w:beforeAutospacing="1" w:after="100" w:afterAutospacing="1"/>
              <w:jc w:val="left"/>
              <w:rPr>
                <w:b/>
              </w:rPr>
            </w:pPr>
            <w:r w:rsidRPr="000A194A">
              <w:rPr>
                <w:b/>
              </w:rPr>
              <w:t>Kritériá kvality</w:t>
            </w:r>
          </w:p>
        </w:tc>
      </w:tr>
      <w:tr w:rsidR="00806F72" w:rsidRPr="000A194A" w14:paraId="5EBD1B0B" w14:textId="77777777" w:rsidTr="006C4A60">
        <w:tc>
          <w:tcPr>
            <w:tcW w:w="1242" w:type="dxa"/>
          </w:tcPr>
          <w:p w14:paraId="5402AA91" w14:textId="65953FA0" w:rsidR="00806F72" w:rsidRPr="000A194A" w:rsidRDefault="00491242" w:rsidP="006C4A60">
            <w:pPr>
              <w:spacing w:before="100" w:beforeAutospacing="1" w:after="100" w:afterAutospacing="1"/>
              <w:jc w:val="left"/>
            </w:pPr>
            <w:r w:rsidRPr="000A194A">
              <w:t>Q_I 1.1</w:t>
            </w:r>
          </w:p>
        </w:tc>
        <w:tc>
          <w:tcPr>
            <w:tcW w:w="8505" w:type="dxa"/>
          </w:tcPr>
          <w:p w14:paraId="05566714" w14:textId="3B54DF36" w:rsidR="00806F72" w:rsidRPr="000A194A" w:rsidRDefault="00491242" w:rsidP="00894A65">
            <w:pPr>
              <w:spacing w:before="100" w:beforeAutospacing="1" w:after="100" w:afterAutospacing="1"/>
              <w:jc w:val="left"/>
            </w:pPr>
            <w:r w:rsidRPr="000A194A">
              <w:t>Importované dáta budú vyhodnocované podľa požiadaviek</w:t>
            </w:r>
            <w:r w:rsidR="00894A65" w:rsidRPr="000A194A">
              <w:t xml:space="preserve"> Inspire -</w:t>
            </w:r>
            <w:r w:rsidRPr="000A194A">
              <w:t xml:space="preserve"> Utility governmental </w:t>
            </w:r>
            <w:r w:rsidR="00894A65" w:rsidRPr="000A194A">
              <w:t xml:space="preserve">services </w:t>
            </w:r>
            <w:r w:rsidRPr="000A194A">
              <w:t xml:space="preserve">  </w:t>
            </w:r>
            <w:hyperlink r:id="rId54" w:history="1">
              <w:r w:rsidRPr="000A194A">
                <w:rPr>
                  <w:rStyle w:val="Hypertextovprepojenie"/>
                </w:rPr>
                <w:t>https://inspire.ec.europa.eu/id/document/tg/us</w:t>
              </w:r>
            </w:hyperlink>
          </w:p>
        </w:tc>
      </w:tr>
    </w:tbl>
    <w:p w14:paraId="5D945991" w14:textId="77777777" w:rsidR="00E71738" w:rsidRPr="000A194A" w:rsidRDefault="00E71738" w:rsidP="00F925F1"/>
    <w:p w14:paraId="511E0DEB" w14:textId="192AB21D" w:rsidR="005C1B48" w:rsidRPr="000A194A" w:rsidRDefault="005C1B48" w:rsidP="00731914">
      <w:pPr>
        <w:pStyle w:val="Popis"/>
        <w:keepNext/>
      </w:pPr>
      <w:bookmarkStart w:id="103" w:name="_Toc6900548"/>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64BAF" w:rsidRPr="000A194A">
        <w:rPr>
          <w:noProof/>
        </w:rPr>
        <w:t>41</w:t>
      </w:r>
      <w:r w:rsidR="00563DC8" w:rsidRPr="000A194A">
        <w:rPr>
          <w:noProof/>
        </w:rPr>
        <w:fldChar w:fldCharType="end"/>
      </w:r>
      <w:r w:rsidRPr="000A194A">
        <w:t xml:space="preserve"> - Riziká implementácie</w:t>
      </w:r>
      <w:bookmarkEnd w:id="103"/>
    </w:p>
    <w:tbl>
      <w:tblPr>
        <w:tblStyle w:val="Mriekatabuky"/>
        <w:tblW w:w="9747" w:type="dxa"/>
        <w:tblLook w:val="04A0" w:firstRow="1" w:lastRow="0" w:firstColumn="1" w:lastColumn="0" w:noHBand="0" w:noVBand="1"/>
      </w:tblPr>
      <w:tblGrid>
        <w:gridCol w:w="1242"/>
        <w:gridCol w:w="8505"/>
      </w:tblGrid>
      <w:tr w:rsidR="00E71738" w:rsidRPr="000A194A" w14:paraId="7F10BC09" w14:textId="77777777" w:rsidTr="005F498E">
        <w:tc>
          <w:tcPr>
            <w:tcW w:w="9747" w:type="dxa"/>
            <w:gridSpan w:val="2"/>
            <w:shd w:val="clear" w:color="auto" w:fill="F2F2F2" w:themeFill="background1" w:themeFillShade="F2"/>
          </w:tcPr>
          <w:p w14:paraId="1F3CEB04" w14:textId="6633CAE1" w:rsidR="00E71738" w:rsidRPr="000A194A" w:rsidRDefault="00E71738" w:rsidP="005F498E">
            <w:pPr>
              <w:spacing w:before="100" w:beforeAutospacing="1" w:after="100" w:afterAutospacing="1"/>
              <w:jc w:val="left"/>
              <w:rPr>
                <w:b/>
              </w:rPr>
            </w:pPr>
            <w:r w:rsidRPr="000A194A">
              <w:rPr>
                <w:b/>
                <w:shd w:val="clear" w:color="auto" w:fill="F2F2F2" w:themeFill="background1" w:themeFillShade="F2"/>
              </w:rPr>
              <w:t>Riziká</w:t>
            </w:r>
          </w:p>
        </w:tc>
      </w:tr>
      <w:tr w:rsidR="00C51698" w:rsidRPr="000A194A" w14:paraId="7A16C2B6" w14:textId="77777777" w:rsidTr="00C51698">
        <w:tc>
          <w:tcPr>
            <w:tcW w:w="1242" w:type="dxa"/>
          </w:tcPr>
          <w:p w14:paraId="400A9F54" w14:textId="612287C1" w:rsidR="00C51698" w:rsidRPr="000A194A" w:rsidRDefault="00C51698" w:rsidP="00C51698">
            <w:pPr>
              <w:spacing w:before="100" w:beforeAutospacing="1" w:after="100" w:afterAutospacing="1"/>
              <w:jc w:val="left"/>
            </w:pPr>
            <w:r w:rsidRPr="000A194A">
              <w:t>R_I 1.1</w:t>
            </w:r>
          </w:p>
        </w:tc>
        <w:tc>
          <w:tcPr>
            <w:tcW w:w="8505" w:type="dxa"/>
          </w:tcPr>
          <w:p w14:paraId="728F2F4E" w14:textId="781D7896" w:rsidR="00C51698" w:rsidRPr="000A194A" w:rsidRDefault="00C51698" w:rsidP="00C51698">
            <w:pPr>
              <w:spacing w:before="100" w:beforeAutospacing="1" w:after="100" w:afterAutospacing="1"/>
              <w:jc w:val="left"/>
            </w:pPr>
            <w:r w:rsidRPr="000A194A">
              <w:t>Implementačný tím nebude mať dostatočnú kapacitu, vedomosti a schopnosti</w:t>
            </w:r>
          </w:p>
        </w:tc>
      </w:tr>
      <w:tr w:rsidR="00C51698" w:rsidRPr="000A194A" w14:paraId="7FDC4AEF" w14:textId="77777777" w:rsidTr="00C51698">
        <w:tc>
          <w:tcPr>
            <w:tcW w:w="1242" w:type="dxa"/>
          </w:tcPr>
          <w:p w14:paraId="5638B83A" w14:textId="2BAFE0C8" w:rsidR="00C51698" w:rsidRPr="000A194A" w:rsidRDefault="00C51698" w:rsidP="00C51698">
            <w:pPr>
              <w:spacing w:before="100" w:beforeAutospacing="1" w:after="100" w:afterAutospacing="1"/>
              <w:jc w:val="left"/>
            </w:pPr>
            <w:r w:rsidRPr="000A194A">
              <w:t>R_I 1.2</w:t>
            </w:r>
          </w:p>
        </w:tc>
        <w:tc>
          <w:tcPr>
            <w:tcW w:w="8505" w:type="dxa"/>
          </w:tcPr>
          <w:p w14:paraId="59006980" w14:textId="63AC9568" w:rsidR="00C51698" w:rsidRPr="000A194A" w:rsidRDefault="00C51698" w:rsidP="00C51698">
            <w:pPr>
              <w:spacing w:before="100" w:beforeAutospacing="1" w:after="100" w:afterAutospacing="1"/>
              <w:jc w:val="left"/>
            </w:pPr>
            <w:r w:rsidRPr="000A194A">
              <w:t>Inštalácia a oživenie GIS serveru vo virtuálnom prostredí bude problematické</w:t>
            </w:r>
          </w:p>
        </w:tc>
      </w:tr>
      <w:tr w:rsidR="00C51698" w:rsidRPr="000A194A" w14:paraId="625DB643" w14:textId="77777777" w:rsidTr="00C51698">
        <w:tc>
          <w:tcPr>
            <w:tcW w:w="1242" w:type="dxa"/>
          </w:tcPr>
          <w:p w14:paraId="4133A132" w14:textId="196DEE07" w:rsidR="00C51698" w:rsidRPr="000A194A" w:rsidRDefault="00C51698" w:rsidP="00C51698">
            <w:pPr>
              <w:spacing w:before="100" w:beforeAutospacing="1" w:after="100" w:afterAutospacing="1"/>
              <w:jc w:val="left"/>
            </w:pPr>
            <w:r w:rsidRPr="000A194A">
              <w:t>R_I 1.3</w:t>
            </w:r>
          </w:p>
        </w:tc>
        <w:tc>
          <w:tcPr>
            <w:tcW w:w="8505" w:type="dxa"/>
          </w:tcPr>
          <w:p w14:paraId="74BBC411" w14:textId="0C704E0D" w:rsidR="00C51698" w:rsidRPr="000A194A" w:rsidRDefault="00C51698" w:rsidP="00C51698">
            <w:pPr>
              <w:spacing w:before="100" w:beforeAutospacing="1" w:after="100" w:afterAutospacing="1"/>
              <w:jc w:val="left"/>
            </w:pPr>
            <w:r w:rsidRPr="000A194A">
              <w:t>Koordinácia požiadaviek povinných podnikov nebude dostatočná</w:t>
            </w:r>
          </w:p>
        </w:tc>
      </w:tr>
    </w:tbl>
    <w:p w14:paraId="212A3D1C" w14:textId="0E62EFA9" w:rsidR="00F925F1" w:rsidRPr="000A194A" w:rsidRDefault="00F925F1" w:rsidP="00410675"/>
    <w:p w14:paraId="0490E4BD" w14:textId="67BC3CA9" w:rsidR="00664BAF" w:rsidRPr="000A194A" w:rsidRDefault="00664BAF" w:rsidP="00410675"/>
    <w:p w14:paraId="3B7017E1" w14:textId="1BC630ED" w:rsidR="00664BAF" w:rsidRPr="000A194A" w:rsidRDefault="00664BAF" w:rsidP="00410675"/>
    <w:p w14:paraId="1D4FA361" w14:textId="13C24BE0" w:rsidR="00664BAF" w:rsidRPr="000A194A" w:rsidRDefault="00664BAF" w:rsidP="00410675"/>
    <w:p w14:paraId="1FE57A1D" w14:textId="4DAB7E45" w:rsidR="00664BAF" w:rsidRPr="000A194A" w:rsidRDefault="00664BAF" w:rsidP="00410675"/>
    <w:p w14:paraId="4717F7CE" w14:textId="779C4538" w:rsidR="00664BAF" w:rsidRPr="000A194A" w:rsidRDefault="00664BAF" w:rsidP="00410675"/>
    <w:p w14:paraId="41187A43" w14:textId="31B6825A" w:rsidR="00664BAF" w:rsidRPr="000A194A" w:rsidRDefault="00664BAF" w:rsidP="00410675"/>
    <w:p w14:paraId="41B385E5" w14:textId="3CDE13AA" w:rsidR="00664BAF" w:rsidRPr="000A194A" w:rsidRDefault="00664BAF" w:rsidP="00410675"/>
    <w:p w14:paraId="2EA52744" w14:textId="163C1F67" w:rsidR="00664BAF" w:rsidRPr="000A194A" w:rsidRDefault="00664BAF" w:rsidP="00410675"/>
    <w:p w14:paraId="1B8D7D59" w14:textId="21C543BA" w:rsidR="00664BAF" w:rsidRPr="000A194A" w:rsidRDefault="00664BAF" w:rsidP="00410675"/>
    <w:p w14:paraId="27C3FBF5" w14:textId="5E085632" w:rsidR="00664BAF" w:rsidRPr="000A194A" w:rsidRDefault="00664BAF" w:rsidP="00410675"/>
    <w:p w14:paraId="00DFB0E8" w14:textId="05310FCE" w:rsidR="00664BAF" w:rsidRPr="000A194A" w:rsidRDefault="00664BAF" w:rsidP="00410675"/>
    <w:p w14:paraId="4637FCFF" w14:textId="04B22ED4" w:rsidR="00664BAF" w:rsidRPr="000A194A" w:rsidRDefault="00664BAF" w:rsidP="00410675"/>
    <w:p w14:paraId="42BB3B28" w14:textId="77777777" w:rsidR="00664BAF" w:rsidRPr="000A194A" w:rsidRDefault="00664BAF" w:rsidP="00410675"/>
    <w:p w14:paraId="6C771098" w14:textId="63FA5019" w:rsidR="00F925F1" w:rsidRPr="000A194A" w:rsidRDefault="00F925F1" w:rsidP="00F925F1">
      <w:pPr>
        <w:pStyle w:val="Nadpis2"/>
      </w:pPr>
      <w:bookmarkStart w:id="104" w:name="_Toc7701535"/>
      <w:r w:rsidRPr="000A194A">
        <w:lastRenderedPageBreak/>
        <w:t>Ekonomická analýza</w:t>
      </w:r>
      <w:bookmarkEnd w:id="104"/>
    </w:p>
    <w:p w14:paraId="2A6F1250" w14:textId="22D2834D" w:rsidR="00450998" w:rsidRPr="000A194A" w:rsidRDefault="00450998" w:rsidP="00A72003">
      <w:r w:rsidRPr="000A194A">
        <w:t>Čistá súčasná ekonomická hodnota (ENPV) = 13 870 857,65</w:t>
      </w:r>
    </w:p>
    <w:p w14:paraId="0103F32C" w14:textId="4FC7DD5A" w:rsidR="00450998" w:rsidRPr="000A194A" w:rsidRDefault="00450998" w:rsidP="00A72003">
      <w:r w:rsidRPr="000A194A">
        <w:t>Rok návratu investície (PBP) = 7</w:t>
      </w:r>
    </w:p>
    <w:p w14:paraId="7BEBE7A2" w14:textId="77777777" w:rsidR="00450998" w:rsidRPr="000A194A" w:rsidRDefault="00450998" w:rsidP="00A72003"/>
    <w:p w14:paraId="77C4192E" w14:textId="73D59418" w:rsidR="00E77F0D" w:rsidRPr="000A194A" w:rsidRDefault="00A72003" w:rsidP="001062BE">
      <w:r w:rsidRPr="000A194A">
        <w:t xml:space="preserve">Výdavky </w:t>
      </w:r>
      <w:r w:rsidR="00300983" w:rsidRPr="000A194A">
        <w:t>p</w:t>
      </w:r>
      <w:r w:rsidRPr="000A194A">
        <w:t xml:space="preserve">rojektu Atlas pasívnej infraštruktúry sú v </w:t>
      </w:r>
      <w:r w:rsidRPr="000A194A">
        <w:rPr>
          <w:b/>
        </w:rPr>
        <w:t>horizonte 10 rokov</w:t>
      </w:r>
      <w:r w:rsidRPr="000A194A">
        <w:t xml:space="preserve"> vyčíslené na celkovú sumu  37 371 821 </w:t>
      </w:r>
      <w:r w:rsidRPr="000A194A">
        <w:rPr>
          <w:b/>
        </w:rPr>
        <w:t>€</w:t>
      </w:r>
      <w:r w:rsidRPr="000A194A">
        <w:t xml:space="preserve">, z čoho investičné náklady sú </w:t>
      </w:r>
      <w:r w:rsidRPr="000A194A">
        <w:rPr>
          <w:bCs/>
          <w:color w:val="000000"/>
        </w:rPr>
        <w:t>23 471 369</w:t>
      </w:r>
      <w:r w:rsidRPr="000A194A">
        <w:rPr>
          <w:b/>
        </w:rPr>
        <w:t xml:space="preserve"> €</w:t>
      </w:r>
      <w:r w:rsidRPr="000A194A">
        <w:t xml:space="preserve"> rozložených obdobie 30 mesiacov a ročné prevádzkové náklady po implementácii tvoria v horizonte 10 rokov priemerne 1 791 883 €. Jednotlivé náklady sú bližšie špecifikované v kalkulácií nákladov na vlastníctvo (TCO), ktorá je prílohou tejto štúdie.</w:t>
      </w:r>
      <w:r w:rsidR="00351BD4" w:rsidRPr="000A194A">
        <w:t xml:space="preserve"> Čistá súčasná ekonomická hodnota projektu bude po 10 rokoc</w:t>
      </w:r>
      <w:r w:rsidR="00296942" w:rsidRPr="000A194A">
        <w:t xml:space="preserve">h </w:t>
      </w:r>
      <w:r w:rsidR="00351BD4" w:rsidRPr="000A194A">
        <w:t xml:space="preserve"> 13 870 857,65 €.</w:t>
      </w:r>
    </w:p>
    <w:p w14:paraId="2609124C" w14:textId="1A598806" w:rsidR="00522F10" w:rsidRPr="000A194A" w:rsidRDefault="00522F10" w:rsidP="00522F10">
      <w:pPr>
        <w:pStyle w:val="Nadpis3"/>
      </w:pPr>
      <w:bookmarkStart w:id="105" w:name="_Toc7701536"/>
      <w:r w:rsidRPr="000A194A">
        <w:t>Prínosy</w:t>
      </w:r>
      <w:r w:rsidR="00761825" w:rsidRPr="000A194A">
        <w:t xml:space="preserve"> - kvantitatívne</w:t>
      </w:r>
      <w:bookmarkEnd w:id="105"/>
    </w:p>
    <w:p w14:paraId="44DE9CE9" w14:textId="3756A3F5" w:rsidR="00913728" w:rsidRPr="000A194A" w:rsidRDefault="00913728" w:rsidP="00913728">
      <w:pPr>
        <w:pStyle w:val="Default"/>
        <w:jc w:val="both"/>
        <w:rPr>
          <w:rFonts w:ascii="Times New Roman" w:hAnsi="Times New Roman" w:cs="Times New Roman"/>
          <w:color w:val="auto"/>
          <w:szCs w:val="20"/>
          <w:lang w:val="sk-SK"/>
        </w:rPr>
      </w:pPr>
      <w:r w:rsidRPr="000A194A">
        <w:rPr>
          <w:rFonts w:ascii="Times New Roman" w:hAnsi="Times New Roman" w:cs="Times New Roman"/>
          <w:color w:val="auto"/>
          <w:szCs w:val="20"/>
          <w:lang w:val="sk-SK"/>
        </w:rPr>
        <w:t>Celkové prínosy boli vyčíslené na základe podkladov získaných zo Štúdie SMART 2015/0066 spracovanej spoločnosťami WIK-Consult GmbH  a Valdani Vicari &amp; Associati S.r.l.  vypracovanej pre Európsku komisiu, na základe dát dostupných na stránke Úradu pre reguláciu elektronických</w:t>
      </w:r>
      <w:r w:rsidR="00E05A79" w:rsidRPr="000A194A">
        <w:rPr>
          <w:rFonts w:ascii="Times New Roman" w:hAnsi="Times New Roman" w:cs="Times New Roman"/>
          <w:color w:val="auto"/>
          <w:szCs w:val="20"/>
          <w:lang w:val="sk-SK"/>
        </w:rPr>
        <w:t xml:space="preserve"> komunikácií</w:t>
      </w:r>
      <w:r w:rsidRPr="000A194A">
        <w:rPr>
          <w:rFonts w:ascii="Times New Roman" w:hAnsi="Times New Roman" w:cs="Times New Roman"/>
          <w:color w:val="auto"/>
          <w:szCs w:val="20"/>
          <w:lang w:val="sk-SK"/>
        </w:rPr>
        <w:t xml:space="preserve"> a poštových služieb, dát zverejnených vo výročnej správe Ministerstva dopravy a výstavby SR.</w:t>
      </w:r>
    </w:p>
    <w:p w14:paraId="2B3678CD" w14:textId="77777777" w:rsidR="00913728" w:rsidRPr="000A194A" w:rsidRDefault="00913728" w:rsidP="00913728">
      <w:pPr>
        <w:pStyle w:val="Default"/>
        <w:jc w:val="both"/>
        <w:rPr>
          <w:rFonts w:ascii="Times New Roman" w:hAnsi="Times New Roman" w:cs="Times New Roman"/>
          <w:color w:val="auto"/>
          <w:szCs w:val="20"/>
          <w:lang w:val="sk-SK"/>
        </w:rPr>
      </w:pPr>
    </w:p>
    <w:p w14:paraId="63C5285D" w14:textId="77777777" w:rsidR="00913728" w:rsidRPr="000A194A" w:rsidRDefault="00913728" w:rsidP="00913728">
      <w:pPr>
        <w:pStyle w:val="Default"/>
        <w:jc w:val="both"/>
        <w:rPr>
          <w:rFonts w:ascii="Times New Roman" w:hAnsi="Times New Roman" w:cs="Times New Roman"/>
          <w:color w:val="auto"/>
          <w:szCs w:val="20"/>
          <w:lang w:val="sk-SK"/>
        </w:rPr>
      </w:pPr>
      <w:r w:rsidRPr="000A194A">
        <w:rPr>
          <w:rFonts w:ascii="Times New Roman" w:hAnsi="Times New Roman" w:cs="Times New Roman"/>
          <w:color w:val="auto"/>
          <w:szCs w:val="20"/>
          <w:lang w:val="sk-SK"/>
        </w:rPr>
        <w:t>Prínosy  pri budovaní sietí sme rozdelili do niekoľkých oblastí:</w:t>
      </w:r>
    </w:p>
    <w:p w14:paraId="1DAA5419" w14:textId="77777777" w:rsidR="00913728" w:rsidRPr="000A194A" w:rsidRDefault="00913728" w:rsidP="00913728">
      <w:pPr>
        <w:pStyle w:val="Nadpis5"/>
        <w:numPr>
          <w:ilvl w:val="0"/>
          <w:numId w:val="44"/>
        </w:numPr>
        <w:rPr>
          <w:sz w:val="24"/>
        </w:rPr>
      </w:pPr>
      <w:r w:rsidRPr="000A194A">
        <w:rPr>
          <w:sz w:val="24"/>
        </w:rPr>
        <w:t>Nahradenie DSL pripojenia s rýchlosťou nižšou ako 100 Mbit/s (last mile)</w:t>
      </w:r>
    </w:p>
    <w:p w14:paraId="2A691488" w14:textId="77777777" w:rsidR="00913728" w:rsidRPr="000A194A" w:rsidRDefault="00913728" w:rsidP="00913728">
      <w:pPr>
        <w:pStyle w:val="Default"/>
        <w:jc w:val="both"/>
        <w:rPr>
          <w:rFonts w:ascii="Times New Roman" w:hAnsi="Times New Roman" w:cs="Times New Roman"/>
          <w:b/>
          <w:lang w:val="sk-SK"/>
        </w:rPr>
      </w:pPr>
      <w:r w:rsidRPr="000A194A">
        <w:rPr>
          <w:rFonts w:ascii="Times New Roman" w:hAnsi="Times New Roman" w:cs="Times New Roman"/>
          <w:color w:val="auto"/>
          <w:szCs w:val="20"/>
          <w:lang w:val="sk-SK"/>
        </w:rPr>
        <w:t xml:space="preserve"> prínos vo forme úspory nákladov vo výške 25% v porovnaní s budovaním klasickými zemnými prácami v hodnote </w:t>
      </w:r>
      <w:r w:rsidRPr="000A194A">
        <w:rPr>
          <w:rFonts w:ascii="Times New Roman" w:hAnsi="Times New Roman" w:cs="Times New Roman"/>
          <w:b/>
          <w:lang w:val="sk-SK"/>
        </w:rPr>
        <w:t>38 033 379,55 EUR.</w:t>
      </w:r>
    </w:p>
    <w:p w14:paraId="1C4569E5" w14:textId="77777777" w:rsidR="00913728" w:rsidRPr="000A194A" w:rsidRDefault="00913728" w:rsidP="00913728">
      <w:pPr>
        <w:pStyle w:val="Default"/>
        <w:jc w:val="both"/>
        <w:rPr>
          <w:rFonts w:ascii="Times New Roman" w:hAnsi="Times New Roman" w:cs="Times New Roman"/>
          <w:b/>
          <w:lang w:val="sk-SK"/>
        </w:rPr>
      </w:pPr>
    </w:p>
    <w:p w14:paraId="2DFC2A6B" w14:textId="2DAE1F2B" w:rsidR="00913728" w:rsidRPr="000A194A" w:rsidRDefault="00913728" w:rsidP="00913728">
      <w:pPr>
        <w:shd w:val="clear" w:color="auto" w:fill="FFFFFF"/>
        <w:spacing w:before="0"/>
        <w:rPr>
          <w:color w:val="222222"/>
          <w:szCs w:val="24"/>
        </w:rPr>
      </w:pPr>
      <w:r w:rsidRPr="000A194A">
        <w:rPr>
          <w:color w:val="222222"/>
          <w:szCs w:val="24"/>
        </w:rPr>
        <w:t>Percento úspory nákladov sme prevzali do Štúdie SMART 2015/0066. V štúdii sa uvádza možnosť i vyššej úspory, pre jednoduchosť uvažujeme so všeobecným záverom, že predpokladané úspory pri zdieľaní inf</w:t>
      </w:r>
      <w:r w:rsidR="00553FC7" w:rsidRPr="000A194A">
        <w:rPr>
          <w:color w:val="222222"/>
          <w:szCs w:val="24"/>
        </w:rPr>
        <w:t xml:space="preserve">raštruktúry sú vo výške 25%. </w:t>
      </w:r>
      <w:r w:rsidR="00553FC7" w:rsidRPr="000A194A">
        <w:rPr>
          <w:rStyle w:val="Odkaznapoznmkupodiarou"/>
          <w:color w:val="222222"/>
          <w:szCs w:val="24"/>
        </w:rPr>
        <w:footnoteReference w:id="15"/>
      </w:r>
    </w:p>
    <w:p w14:paraId="3DF41580" w14:textId="77777777" w:rsidR="00913728" w:rsidRPr="000A194A" w:rsidRDefault="00913728" w:rsidP="00913728">
      <w:pPr>
        <w:shd w:val="clear" w:color="auto" w:fill="FFFFFF"/>
        <w:rPr>
          <w:i/>
          <w:color w:val="222222"/>
          <w:szCs w:val="24"/>
        </w:rPr>
      </w:pPr>
      <w:r w:rsidRPr="000A194A">
        <w:rPr>
          <w:i/>
        </w:rPr>
        <w:t xml:space="preserve">Toto percento bolo zovšeobecnené pri nasledovných predpokladoch </w:t>
      </w:r>
    </w:p>
    <w:p w14:paraId="57E9A60B" w14:textId="77777777" w:rsidR="00913728" w:rsidRPr="000A194A" w:rsidRDefault="00913728" w:rsidP="00913728">
      <w:pPr>
        <w:shd w:val="clear" w:color="auto" w:fill="FFFFFF"/>
        <w:spacing w:before="0"/>
        <w:rPr>
          <w:i/>
          <w:color w:val="222222"/>
          <w:szCs w:val="24"/>
        </w:rPr>
      </w:pPr>
      <w:r w:rsidRPr="000A194A">
        <w:rPr>
          <w:i/>
          <w:color w:val="222222"/>
          <w:szCs w:val="24"/>
        </w:rPr>
        <w:t>- minimálne 25% využitie existujúcej infraštruktúry</w:t>
      </w:r>
    </w:p>
    <w:p w14:paraId="3993C5F8" w14:textId="77777777" w:rsidR="00913728" w:rsidRPr="000A194A" w:rsidRDefault="00913728" w:rsidP="00913728">
      <w:pPr>
        <w:shd w:val="clear" w:color="auto" w:fill="FFFFFF"/>
        <w:spacing w:before="0"/>
        <w:rPr>
          <w:i/>
          <w:color w:val="222222"/>
          <w:szCs w:val="24"/>
        </w:rPr>
      </w:pPr>
      <w:r w:rsidRPr="000A194A">
        <w:rPr>
          <w:i/>
          <w:color w:val="222222"/>
          <w:szCs w:val="24"/>
        </w:rPr>
        <w:t>- minimálne 10 % vysokorýchlostných sieti je budovaných spoločne</w:t>
      </w:r>
    </w:p>
    <w:p w14:paraId="751E89FE" w14:textId="77777777" w:rsidR="00913728" w:rsidRPr="000A194A" w:rsidRDefault="00913728" w:rsidP="00913728">
      <w:pPr>
        <w:shd w:val="clear" w:color="auto" w:fill="FFFFFF"/>
        <w:spacing w:before="0"/>
        <w:rPr>
          <w:i/>
          <w:color w:val="222222"/>
          <w:szCs w:val="24"/>
        </w:rPr>
      </w:pPr>
      <w:r w:rsidRPr="000A194A">
        <w:rPr>
          <w:i/>
          <w:color w:val="222222"/>
          <w:szCs w:val="24"/>
        </w:rPr>
        <w:t>- minimálne 5% novo vybudovaných sieti pre viacbytové jednotky je už pripravených pre vysokorýchlostne širokopásmové pripojenie</w:t>
      </w:r>
    </w:p>
    <w:p w14:paraId="2FA0B961" w14:textId="77777777" w:rsidR="00913728" w:rsidRPr="000A194A" w:rsidRDefault="00913728" w:rsidP="00913728">
      <w:pPr>
        <w:shd w:val="clear" w:color="auto" w:fill="FFFFFF"/>
        <w:spacing w:before="0"/>
        <w:rPr>
          <w:i/>
          <w:color w:val="222222"/>
          <w:szCs w:val="24"/>
        </w:rPr>
      </w:pPr>
    </w:p>
    <w:p w14:paraId="43F48B7D" w14:textId="77777777" w:rsidR="00913728" w:rsidRPr="000A194A" w:rsidRDefault="00913728" w:rsidP="00913728">
      <w:pPr>
        <w:pStyle w:val="Default"/>
        <w:jc w:val="both"/>
        <w:rPr>
          <w:rFonts w:ascii="Times New Roman" w:hAnsi="Times New Roman" w:cs="Times New Roman"/>
          <w:i/>
          <w:lang w:val="sk-SK"/>
        </w:rPr>
      </w:pPr>
    </w:p>
    <w:p w14:paraId="416071E1" w14:textId="77777777" w:rsidR="00A26203" w:rsidRPr="000A194A" w:rsidRDefault="00A26203" w:rsidP="00A26203">
      <w:pPr>
        <w:pStyle w:val="Default"/>
        <w:jc w:val="both"/>
        <w:rPr>
          <w:rFonts w:ascii="Times New Roman" w:hAnsi="Times New Roman" w:cs="Times New Roman"/>
          <w:b/>
          <w:i/>
          <w:lang w:val="sk-SK"/>
        </w:rPr>
      </w:pPr>
      <w:r w:rsidRPr="000A194A">
        <w:rPr>
          <w:rFonts w:ascii="Times New Roman" w:hAnsi="Times New Roman" w:cs="Times New Roman"/>
          <w:b/>
          <w:i/>
          <w:lang w:val="sk-SK"/>
        </w:rPr>
        <w:t>Výpočet náhrady xDSL technológie optickou, v analógii s plynovodmi</w:t>
      </w:r>
    </w:p>
    <w:p w14:paraId="2BFD89F9" w14:textId="77777777" w:rsidR="00A26203" w:rsidRPr="000A194A" w:rsidRDefault="00A26203" w:rsidP="00A26203">
      <w:pPr>
        <w:pStyle w:val="Default"/>
        <w:jc w:val="both"/>
        <w:rPr>
          <w:rFonts w:ascii="Times New Roman" w:hAnsi="Times New Roman" w:cs="Times New Roman"/>
          <w:i/>
          <w:lang w:val="sk-SK"/>
        </w:rPr>
      </w:pPr>
      <w:r w:rsidRPr="000A194A">
        <w:rPr>
          <w:rFonts w:ascii="Times New Roman" w:hAnsi="Times New Roman" w:cs="Times New Roman"/>
          <w:i/>
          <w:lang w:val="sk-SK"/>
        </w:rPr>
        <w:t>(plynovod sa nepovažuje za elektronické komunikačné médium)</w:t>
      </w:r>
    </w:p>
    <w:p w14:paraId="38A2E901" w14:textId="77777777" w:rsidR="00A26203" w:rsidRPr="000A194A" w:rsidRDefault="00A26203" w:rsidP="00A26203">
      <w:pPr>
        <w:pStyle w:val="Default"/>
        <w:jc w:val="both"/>
        <w:rPr>
          <w:rFonts w:ascii="Times New Roman" w:hAnsi="Times New Roman" w:cs="Times New Roman"/>
          <w:i/>
          <w:color w:val="auto"/>
          <w:szCs w:val="20"/>
          <w:lang w:val="sk-SK"/>
        </w:rPr>
      </w:pPr>
    </w:p>
    <w:p w14:paraId="5CD19325" w14:textId="530A7675" w:rsidR="00A26203" w:rsidRPr="000A194A" w:rsidRDefault="00A26203" w:rsidP="00A26203">
      <w:pPr>
        <w:pStyle w:val="Default"/>
        <w:jc w:val="both"/>
        <w:rPr>
          <w:rFonts w:ascii="Times New Roman" w:hAnsi="Times New Roman" w:cs="Times New Roman"/>
          <w:color w:val="auto"/>
          <w:szCs w:val="20"/>
          <w:lang w:val="sk-SK"/>
        </w:rPr>
      </w:pPr>
      <w:r w:rsidRPr="000A194A">
        <w:rPr>
          <w:rFonts w:ascii="Times New Roman" w:hAnsi="Times New Roman" w:cs="Times New Roman"/>
          <w:color w:val="auto"/>
          <w:szCs w:val="20"/>
          <w:lang w:val="sk-SK"/>
        </w:rPr>
        <w:lastRenderedPageBreak/>
        <w:t>V roku 2017 bol počet internetových pripojení xDSL 487 164</w:t>
      </w:r>
      <w:r w:rsidRPr="000A194A">
        <w:rPr>
          <w:rStyle w:val="Odkaznapoznmkupodiarou"/>
          <w:color w:val="auto"/>
          <w:szCs w:val="20"/>
          <w:lang w:val="sk-SK"/>
        </w:rPr>
        <w:footnoteReference w:id="16"/>
      </w:r>
      <w:r w:rsidRPr="000A194A">
        <w:rPr>
          <w:rFonts w:ascii="Times New Roman" w:hAnsi="Times New Roman" w:cs="Times New Roman"/>
          <w:color w:val="auto"/>
          <w:szCs w:val="20"/>
          <w:lang w:val="sk-SK"/>
        </w:rPr>
        <w:t>. Pri náhrade tohto pripojenia uvažujeme s budovaním optickej siete s rýchlosťou vyššou ako 100Mbit/s</w:t>
      </w:r>
      <w:r w:rsidR="001D626B" w:rsidRPr="000A194A">
        <w:rPr>
          <w:rFonts w:ascii="Times New Roman" w:hAnsi="Times New Roman" w:cs="Times New Roman"/>
          <w:color w:val="auto"/>
          <w:szCs w:val="20"/>
          <w:lang w:val="sk-SK"/>
        </w:rPr>
        <w:t>. Pre výpočet potrebnej dĺžky vedení vychádzame z údajov o</w:t>
      </w:r>
      <w:r w:rsidRPr="000A194A">
        <w:rPr>
          <w:rFonts w:ascii="Times New Roman" w:hAnsi="Times New Roman" w:cs="Times New Roman"/>
          <w:color w:val="auto"/>
          <w:szCs w:val="20"/>
          <w:lang w:val="sk-SK"/>
        </w:rPr>
        <w:t xml:space="preserve"> plynov</w:t>
      </w:r>
      <w:r w:rsidR="001D626B" w:rsidRPr="000A194A">
        <w:rPr>
          <w:rFonts w:ascii="Times New Roman" w:hAnsi="Times New Roman" w:cs="Times New Roman"/>
          <w:color w:val="auto"/>
          <w:szCs w:val="20"/>
          <w:lang w:val="sk-SK"/>
        </w:rPr>
        <w:t>ých</w:t>
      </w:r>
      <w:r w:rsidRPr="000A194A">
        <w:rPr>
          <w:rFonts w:ascii="Times New Roman" w:hAnsi="Times New Roman" w:cs="Times New Roman"/>
          <w:color w:val="auto"/>
          <w:szCs w:val="20"/>
          <w:lang w:val="sk-SK"/>
        </w:rPr>
        <w:t xml:space="preserve"> potrubi</w:t>
      </w:r>
      <w:r w:rsidR="001D626B" w:rsidRPr="000A194A">
        <w:rPr>
          <w:rFonts w:ascii="Times New Roman" w:hAnsi="Times New Roman" w:cs="Times New Roman"/>
          <w:color w:val="auto"/>
          <w:szCs w:val="20"/>
          <w:lang w:val="sk-SK"/>
        </w:rPr>
        <w:t>ach</w:t>
      </w:r>
      <w:r w:rsidRPr="000A194A">
        <w:rPr>
          <w:rFonts w:ascii="Times New Roman" w:hAnsi="Times New Roman" w:cs="Times New Roman"/>
          <w:color w:val="auto"/>
          <w:szCs w:val="20"/>
          <w:lang w:val="sk-SK"/>
        </w:rPr>
        <w:t>. Plynové potrubie uvádzame ako príklad z dôvodu verejne dostupných informácii o dĺžke potrubí a počte odberných miest</w:t>
      </w:r>
      <w:r w:rsidR="001D626B" w:rsidRPr="000A194A">
        <w:rPr>
          <w:rFonts w:ascii="Times New Roman" w:hAnsi="Times New Roman" w:cs="Times New Roman"/>
          <w:color w:val="auto"/>
          <w:szCs w:val="20"/>
          <w:lang w:val="sk-SK"/>
        </w:rPr>
        <w:t xml:space="preserve"> a preto, že charakteristika jeho rozvodov je analogická s optickými rozvodmi.</w:t>
      </w:r>
      <w:r w:rsidRPr="000A194A">
        <w:rPr>
          <w:rFonts w:ascii="Times New Roman" w:hAnsi="Times New Roman" w:cs="Times New Roman"/>
          <w:color w:val="auto"/>
          <w:szCs w:val="20"/>
          <w:lang w:val="sk-SK"/>
        </w:rPr>
        <w:t xml:space="preserve"> </w:t>
      </w:r>
    </w:p>
    <w:p w14:paraId="6F06CCBA" w14:textId="77777777" w:rsidR="00A26203" w:rsidRPr="000A194A" w:rsidRDefault="00A26203" w:rsidP="00A26203">
      <w:pPr>
        <w:pStyle w:val="Default"/>
        <w:jc w:val="both"/>
        <w:rPr>
          <w:rFonts w:ascii="Times New Roman" w:hAnsi="Times New Roman" w:cs="Times New Roman"/>
          <w:lang w:val="sk-SK"/>
        </w:rPr>
      </w:pPr>
      <w:r w:rsidRPr="000A194A">
        <w:rPr>
          <w:rFonts w:ascii="Times New Roman" w:hAnsi="Times New Roman" w:cs="Times New Roman"/>
          <w:color w:val="auto"/>
          <w:szCs w:val="20"/>
          <w:lang w:val="sk-SK"/>
        </w:rPr>
        <w:t>Dĺžka strednotlakových a nízkotlakových plynovodov v SR použiteľných na tento výpočet je 26 993 km. Počet odberných miest plynu je 1 514 282</w:t>
      </w:r>
      <w:r w:rsidRPr="000A194A">
        <w:rPr>
          <w:rStyle w:val="Odkaznapoznmkupodiarou"/>
          <w:color w:val="auto"/>
          <w:szCs w:val="20"/>
          <w:lang w:val="sk-SK"/>
        </w:rPr>
        <w:footnoteReference w:id="17"/>
      </w:r>
      <w:r w:rsidRPr="000A194A">
        <w:rPr>
          <w:rFonts w:ascii="Times New Roman" w:hAnsi="Times New Roman" w:cs="Times New Roman"/>
          <w:color w:val="auto"/>
          <w:szCs w:val="20"/>
          <w:lang w:val="sk-SK"/>
        </w:rPr>
        <w:t>. Z týchto údajov sme vypočítali priemernú dĺžku prípojky na 17,8256m.</w:t>
      </w:r>
      <w:r w:rsidRPr="000A194A">
        <w:rPr>
          <w:rFonts w:ascii="Times New Roman" w:hAnsi="Times New Roman" w:cs="Times New Roman"/>
          <w:lang w:val="sk-SK"/>
        </w:rPr>
        <w:t xml:space="preserve">  </w:t>
      </w:r>
    </w:p>
    <w:p w14:paraId="72E8F70D" w14:textId="77777777" w:rsidR="00A26203" w:rsidRPr="000A194A" w:rsidRDefault="00A26203" w:rsidP="00A26203">
      <w:pPr>
        <w:pStyle w:val="Default"/>
        <w:jc w:val="both"/>
        <w:rPr>
          <w:rFonts w:ascii="Times New Roman" w:hAnsi="Times New Roman" w:cs="Times New Roman"/>
          <w:lang w:val="sk-SK"/>
        </w:rPr>
      </w:pPr>
      <w:r w:rsidRPr="000A194A">
        <w:rPr>
          <w:rFonts w:ascii="Times New Roman" w:hAnsi="Times New Roman" w:cs="Times New Roman"/>
          <w:lang w:val="sk-SK"/>
        </w:rPr>
        <w:t xml:space="preserve">Pre účely výpočtu prínosu počítame s budovaním 8683,99 km optickej siete ako náhrada za xDSL.  </w:t>
      </w:r>
    </w:p>
    <w:p w14:paraId="54F7873D" w14:textId="77777777" w:rsidR="00913728" w:rsidRPr="000A194A" w:rsidRDefault="00913728" w:rsidP="00913728">
      <w:pPr>
        <w:pStyle w:val="Default"/>
        <w:jc w:val="both"/>
        <w:rPr>
          <w:rFonts w:ascii="Times New Roman" w:hAnsi="Times New Roman" w:cs="Times New Roman"/>
          <w:lang w:val="sk-SK"/>
        </w:rPr>
      </w:pPr>
      <w:r w:rsidRPr="000A194A">
        <w:rPr>
          <w:rFonts w:ascii="Times New Roman" w:hAnsi="Times New Roman" w:cs="Times New Roman"/>
          <w:lang w:val="sk-SK"/>
        </w:rPr>
        <w:t xml:space="preserve">Výpočet dĺžky pripojenia v metroch      487 164 x 17,8256 = 8 683 990,5984  </w:t>
      </w:r>
    </w:p>
    <w:p w14:paraId="370C0840" w14:textId="77777777" w:rsidR="00913728" w:rsidRPr="000A194A" w:rsidRDefault="00913728" w:rsidP="00913728">
      <w:pPr>
        <w:pStyle w:val="Default"/>
        <w:jc w:val="both"/>
        <w:rPr>
          <w:rFonts w:ascii="Times New Roman" w:hAnsi="Times New Roman" w:cs="Times New Roman"/>
          <w:lang w:val="sk-SK"/>
        </w:rPr>
      </w:pPr>
      <w:r w:rsidRPr="000A194A">
        <w:rPr>
          <w:rFonts w:ascii="Times New Roman" w:hAnsi="Times New Roman" w:cs="Times New Roman"/>
          <w:lang w:val="sk-SK"/>
        </w:rPr>
        <w:t>Výpočet dĺžky pripojenia v kilometroch   487 164 x 0,0178256 = 8 683, 9905984</w:t>
      </w:r>
    </w:p>
    <w:p w14:paraId="63A557F7" w14:textId="77777777" w:rsidR="00913728" w:rsidRPr="000A194A" w:rsidRDefault="00913728" w:rsidP="00913728">
      <w:pPr>
        <w:pStyle w:val="Default"/>
        <w:jc w:val="both"/>
        <w:rPr>
          <w:rFonts w:ascii="Times New Roman" w:hAnsi="Times New Roman" w:cs="Times New Roman"/>
          <w:lang w:val="sk-SK"/>
        </w:rPr>
      </w:pPr>
    </w:p>
    <w:p w14:paraId="592C7AF7" w14:textId="77777777" w:rsidR="00913728" w:rsidRPr="000A194A" w:rsidRDefault="00913728" w:rsidP="00913728">
      <w:pPr>
        <w:pStyle w:val="Default"/>
        <w:jc w:val="both"/>
        <w:rPr>
          <w:rFonts w:ascii="Times New Roman" w:hAnsi="Times New Roman" w:cs="Times New Roman"/>
          <w:lang w:val="sk-SK"/>
        </w:rPr>
      </w:pPr>
      <w:r w:rsidRPr="000A194A">
        <w:rPr>
          <w:rFonts w:ascii="Times New Roman" w:hAnsi="Times New Roman" w:cs="Times New Roman"/>
          <w:lang w:val="sk-SK"/>
        </w:rPr>
        <w:t>Ďalej pracujeme s údajom v km zaokrúhleným na 2 desatinné miesta t.j. 8 683, 99km.</w:t>
      </w:r>
    </w:p>
    <w:p w14:paraId="1A764693" w14:textId="77777777" w:rsidR="00913728" w:rsidRPr="000A194A" w:rsidRDefault="00913728" w:rsidP="00913728">
      <w:pPr>
        <w:pStyle w:val="Default"/>
        <w:jc w:val="both"/>
        <w:rPr>
          <w:rFonts w:ascii="Times New Roman" w:hAnsi="Times New Roman" w:cs="Times New Roman"/>
          <w:lang w:val="sk-SK"/>
        </w:rPr>
      </w:pPr>
    </w:p>
    <w:p w14:paraId="467E3E02" w14:textId="21735992" w:rsidR="00913728" w:rsidRPr="000A194A" w:rsidRDefault="00913728" w:rsidP="00913728">
      <w:pPr>
        <w:pStyle w:val="Default"/>
        <w:jc w:val="both"/>
        <w:rPr>
          <w:rFonts w:ascii="Times New Roman" w:hAnsi="Times New Roman" w:cs="Times New Roman"/>
          <w:lang w:val="sk-SK"/>
        </w:rPr>
      </w:pPr>
      <w:r w:rsidRPr="000A194A">
        <w:rPr>
          <w:rFonts w:ascii="Times New Roman" w:hAnsi="Times New Roman" w:cs="Times New Roman"/>
          <w:lang w:val="sk-SK"/>
        </w:rPr>
        <w:t>Pri výpočte úspory nákladov uvažujeme s cenou realizácie optických sietí vypočítaným aritmetickým priemerom na základe existujúcich zml</w:t>
      </w:r>
      <w:r w:rsidR="009708E6" w:rsidRPr="000A194A">
        <w:rPr>
          <w:rFonts w:ascii="Times New Roman" w:hAnsi="Times New Roman" w:cs="Times New Roman"/>
          <w:lang w:val="sk-SK"/>
        </w:rPr>
        <w:t>úv o realizácii optických sietí.</w:t>
      </w:r>
    </w:p>
    <w:p w14:paraId="741DACF0" w14:textId="77777777" w:rsidR="00913728" w:rsidRPr="000A194A" w:rsidRDefault="00913728" w:rsidP="00913728">
      <w:pPr>
        <w:pStyle w:val="Default"/>
        <w:jc w:val="both"/>
        <w:rPr>
          <w:rFonts w:ascii="Times New Roman" w:hAnsi="Times New Roman" w:cs="Times New Roman"/>
          <w:lang w:val="sk-SK"/>
        </w:rPr>
      </w:pPr>
    </w:p>
    <w:p w14:paraId="318067B4" w14:textId="77777777" w:rsidR="00913728" w:rsidRPr="000A194A" w:rsidRDefault="00913728" w:rsidP="00913728">
      <w:pPr>
        <w:pStyle w:val="Default"/>
        <w:jc w:val="both"/>
        <w:rPr>
          <w:rFonts w:ascii="Times New Roman" w:hAnsi="Times New Roman" w:cs="Times New Roman"/>
          <w:lang w:val="sk-SK"/>
        </w:rPr>
      </w:pPr>
      <w:r w:rsidRPr="000A194A">
        <w:rPr>
          <w:rFonts w:ascii="Times New Roman" w:hAnsi="Times New Roman" w:cs="Times New Roman"/>
          <w:lang w:val="sk-SK"/>
        </w:rPr>
        <w:t>Priemerné náklady súvisiace s vypracovaním projektovej dokumentácie sú v čiastke 5 259,12 EUR bez DPH.</w:t>
      </w:r>
    </w:p>
    <w:p w14:paraId="26172940" w14:textId="77777777" w:rsidR="00913728" w:rsidRPr="000A194A" w:rsidRDefault="00913728" w:rsidP="00913728">
      <w:pPr>
        <w:pStyle w:val="Default"/>
        <w:jc w:val="both"/>
        <w:rPr>
          <w:rFonts w:ascii="Times New Roman" w:hAnsi="Times New Roman" w:cs="Times New Roman"/>
          <w:highlight w:val="cyan"/>
          <w:lang w:val="sk-SK"/>
        </w:rPr>
      </w:pPr>
      <w:r w:rsidRPr="000A194A">
        <w:rPr>
          <w:rFonts w:ascii="Times New Roman" w:hAnsi="Times New Roman" w:cs="Times New Roman"/>
          <w:highlight w:val="cyan"/>
          <w:lang w:val="sk-SK"/>
        </w:rPr>
        <w:t xml:space="preserve">   </w:t>
      </w:r>
      <w:r w:rsidRPr="000A194A">
        <w:rPr>
          <w:rFonts w:ascii="Times New Roman" w:hAnsi="Times New Roman" w:cs="Times New Roman"/>
          <w:noProof/>
          <w:highlight w:val="cyan"/>
          <w:lang w:val="sk-SK"/>
        </w:rPr>
        <w:drawing>
          <wp:inline distT="0" distB="0" distL="0" distR="0" wp14:anchorId="169E1715" wp14:editId="49E84E7B">
            <wp:extent cx="5943600" cy="14255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425575"/>
                    </a:xfrm>
                    <a:prstGeom prst="rect">
                      <a:avLst/>
                    </a:prstGeom>
                  </pic:spPr>
                </pic:pic>
              </a:graphicData>
            </a:graphic>
          </wp:inline>
        </w:drawing>
      </w:r>
    </w:p>
    <w:p w14:paraId="3068D1FB" w14:textId="77777777" w:rsidR="00913728" w:rsidRPr="000A194A" w:rsidRDefault="00913728" w:rsidP="00913728">
      <w:pPr>
        <w:pStyle w:val="Default"/>
        <w:jc w:val="both"/>
        <w:rPr>
          <w:rFonts w:ascii="Times New Roman" w:hAnsi="Times New Roman" w:cs="Times New Roman"/>
          <w:lang w:val="sk-SK"/>
        </w:rPr>
      </w:pPr>
    </w:p>
    <w:p w14:paraId="404C4A8C" w14:textId="77777777" w:rsidR="00913728" w:rsidRPr="000A194A" w:rsidRDefault="00913728" w:rsidP="00913728">
      <w:pPr>
        <w:pStyle w:val="Default"/>
        <w:jc w:val="both"/>
        <w:rPr>
          <w:rFonts w:ascii="Times New Roman" w:hAnsi="Times New Roman" w:cs="Times New Roman"/>
          <w:lang w:val="sk-SK"/>
        </w:rPr>
      </w:pPr>
      <w:r w:rsidRPr="000A194A">
        <w:rPr>
          <w:rFonts w:ascii="Times New Roman" w:hAnsi="Times New Roman" w:cs="Times New Roman"/>
          <w:lang w:val="sk-SK"/>
        </w:rPr>
        <w:t>Priemerné náklady súvisiace s vypracovaním celej realizácie optickej siete vrátane projektovej dokumentácie.</w:t>
      </w:r>
    </w:p>
    <w:p w14:paraId="49D4B7D2" w14:textId="77777777" w:rsidR="00913728" w:rsidRPr="000A194A" w:rsidRDefault="00913728" w:rsidP="00913728">
      <w:pPr>
        <w:pStyle w:val="Default"/>
        <w:jc w:val="both"/>
        <w:rPr>
          <w:rFonts w:ascii="Times New Roman" w:hAnsi="Times New Roman" w:cs="Times New Roman"/>
          <w:highlight w:val="cyan"/>
          <w:lang w:val="sk-SK"/>
        </w:rPr>
      </w:pPr>
    </w:p>
    <w:p w14:paraId="009CE0C3" w14:textId="77777777" w:rsidR="00913728" w:rsidRPr="000A194A" w:rsidRDefault="00913728" w:rsidP="00913728">
      <w:pPr>
        <w:pStyle w:val="Default"/>
        <w:jc w:val="both"/>
        <w:rPr>
          <w:rFonts w:ascii="Times New Roman" w:hAnsi="Times New Roman" w:cs="Times New Roman"/>
          <w:highlight w:val="cyan"/>
          <w:lang w:val="sk-SK"/>
        </w:rPr>
      </w:pPr>
      <w:r w:rsidRPr="000A194A">
        <w:rPr>
          <w:rFonts w:ascii="Times New Roman" w:hAnsi="Times New Roman" w:cs="Times New Roman"/>
          <w:noProof/>
          <w:highlight w:val="cyan"/>
          <w:lang w:val="sk-SK"/>
        </w:rPr>
        <w:lastRenderedPageBreak/>
        <w:drawing>
          <wp:inline distT="0" distB="0" distL="0" distR="0" wp14:anchorId="701793F5" wp14:editId="5393FE96">
            <wp:extent cx="5943600" cy="18916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891665"/>
                    </a:xfrm>
                    <a:prstGeom prst="rect">
                      <a:avLst/>
                    </a:prstGeom>
                  </pic:spPr>
                </pic:pic>
              </a:graphicData>
            </a:graphic>
          </wp:inline>
        </w:drawing>
      </w:r>
    </w:p>
    <w:p w14:paraId="1D675AC7" w14:textId="77777777" w:rsidR="00913728" w:rsidRPr="000A194A" w:rsidRDefault="00913728" w:rsidP="00913728">
      <w:pPr>
        <w:pStyle w:val="Default"/>
        <w:jc w:val="both"/>
        <w:rPr>
          <w:rFonts w:ascii="Times New Roman" w:hAnsi="Times New Roman" w:cs="Times New Roman"/>
          <w:highlight w:val="cyan"/>
          <w:lang w:val="sk-SK"/>
        </w:rPr>
      </w:pPr>
    </w:p>
    <w:p w14:paraId="21125824" w14:textId="77777777" w:rsidR="00913728" w:rsidRPr="000A194A" w:rsidRDefault="00913728" w:rsidP="00913728">
      <w:pPr>
        <w:pStyle w:val="Default"/>
        <w:jc w:val="both"/>
        <w:rPr>
          <w:rFonts w:ascii="Times New Roman" w:hAnsi="Times New Roman" w:cs="Times New Roman"/>
          <w:lang w:val="sk-SK"/>
        </w:rPr>
      </w:pPr>
      <w:r w:rsidRPr="000A194A">
        <w:rPr>
          <w:rFonts w:ascii="Times New Roman" w:hAnsi="Times New Roman" w:cs="Times New Roman"/>
          <w:lang w:val="sk-SK"/>
        </w:rPr>
        <w:t>Odpočítaním priemernej ceny za činnosti súvisiace s realizáciou optických sietí vrátane vypracovania projektovej dokumentácie a priemernej ceny za prácu súvisiacu s vypracovaním projektovej dokumentácie, dostávame čistú priemernú cenu realizačným prác súvisiacu s kladením optickej siete. (pri výpočte uvažujeme, že i pri využití existujúcej infraštruktúry bude potrebné vypracovanej určitej projektovej dokumentácie, úsporu počítame len z ceny realizačných prác).</w:t>
      </w:r>
    </w:p>
    <w:p w14:paraId="57CC25DF" w14:textId="77777777" w:rsidR="00913728" w:rsidRPr="000A194A" w:rsidRDefault="00913728" w:rsidP="00913728">
      <w:pPr>
        <w:pStyle w:val="Default"/>
        <w:jc w:val="both"/>
        <w:rPr>
          <w:rFonts w:ascii="Times New Roman" w:hAnsi="Times New Roman" w:cs="Times New Roman"/>
          <w:lang w:val="sk-SK"/>
        </w:rPr>
      </w:pPr>
    </w:p>
    <w:p w14:paraId="4DD5B477" w14:textId="77777777" w:rsidR="00913728" w:rsidRPr="000A194A" w:rsidRDefault="00913728" w:rsidP="00913728">
      <w:pPr>
        <w:pStyle w:val="Default"/>
        <w:jc w:val="both"/>
        <w:rPr>
          <w:rFonts w:ascii="Times New Roman" w:hAnsi="Times New Roman" w:cs="Times New Roman"/>
          <w:lang w:val="sk-SK"/>
        </w:rPr>
      </w:pPr>
      <w:r w:rsidRPr="000A194A">
        <w:rPr>
          <w:rFonts w:ascii="Times New Roman" w:hAnsi="Times New Roman" w:cs="Times New Roman"/>
          <w:lang w:val="sk-SK"/>
        </w:rPr>
        <w:t>Primeraná cena realizačných prác za 1 km bez DPH</w:t>
      </w:r>
    </w:p>
    <w:p w14:paraId="1A79104D" w14:textId="77777777" w:rsidR="00913728" w:rsidRPr="000A194A" w:rsidRDefault="00913728" w:rsidP="00913728">
      <w:pPr>
        <w:spacing w:before="0"/>
        <w:rPr>
          <w:color w:val="000000"/>
          <w:szCs w:val="24"/>
        </w:rPr>
      </w:pPr>
      <w:r w:rsidRPr="000A194A">
        <w:rPr>
          <w:szCs w:val="24"/>
        </w:rPr>
        <w:t xml:space="preserve">22 777,97 – 5259,12 = </w:t>
      </w:r>
      <w:r w:rsidRPr="000A194A">
        <w:rPr>
          <w:color w:val="000000"/>
          <w:szCs w:val="24"/>
        </w:rPr>
        <w:t xml:space="preserve">  17 518,85 </w:t>
      </w:r>
    </w:p>
    <w:p w14:paraId="31730FFF" w14:textId="77777777" w:rsidR="00913728" w:rsidRPr="000A194A" w:rsidRDefault="00913728" w:rsidP="00913728">
      <w:pPr>
        <w:spacing w:before="0"/>
        <w:rPr>
          <w:color w:val="000000"/>
          <w:szCs w:val="24"/>
        </w:rPr>
      </w:pPr>
    </w:p>
    <w:p w14:paraId="2639820E" w14:textId="77777777" w:rsidR="00913728" w:rsidRPr="000A194A" w:rsidRDefault="00913728" w:rsidP="00913728">
      <w:pPr>
        <w:spacing w:before="0"/>
        <w:rPr>
          <w:color w:val="000000"/>
          <w:szCs w:val="24"/>
        </w:rPr>
      </w:pPr>
      <w:r w:rsidRPr="000A194A">
        <w:rPr>
          <w:color w:val="000000"/>
          <w:szCs w:val="24"/>
        </w:rPr>
        <w:t xml:space="preserve">Náhrada xDSL </w:t>
      </w:r>
    </w:p>
    <w:p w14:paraId="073F1374" w14:textId="77777777" w:rsidR="00913728" w:rsidRPr="000A194A" w:rsidRDefault="00913728" w:rsidP="00913728">
      <w:pPr>
        <w:spacing w:before="0"/>
        <w:rPr>
          <w:color w:val="000000"/>
          <w:szCs w:val="24"/>
        </w:rPr>
      </w:pPr>
    </w:p>
    <w:p w14:paraId="19D9FDBE" w14:textId="77777777" w:rsidR="00913728" w:rsidRPr="000A194A" w:rsidRDefault="00913728" w:rsidP="00913728">
      <w:pPr>
        <w:spacing w:before="0"/>
      </w:pPr>
      <w:r w:rsidRPr="000A194A">
        <w:t>8 683, 99km</w:t>
      </w:r>
    </w:p>
    <w:p w14:paraId="5AE82921" w14:textId="77777777" w:rsidR="00913728" w:rsidRPr="000A194A" w:rsidRDefault="00913728" w:rsidP="00913728">
      <w:pPr>
        <w:spacing w:before="0"/>
      </w:pPr>
    </w:p>
    <w:p w14:paraId="177EBF4B" w14:textId="77777777" w:rsidR="00913728" w:rsidRPr="000A194A" w:rsidRDefault="00913728" w:rsidP="00913728">
      <w:pPr>
        <w:spacing w:before="0"/>
      </w:pPr>
      <w:r w:rsidRPr="000A194A">
        <w:t xml:space="preserve">Náklady na vybudovanie 8 683,99 km sietí spolu v sume </w:t>
      </w:r>
    </w:p>
    <w:p w14:paraId="747D4DBA" w14:textId="77777777" w:rsidR="00913728" w:rsidRPr="000A194A" w:rsidRDefault="00913728" w:rsidP="00913728">
      <w:pPr>
        <w:spacing w:before="0"/>
      </w:pPr>
      <w:r w:rsidRPr="000A194A">
        <w:t xml:space="preserve">8 683,99 * 17 518,85 = 152 133 518,2115 </w:t>
      </w:r>
    </w:p>
    <w:p w14:paraId="061BBC3B" w14:textId="77777777" w:rsidR="00913728" w:rsidRPr="000A194A" w:rsidRDefault="00913728" w:rsidP="00913728">
      <w:pPr>
        <w:spacing w:before="0"/>
      </w:pPr>
    </w:p>
    <w:p w14:paraId="7110C706" w14:textId="77777777" w:rsidR="00913728" w:rsidRPr="000A194A" w:rsidRDefault="00913728" w:rsidP="00913728">
      <w:pPr>
        <w:spacing w:before="0"/>
        <w:rPr>
          <w:u w:val="single"/>
        </w:rPr>
      </w:pPr>
      <w:r w:rsidRPr="000A194A">
        <w:rPr>
          <w:u w:val="single"/>
        </w:rPr>
        <w:t>Úspora 25%</w:t>
      </w:r>
    </w:p>
    <w:p w14:paraId="2BB015BC" w14:textId="77777777" w:rsidR="00913728" w:rsidRPr="000A194A" w:rsidRDefault="00913728" w:rsidP="00913728">
      <w:pPr>
        <w:spacing w:before="0"/>
      </w:pPr>
      <w:r w:rsidRPr="000A194A">
        <w:t>152 133 518, 2115 x 0.25 = 38 033 379,552875 EUR</w:t>
      </w:r>
    </w:p>
    <w:p w14:paraId="1D3E9E26" w14:textId="77777777" w:rsidR="00913728" w:rsidRPr="000A194A" w:rsidRDefault="00913728" w:rsidP="00913728">
      <w:pPr>
        <w:spacing w:before="0"/>
        <w:rPr>
          <w:b/>
        </w:rPr>
      </w:pPr>
    </w:p>
    <w:p w14:paraId="0645CAE9" w14:textId="77777777" w:rsidR="00913728" w:rsidRPr="000A194A" w:rsidRDefault="00913728" w:rsidP="00913728">
      <w:pPr>
        <w:spacing w:before="0"/>
      </w:pPr>
      <w:r w:rsidRPr="000A194A">
        <w:t xml:space="preserve">t.j. </w:t>
      </w:r>
      <w:r w:rsidRPr="000A194A">
        <w:rPr>
          <w:b/>
        </w:rPr>
        <w:t>38 033 379,55 EUR</w:t>
      </w:r>
    </w:p>
    <w:p w14:paraId="3E85FB7A" w14:textId="77777777" w:rsidR="00913728" w:rsidRPr="000A194A" w:rsidRDefault="00913728" w:rsidP="00913728">
      <w:pPr>
        <w:spacing w:before="0"/>
      </w:pPr>
    </w:p>
    <w:p w14:paraId="767C0E46" w14:textId="77777777" w:rsidR="00A26203" w:rsidRPr="000A194A" w:rsidRDefault="00A26203" w:rsidP="00A26203">
      <w:pPr>
        <w:pStyle w:val="Default"/>
        <w:jc w:val="both"/>
        <w:rPr>
          <w:rFonts w:ascii="Times New Roman" w:hAnsi="Times New Roman" w:cs="Times New Roman"/>
          <w:b/>
          <w:i/>
          <w:lang w:val="sk-SK"/>
        </w:rPr>
      </w:pPr>
      <w:r w:rsidRPr="000A194A">
        <w:rPr>
          <w:rFonts w:ascii="Times New Roman" w:hAnsi="Times New Roman" w:cs="Times New Roman"/>
          <w:b/>
          <w:i/>
          <w:lang w:val="sk-SK"/>
        </w:rPr>
        <w:t>Výpočet náhrady xDSL technológie optickou, v analógii s elektrickými rozvodmi</w:t>
      </w:r>
    </w:p>
    <w:p w14:paraId="103C962F" w14:textId="77777777" w:rsidR="00A26203" w:rsidRPr="000A194A" w:rsidRDefault="00A26203" w:rsidP="00A26203">
      <w:pPr>
        <w:pStyle w:val="Default"/>
        <w:jc w:val="both"/>
        <w:rPr>
          <w:rFonts w:ascii="Times New Roman" w:hAnsi="Times New Roman" w:cs="Times New Roman"/>
          <w:i/>
          <w:lang w:val="sk-SK"/>
        </w:rPr>
      </w:pPr>
      <w:r w:rsidRPr="000A194A">
        <w:rPr>
          <w:rFonts w:ascii="Times New Roman" w:hAnsi="Times New Roman" w:cs="Times New Roman"/>
          <w:i/>
          <w:lang w:val="sk-SK"/>
        </w:rPr>
        <w:t>(elektrické rozvody sa nepovažujú za elektronické komunikačné médium)</w:t>
      </w:r>
    </w:p>
    <w:p w14:paraId="5FD979DC" w14:textId="5E90E668" w:rsidR="00875812" w:rsidRPr="000A194A" w:rsidRDefault="00875812" w:rsidP="00875812">
      <w:pPr>
        <w:pStyle w:val="Default"/>
        <w:jc w:val="both"/>
        <w:rPr>
          <w:rFonts w:ascii="Times New Roman" w:hAnsi="Times New Roman" w:cs="Times New Roman"/>
          <w:lang w:val="sk-SK"/>
        </w:rPr>
      </w:pPr>
    </w:p>
    <w:p w14:paraId="77E41A3D" w14:textId="01483839" w:rsidR="001D626B" w:rsidRPr="000A194A" w:rsidRDefault="001D626B" w:rsidP="00875812">
      <w:pPr>
        <w:pStyle w:val="Default"/>
        <w:jc w:val="both"/>
        <w:rPr>
          <w:rFonts w:ascii="Times New Roman" w:hAnsi="Times New Roman" w:cs="Times New Roman"/>
          <w:lang w:val="sk-SK"/>
        </w:rPr>
      </w:pPr>
      <w:r w:rsidRPr="000A194A">
        <w:rPr>
          <w:rFonts w:ascii="Times New Roman" w:hAnsi="Times New Roman" w:cs="Times New Roman"/>
          <w:lang w:val="sk-SK"/>
        </w:rPr>
        <w:t>Pre porovnanie výpočtov potrebnej dĺžky optických vedení sme zobral do úvahy aj vedenie elektrické. Tie svojou topológiou a štruktúrou pripomínajú siete optické.</w:t>
      </w:r>
    </w:p>
    <w:p w14:paraId="3524D4A0" w14:textId="77777777" w:rsidR="00875812" w:rsidRPr="000A194A" w:rsidRDefault="00875812" w:rsidP="00875812">
      <w:pPr>
        <w:spacing w:before="0"/>
      </w:pPr>
      <w:r w:rsidRPr="000A194A">
        <w:t>Východoslovenská distribučná spoločnosť, a.s. rozvádza el. energiu pre 637 044</w:t>
      </w:r>
      <w:r w:rsidRPr="000A194A">
        <w:rPr>
          <w:rStyle w:val="Odkaznapoznmkupodiarou"/>
        </w:rPr>
        <w:footnoteReference w:id="18"/>
      </w:r>
      <w:r w:rsidRPr="000A194A">
        <w:t xml:space="preserve"> odberných miest, Stredoslovenská distribučná, a.s. pre 744 000</w:t>
      </w:r>
      <w:r w:rsidRPr="000A194A">
        <w:rPr>
          <w:rStyle w:val="Odkaznapoznmkupodiarou"/>
        </w:rPr>
        <w:footnoteReference w:id="19"/>
      </w:r>
      <w:r w:rsidRPr="000A194A">
        <w:t xml:space="preserve"> a Západoslovenská distribučná, a.s. </w:t>
      </w:r>
      <w:r w:rsidRPr="000A194A">
        <w:lastRenderedPageBreak/>
        <w:t>distribuuje elektrickú energiu pre 1 133 195</w:t>
      </w:r>
      <w:r w:rsidRPr="000A194A">
        <w:rPr>
          <w:rStyle w:val="Odkaznapoznmkupodiarou"/>
        </w:rPr>
        <w:footnoteReference w:id="20"/>
      </w:r>
      <w:r w:rsidRPr="000A194A">
        <w:t xml:space="preserve"> odberných miest. Spolu tieto spoločnosti rozvádzajú el. energiu až pre 2 514 239 odberných miest.</w:t>
      </w:r>
    </w:p>
    <w:p w14:paraId="60FDC096" w14:textId="77777777" w:rsidR="00875812" w:rsidRPr="000A194A" w:rsidRDefault="00875812" w:rsidP="00875812">
      <w:pPr>
        <w:spacing w:before="0"/>
      </w:pPr>
      <w:r w:rsidRPr="000A194A">
        <w:t>Dĺžka vedenia VSD s nízkym napätím je 8300 km</w:t>
      </w:r>
      <w:r w:rsidRPr="000A194A">
        <w:rPr>
          <w:rStyle w:val="Odkaznapoznmkupodiarou"/>
        </w:rPr>
        <w:footnoteReference w:id="21"/>
      </w:r>
      <w:r w:rsidRPr="000A194A">
        <w:t>, SSD disponuje vedením s dĺžkou 16 948,1 km</w:t>
      </w:r>
      <w:r w:rsidRPr="000A194A">
        <w:rPr>
          <w:rStyle w:val="Odkaznapoznmkupodiarou"/>
        </w:rPr>
        <w:footnoteReference w:id="22"/>
      </w:r>
      <w:r w:rsidRPr="000A194A">
        <w:t xml:space="preserve"> a ZSD  dĺžkou 14 680,36 km</w:t>
      </w:r>
      <w:r w:rsidRPr="000A194A">
        <w:rPr>
          <w:rStyle w:val="Odkaznapoznmkupodiarou"/>
        </w:rPr>
        <w:footnoteReference w:id="23"/>
      </w:r>
      <w:r w:rsidRPr="000A194A">
        <w:t>. Celková dĺžka nadzemného vedenia s nízkym napätím pre celú SR použiteľná na tento účel je 39 928,458 km. Tieto údaje sú zosumarizované v nasledujúcej tabuľke:</w:t>
      </w:r>
    </w:p>
    <w:p w14:paraId="01D218C2" w14:textId="77777777" w:rsidR="00875812" w:rsidRPr="000A194A" w:rsidRDefault="00875812" w:rsidP="00875812">
      <w:pPr>
        <w:spacing w:before="0"/>
        <w:rPr>
          <w:color w:val="000000"/>
          <w:sz w:val="22"/>
          <w:szCs w:val="22"/>
        </w:rPr>
      </w:pPr>
    </w:p>
    <w:p w14:paraId="740C6AEB" w14:textId="3CE7CE12" w:rsidR="00875812" w:rsidRPr="000A194A" w:rsidRDefault="00875812" w:rsidP="00875812">
      <w:pPr>
        <w:pStyle w:val="Popis"/>
        <w:keepNext/>
      </w:pPr>
      <w:bookmarkStart w:id="106" w:name="_Toc6900549"/>
      <w:r w:rsidRPr="000A194A">
        <w:t xml:space="preserve">Tabuľka </w:t>
      </w:r>
      <w:r w:rsidRPr="000A194A">
        <w:rPr>
          <w:noProof/>
        </w:rPr>
        <w:fldChar w:fldCharType="begin"/>
      </w:r>
      <w:r w:rsidRPr="000A194A">
        <w:rPr>
          <w:noProof/>
        </w:rPr>
        <w:instrText xml:space="preserve"> SEQ Tabuľka \* ARABIC </w:instrText>
      </w:r>
      <w:r w:rsidRPr="000A194A">
        <w:rPr>
          <w:noProof/>
        </w:rPr>
        <w:fldChar w:fldCharType="separate"/>
      </w:r>
      <w:r w:rsidR="00664BAF" w:rsidRPr="000A194A">
        <w:rPr>
          <w:noProof/>
        </w:rPr>
        <w:t>42</w:t>
      </w:r>
      <w:r w:rsidRPr="000A194A">
        <w:rPr>
          <w:noProof/>
        </w:rPr>
        <w:fldChar w:fldCharType="end"/>
      </w:r>
      <w:r w:rsidRPr="000A194A">
        <w:t xml:space="preserve"> – Sumarizácia údajov</w:t>
      </w:r>
      <w:bookmarkEnd w:id="106"/>
    </w:p>
    <w:tbl>
      <w:tblPr>
        <w:tblW w:w="9827" w:type="dxa"/>
        <w:tblInd w:w="70" w:type="dxa"/>
        <w:tblCellMar>
          <w:left w:w="70" w:type="dxa"/>
          <w:right w:w="70" w:type="dxa"/>
        </w:tblCellMar>
        <w:tblLook w:val="04A0" w:firstRow="1" w:lastRow="0" w:firstColumn="1" w:lastColumn="0" w:noHBand="0" w:noVBand="1"/>
      </w:tblPr>
      <w:tblGrid>
        <w:gridCol w:w="2280"/>
        <w:gridCol w:w="2034"/>
        <w:gridCol w:w="1960"/>
        <w:gridCol w:w="1960"/>
        <w:gridCol w:w="1660"/>
      </w:tblGrid>
      <w:tr w:rsidR="00875812" w:rsidRPr="000A194A" w14:paraId="3E9EDF46" w14:textId="77777777" w:rsidTr="00BB2BB3">
        <w:trPr>
          <w:trHeight w:val="900"/>
        </w:trPr>
        <w:tc>
          <w:tcPr>
            <w:tcW w:w="2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B6EAC2B" w14:textId="77777777" w:rsidR="00875812" w:rsidRPr="000A194A" w:rsidRDefault="00875812" w:rsidP="00BB2BB3">
            <w:pPr>
              <w:spacing w:before="0"/>
              <w:jc w:val="left"/>
              <w:rPr>
                <w:b/>
                <w:color w:val="000000"/>
                <w:szCs w:val="24"/>
              </w:rPr>
            </w:pPr>
            <w:r w:rsidRPr="000A194A">
              <w:rPr>
                <w:b/>
                <w:color w:val="000000"/>
                <w:szCs w:val="24"/>
              </w:rPr>
              <w:t>Distribučné spoločnosti</w:t>
            </w:r>
          </w:p>
        </w:tc>
        <w:tc>
          <w:tcPr>
            <w:tcW w:w="1967"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7FCF9C4C" w14:textId="77777777" w:rsidR="00875812" w:rsidRPr="000A194A" w:rsidRDefault="00875812" w:rsidP="00BB2BB3">
            <w:pPr>
              <w:spacing w:before="0"/>
              <w:jc w:val="left"/>
              <w:rPr>
                <w:b/>
                <w:color w:val="000000"/>
                <w:szCs w:val="24"/>
              </w:rPr>
            </w:pPr>
            <w:r w:rsidRPr="000A194A">
              <w:rPr>
                <w:b/>
                <w:color w:val="000000"/>
                <w:szCs w:val="24"/>
              </w:rPr>
              <w:t>Východoslovenská distribučná, a.s.</w:t>
            </w:r>
          </w:p>
        </w:tc>
        <w:tc>
          <w:tcPr>
            <w:tcW w:w="1960"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5AAC1608" w14:textId="77777777" w:rsidR="00875812" w:rsidRPr="000A194A" w:rsidRDefault="00875812" w:rsidP="00BB2BB3">
            <w:pPr>
              <w:spacing w:before="0"/>
              <w:jc w:val="left"/>
              <w:rPr>
                <w:b/>
                <w:color w:val="000000"/>
                <w:szCs w:val="24"/>
              </w:rPr>
            </w:pPr>
            <w:r w:rsidRPr="000A194A">
              <w:rPr>
                <w:b/>
                <w:color w:val="000000"/>
                <w:szCs w:val="24"/>
              </w:rPr>
              <w:t>Stredoslovenská distribučná, a.s.</w:t>
            </w:r>
          </w:p>
        </w:tc>
        <w:tc>
          <w:tcPr>
            <w:tcW w:w="1960"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16D605A7" w14:textId="77777777" w:rsidR="00875812" w:rsidRPr="000A194A" w:rsidRDefault="00875812" w:rsidP="00BB2BB3">
            <w:pPr>
              <w:spacing w:before="0"/>
              <w:jc w:val="left"/>
              <w:rPr>
                <w:b/>
                <w:color w:val="000000"/>
                <w:szCs w:val="24"/>
              </w:rPr>
            </w:pPr>
            <w:r w:rsidRPr="000A194A">
              <w:rPr>
                <w:b/>
                <w:color w:val="000000"/>
                <w:szCs w:val="24"/>
              </w:rPr>
              <w:t>Západoslovenská distribučná, a.s.</w:t>
            </w:r>
          </w:p>
        </w:tc>
        <w:tc>
          <w:tcPr>
            <w:tcW w:w="1660"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2BA39BDB" w14:textId="77777777" w:rsidR="00875812" w:rsidRPr="000A194A" w:rsidRDefault="00875812" w:rsidP="00BB2BB3">
            <w:pPr>
              <w:spacing w:before="0"/>
              <w:jc w:val="left"/>
              <w:rPr>
                <w:b/>
                <w:color w:val="000000"/>
                <w:szCs w:val="24"/>
              </w:rPr>
            </w:pPr>
            <w:r w:rsidRPr="000A194A">
              <w:rPr>
                <w:b/>
                <w:color w:val="000000"/>
                <w:szCs w:val="24"/>
              </w:rPr>
              <w:t>Spolu</w:t>
            </w:r>
          </w:p>
        </w:tc>
      </w:tr>
      <w:tr w:rsidR="00875812" w:rsidRPr="000A194A" w14:paraId="4BBEF47F" w14:textId="77777777" w:rsidTr="00BB2BB3">
        <w:trPr>
          <w:trHeight w:val="315"/>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FE85B8A" w14:textId="77777777" w:rsidR="00875812" w:rsidRPr="000A194A" w:rsidRDefault="00875812" w:rsidP="00BB2BB3">
            <w:pPr>
              <w:spacing w:before="0"/>
              <w:jc w:val="left"/>
              <w:rPr>
                <w:color w:val="000000"/>
                <w:szCs w:val="24"/>
              </w:rPr>
            </w:pPr>
            <w:r w:rsidRPr="000A194A">
              <w:rPr>
                <w:color w:val="000000"/>
                <w:szCs w:val="24"/>
              </w:rPr>
              <w:t>Počet odberných miest</w:t>
            </w:r>
          </w:p>
        </w:tc>
        <w:tc>
          <w:tcPr>
            <w:tcW w:w="1967" w:type="dxa"/>
            <w:tcBorders>
              <w:top w:val="nil"/>
              <w:left w:val="nil"/>
              <w:bottom w:val="single" w:sz="4" w:space="0" w:color="auto"/>
              <w:right w:val="single" w:sz="4" w:space="0" w:color="auto"/>
            </w:tcBorders>
            <w:shd w:val="clear" w:color="auto" w:fill="auto"/>
            <w:noWrap/>
            <w:vAlign w:val="bottom"/>
            <w:hideMark/>
          </w:tcPr>
          <w:p w14:paraId="400CB88A" w14:textId="77777777" w:rsidR="00875812" w:rsidRPr="000A194A" w:rsidRDefault="00875812" w:rsidP="00BB2BB3">
            <w:pPr>
              <w:spacing w:before="0"/>
              <w:jc w:val="right"/>
              <w:rPr>
                <w:color w:val="000000"/>
                <w:szCs w:val="24"/>
              </w:rPr>
            </w:pPr>
            <w:r w:rsidRPr="000A194A">
              <w:rPr>
                <w:color w:val="000000"/>
                <w:szCs w:val="24"/>
              </w:rPr>
              <w:t>637 044</w:t>
            </w:r>
          </w:p>
        </w:tc>
        <w:tc>
          <w:tcPr>
            <w:tcW w:w="1960" w:type="dxa"/>
            <w:tcBorders>
              <w:top w:val="nil"/>
              <w:left w:val="nil"/>
              <w:bottom w:val="single" w:sz="4" w:space="0" w:color="auto"/>
              <w:right w:val="single" w:sz="4" w:space="0" w:color="auto"/>
            </w:tcBorders>
            <w:shd w:val="clear" w:color="auto" w:fill="auto"/>
            <w:noWrap/>
            <w:vAlign w:val="bottom"/>
            <w:hideMark/>
          </w:tcPr>
          <w:p w14:paraId="43106644" w14:textId="77777777" w:rsidR="00875812" w:rsidRPr="000A194A" w:rsidRDefault="00875812" w:rsidP="00BB2BB3">
            <w:pPr>
              <w:spacing w:before="0"/>
              <w:jc w:val="right"/>
              <w:rPr>
                <w:color w:val="000000"/>
                <w:szCs w:val="24"/>
              </w:rPr>
            </w:pPr>
            <w:r w:rsidRPr="000A194A">
              <w:rPr>
                <w:color w:val="000000"/>
                <w:szCs w:val="24"/>
              </w:rPr>
              <w:t>744 000</w:t>
            </w:r>
          </w:p>
        </w:tc>
        <w:tc>
          <w:tcPr>
            <w:tcW w:w="1960" w:type="dxa"/>
            <w:tcBorders>
              <w:top w:val="nil"/>
              <w:left w:val="nil"/>
              <w:bottom w:val="single" w:sz="4" w:space="0" w:color="auto"/>
              <w:right w:val="single" w:sz="4" w:space="0" w:color="auto"/>
            </w:tcBorders>
            <w:shd w:val="clear" w:color="auto" w:fill="auto"/>
            <w:noWrap/>
            <w:vAlign w:val="bottom"/>
            <w:hideMark/>
          </w:tcPr>
          <w:p w14:paraId="67301A43" w14:textId="77777777" w:rsidR="00875812" w:rsidRPr="000A194A" w:rsidRDefault="00875812" w:rsidP="00BB2BB3">
            <w:pPr>
              <w:spacing w:before="0"/>
              <w:jc w:val="right"/>
              <w:rPr>
                <w:color w:val="000000"/>
                <w:szCs w:val="24"/>
              </w:rPr>
            </w:pPr>
            <w:r w:rsidRPr="000A194A">
              <w:rPr>
                <w:color w:val="000000"/>
                <w:szCs w:val="24"/>
              </w:rPr>
              <w:t>1 133 195</w:t>
            </w:r>
          </w:p>
        </w:tc>
        <w:tc>
          <w:tcPr>
            <w:tcW w:w="1660" w:type="dxa"/>
            <w:tcBorders>
              <w:top w:val="nil"/>
              <w:left w:val="nil"/>
              <w:bottom w:val="single" w:sz="4" w:space="0" w:color="auto"/>
              <w:right w:val="single" w:sz="4" w:space="0" w:color="auto"/>
            </w:tcBorders>
            <w:shd w:val="clear" w:color="auto" w:fill="auto"/>
            <w:noWrap/>
            <w:vAlign w:val="bottom"/>
            <w:hideMark/>
          </w:tcPr>
          <w:p w14:paraId="3B6C7B32" w14:textId="77777777" w:rsidR="00875812" w:rsidRPr="000A194A" w:rsidRDefault="00875812" w:rsidP="00BB2BB3">
            <w:pPr>
              <w:spacing w:before="0"/>
              <w:jc w:val="right"/>
              <w:rPr>
                <w:color w:val="000000"/>
                <w:szCs w:val="24"/>
              </w:rPr>
            </w:pPr>
            <w:r w:rsidRPr="000A194A">
              <w:rPr>
                <w:color w:val="000000"/>
                <w:szCs w:val="24"/>
              </w:rPr>
              <w:t>2 514 239</w:t>
            </w:r>
          </w:p>
        </w:tc>
      </w:tr>
      <w:tr w:rsidR="00875812" w:rsidRPr="000A194A" w14:paraId="7C43C198" w14:textId="77777777" w:rsidTr="00BB2BB3">
        <w:trPr>
          <w:trHeight w:val="315"/>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7B682FA" w14:textId="77777777" w:rsidR="00875812" w:rsidRPr="000A194A" w:rsidRDefault="00875812" w:rsidP="00BB2BB3">
            <w:pPr>
              <w:spacing w:before="0"/>
              <w:jc w:val="left"/>
              <w:rPr>
                <w:color w:val="000000"/>
                <w:szCs w:val="24"/>
              </w:rPr>
            </w:pPr>
            <w:r w:rsidRPr="000A194A">
              <w:rPr>
                <w:color w:val="000000"/>
                <w:szCs w:val="24"/>
              </w:rPr>
              <w:t>NN N (km)</w:t>
            </w:r>
          </w:p>
        </w:tc>
        <w:tc>
          <w:tcPr>
            <w:tcW w:w="1967" w:type="dxa"/>
            <w:tcBorders>
              <w:top w:val="nil"/>
              <w:left w:val="nil"/>
              <w:bottom w:val="single" w:sz="4" w:space="0" w:color="auto"/>
              <w:right w:val="single" w:sz="4" w:space="0" w:color="auto"/>
            </w:tcBorders>
            <w:shd w:val="clear" w:color="auto" w:fill="auto"/>
            <w:noWrap/>
            <w:vAlign w:val="bottom"/>
            <w:hideMark/>
          </w:tcPr>
          <w:p w14:paraId="2FCB9EAB" w14:textId="77777777" w:rsidR="00875812" w:rsidRPr="000A194A" w:rsidRDefault="00875812" w:rsidP="00BB2BB3">
            <w:pPr>
              <w:spacing w:before="0"/>
              <w:jc w:val="right"/>
              <w:rPr>
                <w:color w:val="000000"/>
                <w:szCs w:val="24"/>
              </w:rPr>
            </w:pPr>
            <w:r w:rsidRPr="000A194A">
              <w:rPr>
                <w:color w:val="000000"/>
                <w:szCs w:val="24"/>
              </w:rPr>
              <w:t>8 300</w:t>
            </w:r>
          </w:p>
        </w:tc>
        <w:tc>
          <w:tcPr>
            <w:tcW w:w="1960" w:type="dxa"/>
            <w:tcBorders>
              <w:top w:val="nil"/>
              <w:left w:val="nil"/>
              <w:bottom w:val="single" w:sz="4" w:space="0" w:color="auto"/>
              <w:right w:val="single" w:sz="4" w:space="0" w:color="auto"/>
            </w:tcBorders>
            <w:shd w:val="clear" w:color="auto" w:fill="auto"/>
            <w:noWrap/>
            <w:vAlign w:val="bottom"/>
            <w:hideMark/>
          </w:tcPr>
          <w:p w14:paraId="3192C4B0" w14:textId="77777777" w:rsidR="00875812" w:rsidRPr="000A194A" w:rsidRDefault="00875812" w:rsidP="00BB2BB3">
            <w:pPr>
              <w:spacing w:before="0"/>
              <w:jc w:val="right"/>
              <w:rPr>
                <w:color w:val="000000"/>
                <w:szCs w:val="24"/>
              </w:rPr>
            </w:pPr>
            <w:r w:rsidRPr="000A194A">
              <w:rPr>
                <w:color w:val="000000"/>
                <w:szCs w:val="24"/>
              </w:rPr>
              <w:t>16 948,10</w:t>
            </w:r>
          </w:p>
        </w:tc>
        <w:tc>
          <w:tcPr>
            <w:tcW w:w="1960" w:type="dxa"/>
            <w:tcBorders>
              <w:top w:val="nil"/>
              <w:left w:val="nil"/>
              <w:bottom w:val="single" w:sz="4" w:space="0" w:color="auto"/>
              <w:right w:val="single" w:sz="4" w:space="0" w:color="auto"/>
            </w:tcBorders>
            <w:shd w:val="clear" w:color="auto" w:fill="auto"/>
            <w:noWrap/>
            <w:vAlign w:val="bottom"/>
            <w:hideMark/>
          </w:tcPr>
          <w:p w14:paraId="6690611D" w14:textId="77777777" w:rsidR="00875812" w:rsidRPr="000A194A" w:rsidRDefault="00875812" w:rsidP="00BB2BB3">
            <w:pPr>
              <w:spacing w:before="0"/>
              <w:jc w:val="right"/>
              <w:rPr>
                <w:color w:val="000000"/>
                <w:szCs w:val="24"/>
              </w:rPr>
            </w:pPr>
            <w:r w:rsidRPr="000A194A">
              <w:rPr>
                <w:color w:val="000000"/>
                <w:szCs w:val="24"/>
              </w:rPr>
              <w:t xml:space="preserve"> 14 680,36</w:t>
            </w:r>
          </w:p>
        </w:tc>
        <w:tc>
          <w:tcPr>
            <w:tcW w:w="1660" w:type="dxa"/>
            <w:tcBorders>
              <w:top w:val="nil"/>
              <w:left w:val="nil"/>
              <w:bottom w:val="single" w:sz="4" w:space="0" w:color="auto"/>
              <w:right w:val="single" w:sz="4" w:space="0" w:color="auto"/>
            </w:tcBorders>
            <w:shd w:val="clear" w:color="auto" w:fill="auto"/>
            <w:noWrap/>
            <w:vAlign w:val="bottom"/>
            <w:hideMark/>
          </w:tcPr>
          <w:p w14:paraId="4BEA72D2" w14:textId="77777777" w:rsidR="00875812" w:rsidRPr="000A194A" w:rsidRDefault="00875812" w:rsidP="00BB2BB3">
            <w:pPr>
              <w:spacing w:before="0"/>
              <w:jc w:val="right"/>
              <w:rPr>
                <w:color w:val="000000"/>
                <w:szCs w:val="24"/>
              </w:rPr>
            </w:pPr>
            <w:r w:rsidRPr="000A194A">
              <w:rPr>
                <w:color w:val="000000"/>
                <w:szCs w:val="24"/>
              </w:rPr>
              <w:t>39 928,458</w:t>
            </w:r>
          </w:p>
        </w:tc>
      </w:tr>
      <w:tr w:rsidR="00875812" w:rsidRPr="000A194A" w14:paraId="7FFBDA1C" w14:textId="77777777" w:rsidTr="00BB2BB3">
        <w:trPr>
          <w:trHeight w:val="315"/>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4E66E638" w14:textId="77777777" w:rsidR="00875812" w:rsidRPr="000A194A" w:rsidRDefault="00875812" w:rsidP="00BB2BB3">
            <w:pPr>
              <w:spacing w:before="0"/>
              <w:jc w:val="left"/>
              <w:rPr>
                <w:color w:val="000000"/>
                <w:szCs w:val="24"/>
              </w:rPr>
            </w:pPr>
            <w:r w:rsidRPr="000A194A">
              <w:rPr>
                <w:color w:val="000000"/>
                <w:szCs w:val="24"/>
              </w:rPr>
              <w:t>NN P (km)</w:t>
            </w:r>
          </w:p>
        </w:tc>
        <w:tc>
          <w:tcPr>
            <w:tcW w:w="1967" w:type="dxa"/>
            <w:tcBorders>
              <w:top w:val="nil"/>
              <w:left w:val="nil"/>
              <w:bottom w:val="single" w:sz="4" w:space="0" w:color="auto"/>
              <w:right w:val="single" w:sz="4" w:space="0" w:color="auto"/>
            </w:tcBorders>
            <w:shd w:val="clear" w:color="auto" w:fill="auto"/>
            <w:noWrap/>
            <w:vAlign w:val="bottom"/>
            <w:hideMark/>
          </w:tcPr>
          <w:p w14:paraId="5C9AD1E0" w14:textId="77777777" w:rsidR="00875812" w:rsidRPr="000A194A" w:rsidRDefault="00875812" w:rsidP="00BB2BB3">
            <w:pPr>
              <w:spacing w:before="0"/>
              <w:jc w:val="right"/>
              <w:rPr>
                <w:color w:val="000000"/>
                <w:szCs w:val="24"/>
              </w:rPr>
            </w:pPr>
            <w:r w:rsidRPr="000A194A">
              <w:rPr>
                <w:color w:val="000000"/>
                <w:szCs w:val="24"/>
              </w:rPr>
              <w:t>2 564</w:t>
            </w:r>
          </w:p>
        </w:tc>
        <w:tc>
          <w:tcPr>
            <w:tcW w:w="1960" w:type="dxa"/>
            <w:tcBorders>
              <w:top w:val="nil"/>
              <w:left w:val="nil"/>
              <w:bottom w:val="single" w:sz="4" w:space="0" w:color="auto"/>
              <w:right w:val="single" w:sz="4" w:space="0" w:color="auto"/>
            </w:tcBorders>
            <w:shd w:val="clear" w:color="auto" w:fill="auto"/>
            <w:noWrap/>
            <w:vAlign w:val="bottom"/>
            <w:hideMark/>
          </w:tcPr>
          <w:p w14:paraId="3A726EEB" w14:textId="77777777" w:rsidR="00875812" w:rsidRPr="000A194A" w:rsidRDefault="00875812" w:rsidP="00BB2BB3">
            <w:pPr>
              <w:spacing w:before="0"/>
              <w:jc w:val="right"/>
              <w:rPr>
                <w:color w:val="000000"/>
                <w:szCs w:val="24"/>
              </w:rPr>
            </w:pPr>
            <w:r w:rsidRPr="000A194A">
              <w:rPr>
                <w:color w:val="000000"/>
                <w:szCs w:val="24"/>
              </w:rPr>
              <w:t>3 381,78</w:t>
            </w:r>
          </w:p>
        </w:tc>
        <w:tc>
          <w:tcPr>
            <w:tcW w:w="1960" w:type="dxa"/>
            <w:tcBorders>
              <w:top w:val="nil"/>
              <w:left w:val="nil"/>
              <w:bottom w:val="single" w:sz="4" w:space="0" w:color="auto"/>
              <w:right w:val="single" w:sz="4" w:space="0" w:color="auto"/>
            </w:tcBorders>
            <w:shd w:val="clear" w:color="auto" w:fill="auto"/>
            <w:noWrap/>
            <w:vAlign w:val="bottom"/>
            <w:hideMark/>
          </w:tcPr>
          <w:p w14:paraId="53160077" w14:textId="77777777" w:rsidR="00875812" w:rsidRPr="000A194A" w:rsidRDefault="00875812" w:rsidP="00BB2BB3">
            <w:pPr>
              <w:spacing w:before="0"/>
              <w:jc w:val="right"/>
              <w:rPr>
                <w:color w:val="000000"/>
                <w:szCs w:val="24"/>
              </w:rPr>
            </w:pPr>
            <w:r w:rsidRPr="000A194A">
              <w:rPr>
                <w:color w:val="000000"/>
                <w:szCs w:val="24"/>
              </w:rPr>
              <w:t>5 180,22</w:t>
            </w:r>
          </w:p>
        </w:tc>
        <w:tc>
          <w:tcPr>
            <w:tcW w:w="1660" w:type="dxa"/>
            <w:tcBorders>
              <w:top w:val="nil"/>
              <w:left w:val="nil"/>
              <w:bottom w:val="single" w:sz="4" w:space="0" w:color="auto"/>
              <w:right w:val="single" w:sz="4" w:space="0" w:color="auto"/>
            </w:tcBorders>
            <w:shd w:val="clear" w:color="auto" w:fill="auto"/>
            <w:noWrap/>
            <w:vAlign w:val="bottom"/>
            <w:hideMark/>
          </w:tcPr>
          <w:p w14:paraId="0E1CBFEF" w14:textId="77777777" w:rsidR="00875812" w:rsidRPr="000A194A" w:rsidRDefault="00875812" w:rsidP="00BB2BB3">
            <w:pPr>
              <w:spacing w:before="0"/>
              <w:jc w:val="right"/>
              <w:rPr>
                <w:color w:val="000000"/>
                <w:szCs w:val="24"/>
              </w:rPr>
            </w:pPr>
            <w:r w:rsidRPr="000A194A">
              <w:rPr>
                <w:color w:val="000000"/>
                <w:szCs w:val="24"/>
              </w:rPr>
              <w:t>11 126,002</w:t>
            </w:r>
          </w:p>
        </w:tc>
      </w:tr>
    </w:tbl>
    <w:p w14:paraId="7BEB5D67" w14:textId="77777777" w:rsidR="00875812" w:rsidRPr="000A194A" w:rsidRDefault="00875812" w:rsidP="00875812">
      <w:pPr>
        <w:spacing w:before="0"/>
        <w:rPr>
          <w:color w:val="000000"/>
          <w:sz w:val="22"/>
          <w:szCs w:val="22"/>
        </w:rPr>
      </w:pPr>
    </w:p>
    <w:p w14:paraId="0F6B34BA" w14:textId="77777777" w:rsidR="00875812" w:rsidRPr="000A194A" w:rsidRDefault="00875812" w:rsidP="00875812">
      <w:pPr>
        <w:pStyle w:val="Default"/>
        <w:jc w:val="both"/>
        <w:rPr>
          <w:rFonts w:ascii="Times New Roman" w:hAnsi="Times New Roman" w:cs="Times New Roman"/>
          <w:lang w:val="sk-SK"/>
        </w:rPr>
      </w:pPr>
      <w:r w:rsidRPr="000A194A">
        <w:rPr>
          <w:rFonts w:ascii="Times New Roman" w:hAnsi="Times New Roman" w:cs="Times New Roman"/>
          <w:lang w:val="sk-SK"/>
        </w:rPr>
        <w:t xml:space="preserve">Počet odberných miest nadzemných vedení sme vypočítali na základe predošlých údajov na 1 966 325,495. Pre účely výpočtu prínosu počítame s budovaním </w:t>
      </w:r>
      <w:r w:rsidRPr="000A194A">
        <w:rPr>
          <w:rFonts w:ascii="Times New Roman" w:hAnsi="Times New Roman" w:cs="Times New Roman"/>
          <w:color w:val="auto"/>
          <w:szCs w:val="20"/>
          <w:lang w:val="sk-SK"/>
        </w:rPr>
        <w:t>9892,30 km</w:t>
      </w:r>
      <w:r w:rsidRPr="000A194A">
        <w:rPr>
          <w:rFonts w:ascii="Times New Roman" w:hAnsi="Times New Roman" w:cs="Times New Roman"/>
          <w:lang w:val="sk-SK"/>
        </w:rPr>
        <w:t xml:space="preserve"> optickej siete ako náhrada za xDSL. </w:t>
      </w:r>
    </w:p>
    <w:p w14:paraId="1ED2843C" w14:textId="77777777" w:rsidR="00875812" w:rsidRPr="000A194A" w:rsidRDefault="00875812" w:rsidP="00875812">
      <w:pPr>
        <w:pStyle w:val="Default"/>
        <w:jc w:val="both"/>
        <w:rPr>
          <w:rFonts w:ascii="Times New Roman" w:hAnsi="Times New Roman" w:cs="Times New Roman"/>
          <w:lang w:val="sk-SK"/>
        </w:rPr>
      </w:pPr>
      <w:r w:rsidRPr="000A194A">
        <w:rPr>
          <w:rFonts w:ascii="Times New Roman" w:hAnsi="Times New Roman" w:cs="Times New Roman"/>
          <w:lang w:val="sk-SK"/>
        </w:rPr>
        <w:t>Výpočet priemernej dĺžky účastníckeho vedenia v metroch 39 928,458 / 1 966 325,495 = 20,3059 m.</w:t>
      </w:r>
    </w:p>
    <w:p w14:paraId="0D27C246" w14:textId="77777777" w:rsidR="00875812" w:rsidRPr="000A194A" w:rsidRDefault="00875812" w:rsidP="00875812">
      <w:pPr>
        <w:spacing w:before="0"/>
        <w:rPr>
          <w:color w:val="000000"/>
          <w:szCs w:val="24"/>
        </w:rPr>
      </w:pPr>
      <w:r w:rsidRPr="000A194A">
        <w:t xml:space="preserve">Výpočet dĺžky pripojenia v metroch      </w:t>
      </w:r>
      <w:r w:rsidRPr="000A194A">
        <w:rPr>
          <w:color w:val="000000"/>
          <w:szCs w:val="24"/>
        </w:rPr>
        <w:t>487 164 x 20,3059  = 9 892 301  m</w:t>
      </w:r>
    </w:p>
    <w:p w14:paraId="4954AE0D" w14:textId="77777777" w:rsidR="00875812" w:rsidRPr="000A194A" w:rsidRDefault="00875812" w:rsidP="00875812">
      <w:pPr>
        <w:pStyle w:val="Default"/>
        <w:jc w:val="both"/>
        <w:rPr>
          <w:rFonts w:ascii="Times New Roman" w:hAnsi="Times New Roman" w:cs="Times New Roman"/>
          <w:lang w:val="sk-SK"/>
        </w:rPr>
      </w:pPr>
      <w:r w:rsidRPr="000A194A">
        <w:rPr>
          <w:rFonts w:ascii="Times New Roman" w:hAnsi="Times New Roman" w:cs="Times New Roman"/>
          <w:lang w:val="sk-SK"/>
        </w:rPr>
        <w:t>Výpočet dĺžky pripojenia v kilometroch   487 164 x  0,0203059  = 9892,301272 km</w:t>
      </w:r>
    </w:p>
    <w:p w14:paraId="50A61285" w14:textId="77777777" w:rsidR="00875812" w:rsidRPr="000A194A" w:rsidRDefault="00875812" w:rsidP="00875812">
      <w:pPr>
        <w:spacing w:before="0"/>
        <w:rPr>
          <w:color w:val="000000"/>
          <w:szCs w:val="24"/>
        </w:rPr>
      </w:pPr>
      <w:r w:rsidRPr="000A194A">
        <w:rPr>
          <w:color w:val="000000"/>
          <w:szCs w:val="24"/>
        </w:rPr>
        <w:t>Ďalej pracujeme s údajom v km zaokrúhleným na 2 desatinné miesta, t.j. 9892,30 km.</w:t>
      </w:r>
    </w:p>
    <w:p w14:paraId="0E216471" w14:textId="77777777" w:rsidR="00875812" w:rsidRPr="000A194A" w:rsidRDefault="00875812" w:rsidP="00875812">
      <w:pPr>
        <w:pStyle w:val="Default"/>
        <w:jc w:val="both"/>
        <w:rPr>
          <w:rFonts w:ascii="Times New Roman" w:hAnsi="Times New Roman" w:cs="Times New Roman"/>
          <w:lang w:val="sk-SK"/>
        </w:rPr>
      </w:pPr>
    </w:p>
    <w:p w14:paraId="3216FAA6" w14:textId="77777777" w:rsidR="00875812" w:rsidRPr="000A194A" w:rsidRDefault="00875812" w:rsidP="00875812">
      <w:pPr>
        <w:pStyle w:val="Default"/>
        <w:jc w:val="both"/>
        <w:rPr>
          <w:rFonts w:ascii="Times New Roman" w:hAnsi="Times New Roman" w:cs="Times New Roman"/>
          <w:lang w:val="sk-SK"/>
        </w:rPr>
      </w:pPr>
      <w:r w:rsidRPr="000A194A">
        <w:rPr>
          <w:rFonts w:ascii="Times New Roman" w:hAnsi="Times New Roman" w:cs="Times New Roman"/>
          <w:lang w:val="sk-SK"/>
        </w:rPr>
        <w:t>Pri výpočte úspory nákladov uvažujeme s cenou realizácie optických sietí vypočítaným aritmetickým priemerom na základe existujúcich zmlúv o realizácii optických sietí.</w:t>
      </w:r>
    </w:p>
    <w:p w14:paraId="369A839A" w14:textId="77777777" w:rsidR="00875812" w:rsidRPr="000A194A" w:rsidRDefault="00875812" w:rsidP="00875812">
      <w:pPr>
        <w:pStyle w:val="Default"/>
        <w:jc w:val="both"/>
        <w:rPr>
          <w:rFonts w:ascii="Times New Roman" w:hAnsi="Times New Roman" w:cs="Times New Roman"/>
          <w:lang w:val="sk-SK"/>
        </w:rPr>
      </w:pPr>
      <w:r w:rsidRPr="000A194A">
        <w:rPr>
          <w:rFonts w:ascii="Times New Roman" w:hAnsi="Times New Roman" w:cs="Times New Roman"/>
          <w:lang w:val="sk-SK"/>
        </w:rPr>
        <w:t>Priemerné náklady súvisiace s vypracovaním projektovej dokumentácie sú v čiastke 5 259,12 EUR bez DPH.</w:t>
      </w:r>
    </w:p>
    <w:p w14:paraId="60B787DB" w14:textId="77777777" w:rsidR="00875812" w:rsidRPr="000A194A" w:rsidRDefault="00875812" w:rsidP="00875812">
      <w:pPr>
        <w:pStyle w:val="Default"/>
        <w:jc w:val="both"/>
        <w:rPr>
          <w:rFonts w:ascii="Times New Roman" w:hAnsi="Times New Roman" w:cs="Times New Roman"/>
          <w:lang w:val="sk-SK"/>
        </w:rPr>
      </w:pPr>
      <w:r w:rsidRPr="000A194A">
        <w:rPr>
          <w:rFonts w:ascii="Times New Roman" w:hAnsi="Times New Roman" w:cs="Times New Roman"/>
          <w:lang w:val="sk-SK"/>
        </w:rPr>
        <w:t xml:space="preserve">   </w:t>
      </w:r>
      <w:r w:rsidRPr="000A194A">
        <w:rPr>
          <w:rFonts w:ascii="Times New Roman" w:hAnsi="Times New Roman" w:cs="Times New Roman"/>
          <w:noProof/>
          <w:lang w:val="sk-SK"/>
        </w:rPr>
        <w:drawing>
          <wp:inline distT="0" distB="0" distL="0" distR="0" wp14:anchorId="7E52410A" wp14:editId="34962813">
            <wp:extent cx="5943600" cy="14255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425575"/>
                    </a:xfrm>
                    <a:prstGeom prst="rect">
                      <a:avLst/>
                    </a:prstGeom>
                  </pic:spPr>
                </pic:pic>
              </a:graphicData>
            </a:graphic>
          </wp:inline>
        </w:drawing>
      </w:r>
    </w:p>
    <w:p w14:paraId="7BE3BF63" w14:textId="77777777" w:rsidR="00875812" w:rsidRPr="000A194A" w:rsidRDefault="00875812" w:rsidP="00875812">
      <w:pPr>
        <w:pStyle w:val="Default"/>
        <w:jc w:val="both"/>
        <w:rPr>
          <w:rFonts w:ascii="Times New Roman" w:hAnsi="Times New Roman" w:cs="Times New Roman"/>
          <w:lang w:val="sk-SK"/>
        </w:rPr>
      </w:pPr>
    </w:p>
    <w:p w14:paraId="6B322935" w14:textId="77777777" w:rsidR="00875812" w:rsidRPr="000A194A" w:rsidRDefault="00875812" w:rsidP="00875812">
      <w:pPr>
        <w:pStyle w:val="Default"/>
        <w:jc w:val="both"/>
        <w:rPr>
          <w:rFonts w:ascii="Times New Roman" w:hAnsi="Times New Roman" w:cs="Times New Roman"/>
          <w:lang w:val="sk-SK"/>
        </w:rPr>
      </w:pPr>
      <w:r w:rsidRPr="000A194A">
        <w:rPr>
          <w:rFonts w:ascii="Times New Roman" w:hAnsi="Times New Roman" w:cs="Times New Roman"/>
          <w:lang w:val="sk-SK"/>
        </w:rPr>
        <w:lastRenderedPageBreak/>
        <w:t>Priemerné náklady súvisiace s vypracovaním celej realizácie optickej siete vrátane projektovej dokumentácie.</w:t>
      </w:r>
    </w:p>
    <w:p w14:paraId="7E63B3FC" w14:textId="77777777" w:rsidR="00875812" w:rsidRPr="000A194A" w:rsidRDefault="00875812" w:rsidP="00875812">
      <w:pPr>
        <w:pStyle w:val="Default"/>
        <w:jc w:val="both"/>
        <w:rPr>
          <w:rFonts w:ascii="Times New Roman" w:hAnsi="Times New Roman" w:cs="Times New Roman"/>
          <w:lang w:val="sk-SK"/>
        </w:rPr>
      </w:pPr>
    </w:p>
    <w:p w14:paraId="51FCD3BD" w14:textId="77777777" w:rsidR="00875812" w:rsidRPr="000A194A" w:rsidRDefault="00875812" w:rsidP="00875812">
      <w:pPr>
        <w:pStyle w:val="Default"/>
        <w:jc w:val="both"/>
        <w:rPr>
          <w:rFonts w:ascii="Times New Roman" w:hAnsi="Times New Roman" w:cs="Times New Roman"/>
          <w:lang w:val="sk-SK"/>
        </w:rPr>
      </w:pPr>
      <w:r w:rsidRPr="000A194A">
        <w:rPr>
          <w:rFonts w:ascii="Times New Roman" w:hAnsi="Times New Roman" w:cs="Times New Roman"/>
          <w:noProof/>
          <w:lang w:val="sk-SK"/>
        </w:rPr>
        <w:drawing>
          <wp:inline distT="0" distB="0" distL="0" distR="0" wp14:anchorId="7F8C3C16" wp14:editId="41EA1A5E">
            <wp:extent cx="5943600" cy="18916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891665"/>
                    </a:xfrm>
                    <a:prstGeom prst="rect">
                      <a:avLst/>
                    </a:prstGeom>
                  </pic:spPr>
                </pic:pic>
              </a:graphicData>
            </a:graphic>
          </wp:inline>
        </w:drawing>
      </w:r>
    </w:p>
    <w:p w14:paraId="6B53E9FA" w14:textId="77777777" w:rsidR="00875812" w:rsidRPr="000A194A" w:rsidRDefault="00875812" w:rsidP="00875812">
      <w:pPr>
        <w:pStyle w:val="Default"/>
        <w:jc w:val="both"/>
        <w:rPr>
          <w:rFonts w:ascii="Times New Roman" w:hAnsi="Times New Roman" w:cs="Times New Roman"/>
          <w:lang w:val="sk-SK"/>
        </w:rPr>
      </w:pPr>
    </w:p>
    <w:p w14:paraId="0D440061" w14:textId="77777777" w:rsidR="00875812" w:rsidRPr="000A194A" w:rsidRDefault="00875812" w:rsidP="00875812">
      <w:pPr>
        <w:pStyle w:val="Default"/>
        <w:jc w:val="both"/>
        <w:rPr>
          <w:rFonts w:ascii="Times New Roman" w:hAnsi="Times New Roman" w:cs="Times New Roman"/>
          <w:lang w:val="sk-SK"/>
        </w:rPr>
      </w:pPr>
      <w:r w:rsidRPr="000A194A">
        <w:rPr>
          <w:rFonts w:ascii="Times New Roman" w:hAnsi="Times New Roman" w:cs="Times New Roman"/>
          <w:lang w:val="sk-SK"/>
        </w:rPr>
        <w:t>Odpočítaním priemernej ceny za činnosti súvisiace s realizáciou optických sietí vrátane vypracovania projektovej dokumentácie a priemernej ceny za prácu súvisiacu s vypracovaním projektovej dokumentácie, dostávame čistú priemernú cenu realizačným prác súvisiacu s kladením optickej siete. (pri výpočte uvažujeme, že i pri využití existujúcej infraštruktúry bude potrebné vypracovanie určitej projektovej dokumentácie, úsporu počítame len z ceny realizačných prác).</w:t>
      </w:r>
    </w:p>
    <w:p w14:paraId="04CF33BA" w14:textId="77777777" w:rsidR="00875812" w:rsidRPr="000A194A" w:rsidRDefault="00875812" w:rsidP="00875812">
      <w:pPr>
        <w:pStyle w:val="Default"/>
        <w:jc w:val="both"/>
        <w:rPr>
          <w:rFonts w:ascii="Times New Roman" w:hAnsi="Times New Roman" w:cs="Times New Roman"/>
          <w:lang w:val="sk-SK"/>
        </w:rPr>
      </w:pPr>
    </w:p>
    <w:p w14:paraId="1C0019AD" w14:textId="77777777" w:rsidR="00875812" w:rsidRPr="000A194A" w:rsidRDefault="00875812" w:rsidP="00875812">
      <w:pPr>
        <w:pStyle w:val="Default"/>
        <w:jc w:val="both"/>
        <w:rPr>
          <w:rFonts w:ascii="Times New Roman" w:hAnsi="Times New Roman" w:cs="Times New Roman"/>
          <w:lang w:val="sk-SK"/>
        </w:rPr>
      </w:pPr>
      <w:r w:rsidRPr="000A194A">
        <w:rPr>
          <w:rFonts w:ascii="Times New Roman" w:hAnsi="Times New Roman" w:cs="Times New Roman"/>
          <w:lang w:val="sk-SK"/>
        </w:rPr>
        <w:t>Primeraná cena realizačných prác za 1 km bez DPH</w:t>
      </w:r>
    </w:p>
    <w:p w14:paraId="4AE5B0AD" w14:textId="77777777" w:rsidR="00875812" w:rsidRPr="000A194A" w:rsidRDefault="00875812" w:rsidP="00875812">
      <w:pPr>
        <w:spacing w:before="0"/>
        <w:rPr>
          <w:color w:val="000000"/>
          <w:szCs w:val="24"/>
        </w:rPr>
      </w:pPr>
      <w:r w:rsidRPr="000A194A">
        <w:rPr>
          <w:color w:val="000000"/>
          <w:szCs w:val="24"/>
        </w:rPr>
        <w:t xml:space="preserve">22 777,97 – 5 259,12 =   17 518,85 </w:t>
      </w:r>
    </w:p>
    <w:p w14:paraId="68B7CAD7" w14:textId="77777777" w:rsidR="00875812" w:rsidRPr="000A194A" w:rsidRDefault="00875812" w:rsidP="00875812">
      <w:pPr>
        <w:spacing w:before="0"/>
        <w:rPr>
          <w:color w:val="000000"/>
          <w:szCs w:val="24"/>
        </w:rPr>
      </w:pPr>
    </w:p>
    <w:p w14:paraId="6DED8CD1" w14:textId="77777777" w:rsidR="00875812" w:rsidRPr="000A194A" w:rsidRDefault="00875812" w:rsidP="00875812">
      <w:pPr>
        <w:spacing w:before="0"/>
        <w:rPr>
          <w:color w:val="000000"/>
          <w:szCs w:val="24"/>
        </w:rPr>
      </w:pPr>
      <w:r w:rsidRPr="000A194A">
        <w:rPr>
          <w:color w:val="000000"/>
          <w:szCs w:val="24"/>
        </w:rPr>
        <w:t xml:space="preserve">Náhrada xDSL </w:t>
      </w:r>
    </w:p>
    <w:p w14:paraId="4D4031A6" w14:textId="77777777" w:rsidR="00875812" w:rsidRPr="000A194A" w:rsidRDefault="00875812" w:rsidP="00875812">
      <w:pPr>
        <w:spacing w:before="0"/>
      </w:pPr>
    </w:p>
    <w:p w14:paraId="32BD93BC" w14:textId="77777777" w:rsidR="00875812" w:rsidRPr="000A194A" w:rsidRDefault="00875812" w:rsidP="00875812">
      <w:pPr>
        <w:spacing w:before="0"/>
      </w:pPr>
      <w:r w:rsidRPr="000A194A">
        <w:t>9 892,30 km</w:t>
      </w:r>
    </w:p>
    <w:p w14:paraId="2DD95263" w14:textId="77777777" w:rsidR="00875812" w:rsidRPr="000A194A" w:rsidRDefault="00875812" w:rsidP="00875812">
      <w:pPr>
        <w:spacing w:before="0"/>
      </w:pPr>
    </w:p>
    <w:p w14:paraId="053A778F" w14:textId="77777777" w:rsidR="00875812" w:rsidRPr="000A194A" w:rsidRDefault="00875812" w:rsidP="00875812">
      <w:pPr>
        <w:spacing w:before="0"/>
      </w:pPr>
      <w:r w:rsidRPr="000A194A">
        <w:t xml:space="preserve">Náklady na vybudovanie 9 892,30  km sietí spolu v sume </w:t>
      </w:r>
    </w:p>
    <w:p w14:paraId="2F096964" w14:textId="77777777" w:rsidR="00875812" w:rsidRPr="000A194A" w:rsidRDefault="00875812" w:rsidP="00875812">
      <w:pPr>
        <w:spacing w:before="0"/>
      </w:pPr>
      <w:r w:rsidRPr="000A194A">
        <w:t>9 892,30  * 17 518,85 = 173 301742,10</w:t>
      </w:r>
    </w:p>
    <w:p w14:paraId="171CDCE6" w14:textId="77777777" w:rsidR="00875812" w:rsidRPr="000A194A" w:rsidRDefault="00875812" w:rsidP="00875812">
      <w:pPr>
        <w:spacing w:before="0"/>
        <w:rPr>
          <w:color w:val="000000"/>
          <w:sz w:val="22"/>
          <w:szCs w:val="22"/>
        </w:rPr>
      </w:pPr>
    </w:p>
    <w:p w14:paraId="4953268A" w14:textId="77777777" w:rsidR="00875812" w:rsidRPr="000A194A" w:rsidRDefault="00875812" w:rsidP="00875812">
      <w:pPr>
        <w:spacing w:before="0"/>
      </w:pPr>
    </w:p>
    <w:p w14:paraId="15FA64CF" w14:textId="77777777" w:rsidR="00875812" w:rsidRPr="000A194A" w:rsidRDefault="00875812" w:rsidP="00875812">
      <w:pPr>
        <w:spacing w:before="0"/>
        <w:rPr>
          <w:u w:val="single"/>
        </w:rPr>
      </w:pPr>
      <w:r w:rsidRPr="000A194A">
        <w:rPr>
          <w:u w:val="single"/>
        </w:rPr>
        <w:t>Úspora 25% pri využití el. vedení</w:t>
      </w:r>
    </w:p>
    <w:p w14:paraId="41FA2986" w14:textId="77777777" w:rsidR="00875812" w:rsidRPr="000A194A" w:rsidRDefault="00875812" w:rsidP="00875812">
      <w:pPr>
        <w:spacing w:before="0"/>
      </w:pPr>
      <w:r w:rsidRPr="000A194A">
        <w:t>173 301742,10 x 0.25 = 43 325 435,525 EUR</w:t>
      </w:r>
    </w:p>
    <w:p w14:paraId="3517C8BB" w14:textId="77777777" w:rsidR="00875812" w:rsidRPr="000A194A" w:rsidRDefault="00875812" w:rsidP="00875812">
      <w:pPr>
        <w:spacing w:before="0"/>
        <w:rPr>
          <w:b/>
        </w:rPr>
      </w:pPr>
    </w:p>
    <w:p w14:paraId="6C7C799C" w14:textId="77777777" w:rsidR="00875812" w:rsidRPr="000A194A" w:rsidRDefault="00875812" w:rsidP="00875812">
      <w:pPr>
        <w:spacing w:before="0"/>
      </w:pPr>
      <w:r w:rsidRPr="000A194A">
        <w:t xml:space="preserve">t.j. </w:t>
      </w:r>
      <w:r w:rsidRPr="000A194A">
        <w:rPr>
          <w:b/>
        </w:rPr>
        <w:t>43 325 435,54</w:t>
      </w:r>
      <w:r w:rsidRPr="000A194A">
        <w:rPr>
          <w:b/>
          <w:bCs/>
          <w:color w:val="000000"/>
          <w:sz w:val="22"/>
          <w:szCs w:val="22"/>
        </w:rPr>
        <w:t xml:space="preserve"> </w:t>
      </w:r>
      <w:r w:rsidRPr="000A194A">
        <w:rPr>
          <w:b/>
        </w:rPr>
        <w:t>EUR</w:t>
      </w:r>
    </w:p>
    <w:p w14:paraId="1BF5297B" w14:textId="77777777" w:rsidR="00913728" w:rsidRPr="000A194A" w:rsidRDefault="00913728" w:rsidP="00913728">
      <w:pPr>
        <w:pStyle w:val="Default"/>
        <w:jc w:val="both"/>
        <w:rPr>
          <w:rFonts w:ascii="Times New Roman" w:hAnsi="Times New Roman" w:cs="Times New Roman"/>
          <w:lang w:val="sk-SK"/>
        </w:rPr>
      </w:pPr>
    </w:p>
    <w:p w14:paraId="2745128D" w14:textId="77777777" w:rsidR="00913728" w:rsidRPr="000A194A" w:rsidRDefault="00913728" w:rsidP="00913728">
      <w:pPr>
        <w:pStyle w:val="Default"/>
        <w:jc w:val="both"/>
        <w:rPr>
          <w:rFonts w:ascii="Times New Roman" w:hAnsi="Times New Roman" w:cs="Times New Roman"/>
          <w:sz w:val="20"/>
          <w:szCs w:val="20"/>
          <w:lang w:val="sk-SK"/>
        </w:rPr>
      </w:pPr>
      <w:r w:rsidRPr="000A194A">
        <w:rPr>
          <w:rFonts w:ascii="Times New Roman" w:hAnsi="Times New Roman" w:cs="Times New Roman"/>
          <w:color w:val="222222"/>
          <w:lang w:val="sk-SK"/>
        </w:rPr>
        <w:t xml:space="preserve">Pri budovaní sietí je možné využiť i kanalizačné potrubia, ktorých na základe údajov zverejnených vo Vodohospodárskom spravodajcovi 11-12/2018 je 13 731 km. </w:t>
      </w:r>
    </w:p>
    <w:p w14:paraId="1FE56DE9" w14:textId="77777777" w:rsidR="00913728" w:rsidRPr="000A194A" w:rsidRDefault="00913728" w:rsidP="00913728">
      <w:pPr>
        <w:pStyle w:val="Odsekzoznamu"/>
        <w:ind w:left="786"/>
        <w:rPr>
          <w:lang w:val="sk-SK"/>
        </w:rPr>
      </w:pPr>
    </w:p>
    <w:p w14:paraId="3FB65072" w14:textId="77777777" w:rsidR="00913728" w:rsidRPr="000A194A" w:rsidRDefault="00913728" w:rsidP="00913728">
      <w:pPr>
        <w:pStyle w:val="Odsekzoznamu"/>
        <w:ind w:left="786"/>
        <w:rPr>
          <w:lang w:val="sk-SK"/>
        </w:rPr>
      </w:pPr>
      <w:r w:rsidRPr="000A194A">
        <w:rPr>
          <w:noProof/>
          <w:lang w:val="sk-SK" w:eastAsia="sk-SK"/>
        </w:rPr>
        <w:lastRenderedPageBreak/>
        <w:drawing>
          <wp:inline distT="0" distB="0" distL="0" distR="0" wp14:anchorId="6F9A9F93" wp14:editId="19E8B780">
            <wp:extent cx="3381375" cy="2876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81375" cy="2876550"/>
                    </a:xfrm>
                    <a:prstGeom prst="rect">
                      <a:avLst/>
                    </a:prstGeom>
                  </pic:spPr>
                </pic:pic>
              </a:graphicData>
            </a:graphic>
          </wp:inline>
        </w:drawing>
      </w:r>
    </w:p>
    <w:p w14:paraId="50390639" w14:textId="77777777" w:rsidR="00913728" w:rsidRPr="000A194A" w:rsidRDefault="00913728" w:rsidP="00913728">
      <w:pPr>
        <w:pStyle w:val="Default"/>
        <w:jc w:val="both"/>
        <w:rPr>
          <w:rFonts w:ascii="Times New Roman" w:hAnsi="Times New Roman" w:cs="Times New Roman"/>
          <w:sz w:val="20"/>
          <w:szCs w:val="20"/>
          <w:lang w:val="sk-SK"/>
        </w:rPr>
      </w:pPr>
      <w:r w:rsidRPr="000A194A">
        <w:rPr>
          <w:rFonts w:ascii="Times New Roman" w:hAnsi="Times New Roman" w:cs="Times New Roman"/>
          <w:color w:val="222222"/>
          <w:lang w:val="sk-SK"/>
        </w:rPr>
        <w:t>Oblasť rozširovania optických sietí zdieľaním existujúcej kanalizačnej infraštruktúry sa javí ako zaujímavá. Na základe smernice Rady 91/27/EHS o čistení komunálnych odpadových vôd s ohľadom na budovanie ďalšej infraštruktúry potrebnej na zaistenie požiadaviek odvádzania a čistenia komunálnych odpadových vôd, dochádza k výraznému budovaniu nových sietí. V roku 2016  z 2 891 obcí SR malo iba 1 081 obcí vybudovanú verejnú kanalizáciu, z toho však v roku 2016 bolo vybudovaných 849 km kanalizačnej siete, ktorá mohla byť v rámci koordinácie prác využitá na pripokládku optických sietí. SR má možnosť čerpať prostriedky EÚ na výstavbu a rekonštrukciu verejnej kanalizácie, čo pri využívaní informácii v budúcom Atlase pasívnej infraštruktúry umožní ich efektívnejšie čerpanie.</w:t>
      </w:r>
    </w:p>
    <w:p w14:paraId="36B08642" w14:textId="77777777" w:rsidR="00913728" w:rsidRPr="000A194A" w:rsidRDefault="00913728" w:rsidP="00913728"/>
    <w:p w14:paraId="549C6FD2" w14:textId="77777777" w:rsidR="00A26203" w:rsidRPr="000A194A" w:rsidRDefault="00913728" w:rsidP="00913728">
      <w:r w:rsidRPr="000A194A">
        <w:t xml:space="preserve">Ku dňu vypracovania štúdiu sme nedisponovali verejne dostupnými informáciami o dĺžke teplovodov a iných existujúcich sietí, ktoré je taktiež možné využiť pri budovaní optických sietí. Z tohto dôvodu nie sú ďalej ekonomicky analyzované. </w:t>
      </w:r>
    </w:p>
    <w:p w14:paraId="50DA5D3B" w14:textId="4165B9F3" w:rsidR="00A26203" w:rsidRPr="000A194A" w:rsidRDefault="00A26203" w:rsidP="00A26203">
      <w:r w:rsidRPr="000A194A">
        <w:t>Nakoľko je topológia plynových potrubí najviac podobná topológii optických sietí, uviedli sme pri výpočte dĺžok, model týchto sietí. Kombináciou kanalizácie, plynových potrubí, teplovodných potrubí atď. je možné dosiahnuť obdobnú alebo podobnú dĺžku zdieľanej infraštruktúry.</w:t>
      </w:r>
    </w:p>
    <w:p w14:paraId="769B7B70" w14:textId="77777777" w:rsidR="00A26203" w:rsidRPr="000A194A" w:rsidRDefault="00A26203" w:rsidP="00A26203"/>
    <w:p w14:paraId="0FBCBADB" w14:textId="2D96F587" w:rsidR="00522F10" w:rsidRPr="000A194A" w:rsidRDefault="00522F10" w:rsidP="00F55A87">
      <w:pPr>
        <w:pStyle w:val="Nadpis5"/>
        <w:numPr>
          <w:ilvl w:val="0"/>
          <w:numId w:val="44"/>
        </w:numPr>
        <w:rPr>
          <w:sz w:val="24"/>
        </w:rPr>
      </w:pPr>
      <w:r w:rsidRPr="000A194A">
        <w:rPr>
          <w:sz w:val="24"/>
        </w:rPr>
        <w:t>Efektívne poskytovanie štátnej pomoci UPVII - pokrývanie bielych miest (backhaul)</w:t>
      </w:r>
    </w:p>
    <w:p w14:paraId="15902900" w14:textId="77777777" w:rsidR="00700320" w:rsidRPr="000A194A" w:rsidRDefault="00700320" w:rsidP="00700320">
      <w:pPr>
        <w:pStyle w:val="Default"/>
        <w:jc w:val="both"/>
        <w:rPr>
          <w:rFonts w:ascii="Times New Roman" w:hAnsi="Times New Roman" w:cs="Times New Roman"/>
          <w:b/>
          <w:lang w:val="sk-SK"/>
        </w:rPr>
      </w:pPr>
      <w:r w:rsidRPr="000A194A">
        <w:rPr>
          <w:rFonts w:ascii="Times New Roman" w:hAnsi="Times New Roman" w:cs="Times New Roman"/>
          <w:color w:val="auto"/>
          <w:szCs w:val="20"/>
          <w:lang w:val="sk-SK"/>
        </w:rPr>
        <w:t xml:space="preserve">Prínos vo forme úspory nákladov vo výške 25% v porovnaní s budovaním klasickými zemnými prácami v hodnote </w:t>
      </w:r>
      <w:r w:rsidRPr="000A194A">
        <w:rPr>
          <w:rFonts w:ascii="Times New Roman" w:hAnsi="Times New Roman" w:cs="Times New Roman"/>
          <w:b/>
          <w:lang w:val="sk-SK"/>
        </w:rPr>
        <w:t>17 536 368,52 EUR.</w:t>
      </w:r>
    </w:p>
    <w:p w14:paraId="568199E6" w14:textId="77777777" w:rsidR="00700320" w:rsidRPr="000A194A" w:rsidRDefault="00700320" w:rsidP="00700320">
      <w:pPr>
        <w:pStyle w:val="Default"/>
        <w:jc w:val="both"/>
        <w:rPr>
          <w:rFonts w:ascii="Times New Roman" w:hAnsi="Times New Roman" w:cs="Times New Roman"/>
          <w:b/>
          <w:lang w:val="sk-SK"/>
        </w:rPr>
      </w:pPr>
    </w:p>
    <w:p w14:paraId="44F9EF89" w14:textId="02B9F41E" w:rsidR="00700320" w:rsidRPr="000A194A" w:rsidRDefault="00700320" w:rsidP="00700320">
      <w:pPr>
        <w:pStyle w:val="Normlnywebov"/>
        <w:shd w:val="clear" w:color="auto" w:fill="FFFFFF"/>
        <w:spacing w:before="0" w:beforeAutospacing="0" w:after="0" w:afterAutospacing="0"/>
        <w:rPr>
          <w:color w:val="000000"/>
          <w:szCs w:val="24"/>
          <w:shd w:val="clear" w:color="auto" w:fill="FFFFFF"/>
        </w:rPr>
      </w:pPr>
      <w:r w:rsidRPr="000A194A">
        <w:rPr>
          <w:color w:val="000000"/>
          <w:szCs w:val="24"/>
          <w:shd w:val="clear" w:color="auto" w:fill="FFFFFF"/>
        </w:rPr>
        <w:t>V dokumente  Analýza</w:t>
      </w:r>
      <w:r w:rsidRPr="000A194A">
        <w:rPr>
          <w:bCs/>
          <w:color w:val="000000"/>
          <w:szCs w:val="24"/>
        </w:rPr>
        <w:t xml:space="preserve"> pre implementáciu národných projektov v rámci prioritnej osi 3 OPIS vypracovanej v </w:t>
      </w:r>
      <w:r w:rsidRPr="000A194A">
        <w:rPr>
          <w:color w:val="000000"/>
          <w:szCs w:val="24"/>
          <w:shd w:val="clear" w:color="auto" w:fill="FFFFFF"/>
        </w:rPr>
        <w:t xml:space="preserve">roku 2011 zameranom na pokrytie tzv. bielych a šedých miest  širokopásmovým  pripojením je uvádzaná dĺžka optického kábla MOK  pre pokrytie týchto miest 4 004 km. Túto hodnotu používame pri výpočte prínosu na </w:t>
      </w:r>
      <w:r w:rsidR="004E1472" w:rsidRPr="000A194A">
        <w:rPr>
          <w:color w:val="000000"/>
          <w:szCs w:val="24"/>
          <w:shd w:val="clear" w:color="auto" w:fill="FFFFFF"/>
        </w:rPr>
        <w:t>pokrývanie</w:t>
      </w:r>
      <w:r w:rsidRPr="000A194A">
        <w:rPr>
          <w:color w:val="000000"/>
          <w:szCs w:val="24"/>
          <w:shd w:val="clear" w:color="auto" w:fill="FFFFFF"/>
        </w:rPr>
        <w:t xml:space="preserve"> bielych miest vysokorýchlostným internetom s predpokladom zdieľania existujúcej infraštruktúry.</w:t>
      </w:r>
    </w:p>
    <w:p w14:paraId="43673296" w14:textId="77777777" w:rsidR="00700320" w:rsidRPr="000A194A" w:rsidRDefault="00700320" w:rsidP="00700320">
      <w:pPr>
        <w:pStyle w:val="Normlnywebov"/>
        <w:shd w:val="clear" w:color="auto" w:fill="FFFFFF"/>
        <w:spacing w:before="0" w:beforeAutospacing="0" w:after="0" w:afterAutospacing="0"/>
        <w:rPr>
          <w:color w:val="000000"/>
          <w:szCs w:val="24"/>
          <w:shd w:val="clear" w:color="auto" w:fill="FFFFFF"/>
        </w:rPr>
      </w:pPr>
    </w:p>
    <w:tbl>
      <w:tblPr>
        <w:tblW w:w="5785" w:type="dxa"/>
        <w:jc w:val="center"/>
        <w:tblCellMar>
          <w:left w:w="70" w:type="dxa"/>
          <w:right w:w="70" w:type="dxa"/>
        </w:tblCellMar>
        <w:tblLook w:val="04A0" w:firstRow="1" w:lastRow="0" w:firstColumn="1" w:lastColumn="0" w:noHBand="0" w:noVBand="1"/>
      </w:tblPr>
      <w:tblGrid>
        <w:gridCol w:w="3020"/>
        <w:gridCol w:w="2765"/>
      </w:tblGrid>
      <w:tr w:rsidR="00700320" w:rsidRPr="000A194A" w14:paraId="1BD2AD2D" w14:textId="77777777" w:rsidTr="00F55A87">
        <w:trPr>
          <w:trHeight w:val="870"/>
          <w:jc w:val="center"/>
        </w:trPr>
        <w:tc>
          <w:tcPr>
            <w:tcW w:w="3020" w:type="dxa"/>
            <w:tcBorders>
              <w:top w:val="single" w:sz="8" w:space="0" w:color="auto"/>
              <w:left w:val="single" w:sz="8" w:space="0" w:color="auto"/>
              <w:bottom w:val="nil"/>
              <w:right w:val="single" w:sz="8" w:space="0" w:color="000000"/>
            </w:tcBorders>
            <w:shd w:val="clear" w:color="auto" w:fill="F2F2F2" w:themeFill="background1" w:themeFillShade="F2"/>
            <w:noWrap/>
            <w:vAlign w:val="center"/>
            <w:hideMark/>
          </w:tcPr>
          <w:p w14:paraId="690C79D5" w14:textId="77777777" w:rsidR="00700320" w:rsidRPr="000A194A" w:rsidRDefault="00700320" w:rsidP="0099233F">
            <w:pPr>
              <w:spacing w:before="0"/>
              <w:jc w:val="center"/>
              <w:rPr>
                <w:b/>
                <w:szCs w:val="24"/>
              </w:rPr>
            </w:pPr>
            <w:r w:rsidRPr="000A194A">
              <w:rPr>
                <w:b/>
                <w:szCs w:val="24"/>
              </w:rPr>
              <w:t>Klaster</w:t>
            </w:r>
          </w:p>
        </w:tc>
        <w:tc>
          <w:tcPr>
            <w:tcW w:w="2765" w:type="dxa"/>
            <w:tcBorders>
              <w:top w:val="single" w:sz="8" w:space="0" w:color="auto"/>
              <w:left w:val="nil"/>
              <w:bottom w:val="nil"/>
              <w:right w:val="single" w:sz="8" w:space="0" w:color="auto"/>
            </w:tcBorders>
            <w:shd w:val="clear" w:color="auto" w:fill="F2F2F2" w:themeFill="background1" w:themeFillShade="F2"/>
            <w:vAlign w:val="center"/>
            <w:hideMark/>
          </w:tcPr>
          <w:p w14:paraId="1EAADC50" w14:textId="77777777" w:rsidR="00700320" w:rsidRPr="000A194A" w:rsidRDefault="00700320" w:rsidP="0099233F">
            <w:pPr>
              <w:spacing w:before="0"/>
              <w:jc w:val="center"/>
              <w:rPr>
                <w:b/>
                <w:szCs w:val="24"/>
              </w:rPr>
            </w:pPr>
            <w:r w:rsidRPr="000A194A">
              <w:rPr>
                <w:b/>
                <w:szCs w:val="24"/>
              </w:rPr>
              <w:t>Dĺžka MOK v klastroch (hodnota v km)</w:t>
            </w:r>
          </w:p>
        </w:tc>
      </w:tr>
      <w:tr w:rsidR="00700320" w:rsidRPr="000A194A" w14:paraId="4581A762" w14:textId="77777777" w:rsidTr="00F55A87">
        <w:trPr>
          <w:trHeight w:val="360"/>
          <w:jc w:val="center"/>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A4F17" w14:textId="77777777" w:rsidR="00700320" w:rsidRPr="000A194A" w:rsidRDefault="00700320" w:rsidP="0099233F">
            <w:pPr>
              <w:spacing w:before="0"/>
              <w:jc w:val="center"/>
              <w:rPr>
                <w:color w:val="000000"/>
                <w:szCs w:val="24"/>
              </w:rPr>
            </w:pPr>
            <w:r w:rsidRPr="000A194A">
              <w:rPr>
                <w:color w:val="000000"/>
                <w:szCs w:val="24"/>
              </w:rPr>
              <w:t>Západoslovenský</w:t>
            </w:r>
          </w:p>
        </w:tc>
        <w:tc>
          <w:tcPr>
            <w:tcW w:w="2765" w:type="dxa"/>
            <w:tcBorders>
              <w:top w:val="single" w:sz="4" w:space="0" w:color="auto"/>
              <w:left w:val="nil"/>
              <w:bottom w:val="single" w:sz="4" w:space="0" w:color="auto"/>
              <w:right w:val="single" w:sz="4" w:space="0" w:color="auto"/>
            </w:tcBorders>
            <w:shd w:val="clear" w:color="auto" w:fill="auto"/>
            <w:vAlign w:val="center"/>
            <w:hideMark/>
          </w:tcPr>
          <w:p w14:paraId="49C92AF4" w14:textId="77777777" w:rsidR="00700320" w:rsidRPr="000A194A" w:rsidRDefault="00700320" w:rsidP="0099233F">
            <w:pPr>
              <w:spacing w:before="0"/>
              <w:jc w:val="center"/>
              <w:rPr>
                <w:color w:val="000000"/>
                <w:szCs w:val="24"/>
              </w:rPr>
            </w:pPr>
            <w:r w:rsidRPr="000A194A">
              <w:rPr>
                <w:color w:val="000000"/>
                <w:szCs w:val="24"/>
              </w:rPr>
              <w:t>644</w:t>
            </w:r>
          </w:p>
        </w:tc>
      </w:tr>
      <w:tr w:rsidR="00700320" w:rsidRPr="000A194A" w14:paraId="0D916438" w14:textId="77777777" w:rsidTr="00F55A87">
        <w:trPr>
          <w:trHeight w:val="360"/>
          <w:jc w:val="center"/>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19FF4527" w14:textId="77777777" w:rsidR="00700320" w:rsidRPr="000A194A" w:rsidRDefault="00700320" w:rsidP="0099233F">
            <w:pPr>
              <w:spacing w:before="0"/>
              <w:jc w:val="center"/>
              <w:rPr>
                <w:color w:val="000000"/>
                <w:szCs w:val="24"/>
              </w:rPr>
            </w:pPr>
            <w:r w:rsidRPr="000A194A">
              <w:rPr>
                <w:color w:val="000000"/>
                <w:szCs w:val="24"/>
              </w:rPr>
              <w:t>Stredoslovenský</w:t>
            </w:r>
          </w:p>
        </w:tc>
        <w:tc>
          <w:tcPr>
            <w:tcW w:w="2765" w:type="dxa"/>
            <w:tcBorders>
              <w:top w:val="nil"/>
              <w:left w:val="nil"/>
              <w:bottom w:val="single" w:sz="4" w:space="0" w:color="auto"/>
              <w:right w:val="single" w:sz="4" w:space="0" w:color="auto"/>
            </w:tcBorders>
            <w:shd w:val="clear" w:color="auto" w:fill="auto"/>
            <w:vAlign w:val="center"/>
            <w:hideMark/>
          </w:tcPr>
          <w:p w14:paraId="710CA7E1" w14:textId="77777777" w:rsidR="00700320" w:rsidRPr="000A194A" w:rsidRDefault="00700320" w:rsidP="0099233F">
            <w:pPr>
              <w:spacing w:before="0"/>
              <w:jc w:val="center"/>
              <w:rPr>
                <w:color w:val="000000"/>
                <w:szCs w:val="24"/>
              </w:rPr>
            </w:pPr>
            <w:r w:rsidRPr="000A194A">
              <w:rPr>
                <w:color w:val="000000"/>
                <w:szCs w:val="24"/>
              </w:rPr>
              <w:t>1384</w:t>
            </w:r>
          </w:p>
        </w:tc>
      </w:tr>
      <w:tr w:rsidR="00700320" w:rsidRPr="000A194A" w14:paraId="4004C5C1" w14:textId="77777777" w:rsidTr="00F55A87">
        <w:trPr>
          <w:trHeight w:val="360"/>
          <w:jc w:val="center"/>
        </w:trPr>
        <w:tc>
          <w:tcPr>
            <w:tcW w:w="3020" w:type="dxa"/>
            <w:tcBorders>
              <w:top w:val="nil"/>
              <w:left w:val="single" w:sz="4" w:space="0" w:color="auto"/>
              <w:bottom w:val="nil"/>
              <w:right w:val="single" w:sz="4" w:space="0" w:color="auto"/>
            </w:tcBorders>
            <w:shd w:val="clear" w:color="auto" w:fill="auto"/>
            <w:vAlign w:val="center"/>
            <w:hideMark/>
          </w:tcPr>
          <w:p w14:paraId="1DBE6707" w14:textId="77777777" w:rsidR="00700320" w:rsidRPr="000A194A" w:rsidRDefault="00700320" w:rsidP="0099233F">
            <w:pPr>
              <w:spacing w:before="0"/>
              <w:jc w:val="center"/>
              <w:rPr>
                <w:color w:val="000000"/>
                <w:szCs w:val="24"/>
              </w:rPr>
            </w:pPr>
            <w:r w:rsidRPr="000A194A">
              <w:rPr>
                <w:color w:val="000000"/>
                <w:szCs w:val="24"/>
              </w:rPr>
              <w:t>Východoslovenský</w:t>
            </w:r>
          </w:p>
        </w:tc>
        <w:tc>
          <w:tcPr>
            <w:tcW w:w="2765" w:type="dxa"/>
            <w:tcBorders>
              <w:top w:val="nil"/>
              <w:left w:val="nil"/>
              <w:bottom w:val="nil"/>
              <w:right w:val="single" w:sz="4" w:space="0" w:color="auto"/>
            </w:tcBorders>
            <w:shd w:val="clear" w:color="auto" w:fill="auto"/>
            <w:vAlign w:val="center"/>
            <w:hideMark/>
          </w:tcPr>
          <w:p w14:paraId="2C83313D" w14:textId="77777777" w:rsidR="00700320" w:rsidRPr="000A194A" w:rsidRDefault="00700320" w:rsidP="0099233F">
            <w:pPr>
              <w:spacing w:before="0"/>
              <w:jc w:val="center"/>
              <w:rPr>
                <w:color w:val="000000"/>
                <w:szCs w:val="24"/>
              </w:rPr>
            </w:pPr>
            <w:r w:rsidRPr="000A194A">
              <w:rPr>
                <w:color w:val="000000"/>
                <w:szCs w:val="24"/>
              </w:rPr>
              <w:t>1976</w:t>
            </w:r>
          </w:p>
        </w:tc>
      </w:tr>
      <w:tr w:rsidR="00700320" w:rsidRPr="000A194A" w14:paraId="3EFF4468" w14:textId="77777777" w:rsidTr="00F55A87">
        <w:trPr>
          <w:trHeight w:val="360"/>
          <w:jc w:val="center"/>
        </w:trPr>
        <w:tc>
          <w:tcPr>
            <w:tcW w:w="302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22359BA" w14:textId="77777777" w:rsidR="00700320" w:rsidRPr="000A194A" w:rsidRDefault="00700320" w:rsidP="0099233F">
            <w:pPr>
              <w:spacing w:before="0"/>
              <w:jc w:val="center"/>
              <w:rPr>
                <w:b/>
                <w:bCs/>
                <w:color w:val="000000"/>
                <w:szCs w:val="24"/>
              </w:rPr>
            </w:pPr>
            <w:r w:rsidRPr="000A194A">
              <w:rPr>
                <w:b/>
                <w:bCs/>
                <w:color w:val="000000"/>
                <w:szCs w:val="24"/>
              </w:rPr>
              <w:t>Spolu</w:t>
            </w:r>
          </w:p>
        </w:tc>
        <w:tc>
          <w:tcPr>
            <w:tcW w:w="2765" w:type="dxa"/>
            <w:tcBorders>
              <w:top w:val="single" w:sz="8" w:space="0" w:color="auto"/>
              <w:left w:val="nil"/>
              <w:bottom w:val="single" w:sz="8" w:space="0" w:color="auto"/>
              <w:right w:val="single" w:sz="8" w:space="0" w:color="auto"/>
            </w:tcBorders>
            <w:shd w:val="clear" w:color="auto" w:fill="auto"/>
            <w:vAlign w:val="center"/>
            <w:hideMark/>
          </w:tcPr>
          <w:p w14:paraId="7135FB86" w14:textId="77777777" w:rsidR="00700320" w:rsidRPr="000A194A" w:rsidRDefault="00700320" w:rsidP="0099233F">
            <w:pPr>
              <w:spacing w:before="0"/>
              <w:jc w:val="center"/>
              <w:rPr>
                <w:b/>
                <w:bCs/>
                <w:color w:val="000000"/>
                <w:szCs w:val="24"/>
              </w:rPr>
            </w:pPr>
            <w:r w:rsidRPr="000A194A">
              <w:rPr>
                <w:b/>
                <w:bCs/>
                <w:color w:val="000000"/>
                <w:szCs w:val="24"/>
              </w:rPr>
              <w:t>4 004</w:t>
            </w:r>
          </w:p>
        </w:tc>
      </w:tr>
    </w:tbl>
    <w:p w14:paraId="61F02604" w14:textId="77777777" w:rsidR="00700320" w:rsidRPr="000A194A" w:rsidRDefault="00700320" w:rsidP="00700320">
      <w:pPr>
        <w:pStyle w:val="Normlnywebov"/>
        <w:shd w:val="clear" w:color="auto" w:fill="FFFFFF"/>
        <w:spacing w:before="0" w:beforeAutospacing="0" w:after="0" w:afterAutospacing="0"/>
        <w:rPr>
          <w:color w:val="000000"/>
          <w:szCs w:val="24"/>
          <w:shd w:val="clear" w:color="auto" w:fill="FFFFFF"/>
        </w:rPr>
      </w:pPr>
    </w:p>
    <w:p w14:paraId="54EF584B" w14:textId="77777777" w:rsidR="00700320" w:rsidRPr="000A194A" w:rsidRDefault="00700320" w:rsidP="00700320">
      <w:pPr>
        <w:pStyle w:val="Normlnywebov"/>
        <w:shd w:val="clear" w:color="auto" w:fill="FFFFFF"/>
        <w:spacing w:before="0" w:beforeAutospacing="0" w:after="0" w:afterAutospacing="0"/>
        <w:rPr>
          <w:color w:val="000000"/>
          <w:szCs w:val="24"/>
          <w:shd w:val="clear" w:color="auto" w:fill="FFFFFF"/>
        </w:rPr>
      </w:pPr>
      <w:r w:rsidRPr="000A194A">
        <w:rPr>
          <w:color w:val="000000"/>
          <w:szCs w:val="24"/>
          <w:shd w:val="clear" w:color="auto" w:fill="FFFFFF"/>
        </w:rPr>
        <w:t>Výpočet:</w:t>
      </w:r>
    </w:p>
    <w:p w14:paraId="7D1B2436" w14:textId="77777777" w:rsidR="00700320" w:rsidRPr="000A194A" w:rsidRDefault="00700320" w:rsidP="00700320">
      <w:pPr>
        <w:pStyle w:val="Normlnywebov"/>
        <w:shd w:val="clear" w:color="auto" w:fill="FFFFFF"/>
        <w:spacing w:before="0" w:beforeAutospacing="0" w:after="0" w:afterAutospacing="0"/>
        <w:rPr>
          <w:color w:val="000000"/>
          <w:szCs w:val="24"/>
          <w:shd w:val="clear" w:color="auto" w:fill="FFFFFF"/>
        </w:rPr>
      </w:pPr>
    </w:p>
    <w:p w14:paraId="15492C32" w14:textId="77777777" w:rsidR="00700320" w:rsidRPr="000A194A" w:rsidRDefault="00700320" w:rsidP="00700320">
      <w:pPr>
        <w:pStyle w:val="Default"/>
        <w:jc w:val="both"/>
        <w:rPr>
          <w:rFonts w:ascii="Times New Roman" w:hAnsi="Times New Roman" w:cs="Times New Roman"/>
          <w:lang w:val="sk-SK"/>
        </w:rPr>
      </w:pPr>
      <w:r w:rsidRPr="000A194A">
        <w:rPr>
          <w:rFonts w:ascii="Times New Roman" w:hAnsi="Times New Roman" w:cs="Times New Roman"/>
          <w:lang w:val="sk-SK"/>
        </w:rPr>
        <w:t>Priemerná cena realizačných prác za 1 km bez DPH je vypočítaná pre prínos 1, v hodnote 17 518,85  EUR</w:t>
      </w:r>
    </w:p>
    <w:p w14:paraId="33314851" w14:textId="42CC12CB" w:rsidR="00700320" w:rsidRPr="000A194A" w:rsidRDefault="00700320" w:rsidP="00700320">
      <w:pPr>
        <w:pStyle w:val="Normlnywebov"/>
        <w:shd w:val="clear" w:color="auto" w:fill="FFFFFF"/>
        <w:spacing w:before="0" w:beforeAutospacing="0" w:after="0" w:afterAutospacing="0"/>
        <w:rPr>
          <w:color w:val="000000"/>
          <w:szCs w:val="24"/>
          <w:shd w:val="clear" w:color="auto" w:fill="FFFFFF"/>
        </w:rPr>
      </w:pPr>
      <w:r w:rsidRPr="000A194A">
        <w:rPr>
          <w:color w:val="000000"/>
          <w:szCs w:val="24"/>
          <w:shd w:val="clear" w:color="auto" w:fill="FFFFFF"/>
        </w:rPr>
        <w:t xml:space="preserve">Dĺžka zdieľanej </w:t>
      </w:r>
      <w:r w:rsidR="006C056A" w:rsidRPr="000A194A">
        <w:rPr>
          <w:color w:val="000000"/>
          <w:szCs w:val="24"/>
          <w:shd w:val="clear" w:color="auto" w:fill="FFFFFF"/>
        </w:rPr>
        <w:t>infraštruktúry</w:t>
      </w:r>
      <w:r w:rsidRPr="000A194A">
        <w:rPr>
          <w:color w:val="000000"/>
          <w:szCs w:val="24"/>
          <w:shd w:val="clear" w:color="auto" w:fill="FFFFFF"/>
        </w:rPr>
        <w:t xml:space="preserve"> pre účely výpočtu je 4 004 km (viď informácie vyššie)</w:t>
      </w:r>
    </w:p>
    <w:p w14:paraId="04B01037" w14:textId="77777777" w:rsidR="00700320" w:rsidRPr="000A194A" w:rsidRDefault="00700320" w:rsidP="00700320">
      <w:pPr>
        <w:pStyle w:val="Normlnywebov"/>
        <w:shd w:val="clear" w:color="auto" w:fill="FFFFFF"/>
        <w:spacing w:before="0" w:beforeAutospacing="0" w:after="0" w:afterAutospacing="0"/>
        <w:rPr>
          <w:color w:val="000000"/>
          <w:szCs w:val="24"/>
          <w:shd w:val="clear" w:color="auto" w:fill="FFFFFF"/>
        </w:rPr>
      </w:pPr>
    </w:p>
    <w:p w14:paraId="716AB7B6" w14:textId="77777777" w:rsidR="00700320" w:rsidRPr="000A194A" w:rsidRDefault="00700320" w:rsidP="00700320">
      <w:pPr>
        <w:spacing w:before="0"/>
        <w:rPr>
          <w:color w:val="000000"/>
          <w:szCs w:val="24"/>
        </w:rPr>
      </w:pPr>
      <w:r w:rsidRPr="000A194A">
        <w:rPr>
          <w:color w:val="000000"/>
          <w:szCs w:val="24"/>
          <w:shd w:val="clear" w:color="auto" w:fill="FFFFFF"/>
        </w:rPr>
        <w:t xml:space="preserve">4 004 x </w:t>
      </w:r>
      <w:r w:rsidRPr="000A194A">
        <w:rPr>
          <w:color w:val="000000"/>
          <w:szCs w:val="24"/>
        </w:rPr>
        <w:t>17 518,85 = 70 145 475,4  EUR</w:t>
      </w:r>
    </w:p>
    <w:p w14:paraId="2616C7FD" w14:textId="77777777" w:rsidR="00700320" w:rsidRPr="000A194A" w:rsidRDefault="00700320" w:rsidP="00700320">
      <w:pPr>
        <w:spacing w:before="0"/>
        <w:rPr>
          <w:color w:val="000000"/>
          <w:szCs w:val="24"/>
        </w:rPr>
      </w:pPr>
    </w:p>
    <w:p w14:paraId="53030CF3" w14:textId="5DE63982" w:rsidR="00700320" w:rsidRPr="000A194A" w:rsidRDefault="00700320" w:rsidP="00700320">
      <w:pPr>
        <w:spacing w:before="0"/>
        <w:rPr>
          <w:color w:val="000000"/>
          <w:szCs w:val="24"/>
        </w:rPr>
      </w:pPr>
      <w:r w:rsidRPr="000A194A">
        <w:rPr>
          <w:color w:val="000000"/>
          <w:szCs w:val="24"/>
        </w:rPr>
        <w:t>Úspora 25% (viď predchádzajú</w:t>
      </w:r>
      <w:r w:rsidR="006C056A" w:rsidRPr="000A194A">
        <w:rPr>
          <w:color w:val="000000"/>
          <w:szCs w:val="24"/>
        </w:rPr>
        <w:t>c</w:t>
      </w:r>
      <w:r w:rsidRPr="000A194A">
        <w:rPr>
          <w:color w:val="000000"/>
          <w:szCs w:val="24"/>
        </w:rPr>
        <w:t xml:space="preserve">e vysvetlenie) </w:t>
      </w:r>
    </w:p>
    <w:p w14:paraId="3714B087" w14:textId="77777777" w:rsidR="00700320" w:rsidRPr="000A194A" w:rsidRDefault="00700320" w:rsidP="00700320">
      <w:pPr>
        <w:spacing w:before="0"/>
        <w:rPr>
          <w:color w:val="000000"/>
          <w:szCs w:val="24"/>
        </w:rPr>
      </w:pPr>
    </w:p>
    <w:p w14:paraId="2FC4F440" w14:textId="77777777" w:rsidR="00700320" w:rsidRPr="000A194A" w:rsidRDefault="00700320" w:rsidP="00700320">
      <w:pPr>
        <w:spacing w:before="0"/>
        <w:rPr>
          <w:color w:val="000000"/>
          <w:szCs w:val="24"/>
        </w:rPr>
      </w:pPr>
      <w:r w:rsidRPr="000A194A">
        <w:rPr>
          <w:color w:val="000000"/>
          <w:szCs w:val="24"/>
        </w:rPr>
        <w:t xml:space="preserve">70 145 475,4 x 25% = 17 536 368,85 </w:t>
      </w:r>
    </w:p>
    <w:p w14:paraId="31DB007C" w14:textId="77777777" w:rsidR="00700320" w:rsidRPr="000A194A" w:rsidRDefault="00700320" w:rsidP="00700320">
      <w:pPr>
        <w:spacing w:before="0"/>
        <w:rPr>
          <w:color w:val="000000"/>
          <w:szCs w:val="24"/>
        </w:rPr>
      </w:pPr>
    </w:p>
    <w:p w14:paraId="1355F537" w14:textId="1E5072A1" w:rsidR="00700320" w:rsidRPr="000A194A" w:rsidRDefault="00700320" w:rsidP="00761A3A">
      <w:pPr>
        <w:spacing w:before="0"/>
        <w:rPr>
          <w:b/>
          <w:color w:val="000000"/>
          <w:szCs w:val="24"/>
        </w:rPr>
      </w:pPr>
      <w:r w:rsidRPr="000A194A">
        <w:rPr>
          <w:b/>
          <w:color w:val="000000"/>
          <w:szCs w:val="24"/>
        </w:rPr>
        <w:t>Úspora vo výške 17 536 368,52 EUR</w:t>
      </w:r>
    </w:p>
    <w:p w14:paraId="0F4A5EDC" w14:textId="77777777" w:rsidR="00700320" w:rsidRPr="000A194A" w:rsidRDefault="00700320" w:rsidP="00761A3A"/>
    <w:p w14:paraId="32BF69CA" w14:textId="3D3A1187" w:rsidR="00761825" w:rsidRPr="000A194A" w:rsidRDefault="00761825" w:rsidP="00761825">
      <w:pPr>
        <w:pStyle w:val="Nadpis3"/>
      </w:pPr>
      <w:bookmarkStart w:id="107" w:name="_Toc7701537"/>
      <w:r w:rsidRPr="000A194A">
        <w:t>Prínosy - kvalitatívne</w:t>
      </w:r>
      <w:bookmarkEnd w:id="107"/>
    </w:p>
    <w:p w14:paraId="53C38ABC" w14:textId="7EA45FB1" w:rsidR="00761825" w:rsidRPr="000A194A" w:rsidRDefault="00761825" w:rsidP="00F55A87">
      <w:pPr>
        <w:pStyle w:val="Nadpis5"/>
        <w:numPr>
          <w:ilvl w:val="0"/>
          <w:numId w:val="44"/>
        </w:numPr>
        <w:rPr>
          <w:sz w:val="24"/>
        </w:rPr>
      </w:pPr>
      <w:r w:rsidRPr="000A194A">
        <w:rPr>
          <w:sz w:val="24"/>
        </w:rPr>
        <w:t>Zvýšenie konkurenčného prostredia a následné zníženie cien za poskytované služby</w:t>
      </w:r>
    </w:p>
    <w:p w14:paraId="29DBBAA5" w14:textId="77777777" w:rsidR="00761825" w:rsidRPr="000A194A" w:rsidRDefault="00761825" w:rsidP="00761825">
      <w:pPr>
        <w:spacing w:before="0"/>
        <w:rPr>
          <w:color w:val="000000"/>
          <w:szCs w:val="24"/>
          <w:shd w:val="clear" w:color="auto" w:fill="FFFFFF"/>
        </w:rPr>
      </w:pPr>
      <w:r w:rsidRPr="000A194A">
        <w:rPr>
          <w:color w:val="000000"/>
          <w:szCs w:val="24"/>
          <w:shd w:val="clear" w:color="auto" w:fill="FFFFFF"/>
        </w:rPr>
        <w:t>Zníženie nákladov na zavádzanie nových širokopásmových sietí by mohlo podporiť rozširovanie zavádzania optických sietí do budov a oblastí (vrátane vidieckych), kde by ich ďalšie budovanie  bolo inak nerentabilné a umožniť tak konkurenciu v dostupnosti širokopásmového vysokorýchlostného pripojenia. To povedie jednak k vyššej kvalite pripojenia, ako i väčšiemu výberu poskytovateľov internetu pre odberateľov najmä v husto obývaných oblastiach.</w:t>
      </w:r>
    </w:p>
    <w:p w14:paraId="6D940A34" w14:textId="77777777" w:rsidR="00761825" w:rsidRPr="000A194A" w:rsidRDefault="00761825" w:rsidP="00761825">
      <w:pPr>
        <w:spacing w:before="0"/>
        <w:rPr>
          <w:color w:val="000000"/>
          <w:szCs w:val="24"/>
          <w:shd w:val="clear" w:color="auto" w:fill="FFFFFF"/>
        </w:rPr>
      </w:pPr>
    </w:p>
    <w:p w14:paraId="63586AEB" w14:textId="75E2DCAA" w:rsidR="00761825" w:rsidRPr="000A194A" w:rsidRDefault="00761825" w:rsidP="00761825">
      <w:pPr>
        <w:spacing w:before="0"/>
        <w:rPr>
          <w:color w:val="000000"/>
          <w:szCs w:val="24"/>
          <w:shd w:val="clear" w:color="auto" w:fill="FFFFFF"/>
        </w:rPr>
      </w:pPr>
      <w:r w:rsidRPr="000A194A">
        <w:rPr>
          <w:color w:val="000000"/>
          <w:szCs w:val="24"/>
          <w:shd w:val="clear" w:color="auto" w:fill="FFFFFF"/>
        </w:rPr>
        <w:t>V štúdii týkajúcej sa Rakúska a Nemecka, 83% dodávateľov energií označilo znižovanie príjmov za hnací mechanizmus inovácií, ktoré umožňuje práve digitalizácia hospodárstva. Vďaka inováciám rastie ochota zákazníkov zmeniť dodávateľov (72%), poukazujú na vysokú intenzitu hospodárskej súťaže (67%), digitalizáciu a technický pokrok 61%) ako i decentral</w:t>
      </w:r>
      <w:r w:rsidR="00553FC7" w:rsidRPr="000A194A">
        <w:rPr>
          <w:color w:val="000000"/>
          <w:szCs w:val="24"/>
          <w:shd w:val="clear" w:color="auto" w:fill="FFFFFF"/>
        </w:rPr>
        <w:t xml:space="preserve">izované dodávky energií (60%). </w:t>
      </w:r>
      <w:r w:rsidR="00553FC7" w:rsidRPr="000A194A">
        <w:rPr>
          <w:rStyle w:val="Odkaznapoznmkupodiarou"/>
          <w:color w:val="000000"/>
          <w:szCs w:val="24"/>
          <w:shd w:val="clear" w:color="auto" w:fill="FFFFFF"/>
        </w:rPr>
        <w:footnoteReference w:id="24"/>
      </w:r>
    </w:p>
    <w:p w14:paraId="63D1DAF8" w14:textId="77777777" w:rsidR="00761825" w:rsidRPr="000A194A" w:rsidRDefault="00761825" w:rsidP="00761825">
      <w:pPr>
        <w:spacing w:before="0"/>
        <w:rPr>
          <w:color w:val="000000"/>
          <w:szCs w:val="24"/>
          <w:shd w:val="clear" w:color="auto" w:fill="FFFFFF"/>
        </w:rPr>
      </w:pPr>
    </w:p>
    <w:p w14:paraId="04CA4213" w14:textId="4D96DC16" w:rsidR="00761825" w:rsidRPr="000A194A" w:rsidRDefault="00761825" w:rsidP="00F55A87">
      <w:pPr>
        <w:pStyle w:val="Nadpis5"/>
        <w:numPr>
          <w:ilvl w:val="0"/>
          <w:numId w:val="44"/>
        </w:numPr>
        <w:rPr>
          <w:sz w:val="24"/>
        </w:rPr>
      </w:pPr>
      <w:r w:rsidRPr="000A194A">
        <w:rPr>
          <w:sz w:val="24"/>
        </w:rPr>
        <w:t xml:space="preserve">Rast HDP </w:t>
      </w:r>
    </w:p>
    <w:p w14:paraId="134A5AD1" w14:textId="2230451A" w:rsidR="00761825" w:rsidRPr="000A194A" w:rsidRDefault="00761825" w:rsidP="00761825">
      <w:pPr>
        <w:spacing w:before="0"/>
        <w:rPr>
          <w:color w:val="000000"/>
          <w:szCs w:val="24"/>
        </w:rPr>
      </w:pPr>
      <w:r w:rsidRPr="000A194A">
        <w:rPr>
          <w:color w:val="000000"/>
          <w:szCs w:val="24"/>
        </w:rPr>
        <w:lastRenderedPageBreak/>
        <w:t>Viackrát spomínaná štúdia SMART 2015/0066 poukazuje na zvýšené náklady v súvislosti s rozširovaním vysokorýchlostného pripojenia, avšak na druhej strane poukazuje i na hospodárske, sociálne a environmentálne prínosy súvisia so zvýšeným zavádzaním a využívaním vysokokapacitného širokopásmového pripojenia. Zrýchlené budovanie optických sietí, ako i rastúca rýchlosť pripojenia užívateľov predpovedá nárast HDP v EÚ o 0,54% do roku 2028  a odhadovaný príspevok k nárastu  investícii je 0,89%. Rozširovanie optických sietí by mohlo znížiť emisie skleníkových plynov pre vybrané oblasti, znížiť migráciu a zvýšiť zamestnanosť vo vidieckych oblastiach.</w:t>
      </w:r>
    </w:p>
    <w:p w14:paraId="268AC21E" w14:textId="77777777" w:rsidR="00761825" w:rsidRPr="000A194A" w:rsidRDefault="00761825" w:rsidP="00761825">
      <w:pPr>
        <w:spacing w:before="0"/>
        <w:rPr>
          <w:color w:val="000000"/>
          <w:szCs w:val="24"/>
        </w:rPr>
      </w:pPr>
    </w:p>
    <w:p w14:paraId="3445C999" w14:textId="77777777" w:rsidR="00761825" w:rsidRPr="000A194A" w:rsidRDefault="00761825" w:rsidP="00761825">
      <w:pPr>
        <w:spacing w:before="0"/>
        <w:rPr>
          <w:color w:val="000000"/>
          <w:szCs w:val="24"/>
        </w:rPr>
      </w:pPr>
      <w:r w:rsidRPr="000A194A">
        <w:rPr>
          <w:color w:val="000000"/>
          <w:szCs w:val="24"/>
        </w:rPr>
        <w:t>Analýzou dopadu rastu HDP a potenciálneho zisku ďalším rozširovaním vysokorýchlostného internetu  sa zaoberala i ďalšia štúdia OECD. V správe “The economic impact of broadband: evidence from OECD countries”, vypracovanej Pantelis Koutroumpis v Apríli 2018 je venovaná značná časť prepočtu rastu HDP. V správe je uvedených niekoľko modelov výpočtu na základe údajov z rokov 2002 až 2016 z 35 krajín. V správe je uvedený vplyv rýchlosti  internetu na rast HDP,  kde krajiny s nižšou priemernou rýchlosťou v rokoch 2002 - 2016 mali vo všeobecnosti menší rast HDP, ako krajiny s vyššou prenosovou priemernou rýchlosťou. Pre Slovensko bol vypočítaný rast HDP na úrovni 0,07%.</w:t>
      </w:r>
    </w:p>
    <w:p w14:paraId="4BB1159B" w14:textId="77777777" w:rsidR="00761825" w:rsidRPr="000A194A" w:rsidRDefault="00761825" w:rsidP="00761825">
      <w:pPr>
        <w:spacing w:before="0"/>
        <w:rPr>
          <w:color w:val="000000"/>
          <w:szCs w:val="24"/>
        </w:rPr>
      </w:pPr>
    </w:p>
    <w:p w14:paraId="6396C8A1" w14:textId="77777777" w:rsidR="00761825" w:rsidRPr="000A194A" w:rsidRDefault="00761825" w:rsidP="00761825">
      <w:pPr>
        <w:spacing w:before="0"/>
        <w:rPr>
          <w:color w:val="000000"/>
          <w:szCs w:val="24"/>
        </w:rPr>
      </w:pPr>
    </w:p>
    <w:p w14:paraId="2A9BA2DA" w14:textId="77777777" w:rsidR="00761825" w:rsidRPr="000A194A" w:rsidRDefault="00761825" w:rsidP="00761825">
      <w:pPr>
        <w:spacing w:before="0"/>
        <w:rPr>
          <w:color w:val="000000"/>
          <w:szCs w:val="24"/>
        </w:rPr>
      </w:pPr>
      <w:r w:rsidRPr="000A194A">
        <w:rPr>
          <w:noProof/>
        </w:rPr>
        <w:drawing>
          <wp:inline distT="0" distB="0" distL="0" distR="0" wp14:anchorId="0CEACA7E" wp14:editId="2666EBA3">
            <wp:extent cx="4185366" cy="2876992"/>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08160" cy="2892660"/>
                    </a:xfrm>
                    <a:prstGeom prst="rect">
                      <a:avLst/>
                    </a:prstGeom>
                  </pic:spPr>
                </pic:pic>
              </a:graphicData>
            </a:graphic>
          </wp:inline>
        </w:drawing>
      </w:r>
    </w:p>
    <w:p w14:paraId="2FC36149" w14:textId="77777777" w:rsidR="00761825" w:rsidRPr="000A194A" w:rsidRDefault="00761825" w:rsidP="00761825">
      <w:pPr>
        <w:pStyle w:val="Default"/>
        <w:rPr>
          <w:rFonts w:ascii="Times New Roman" w:hAnsi="Times New Roman" w:cs="Times New Roman"/>
          <w:sz w:val="20"/>
          <w:szCs w:val="20"/>
          <w:lang w:val="sk-SK"/>
        </w:rPr>
      </w:pPr>
      <w:r w:rsidRPr="000A194A">
        <w:rPr>
          <w:rFonts w:ascii="Times New Roman" w:hAnsi="Times New Roman" w:cs="Times New Roman"/>
          <w:sz w:val="20"/>
          <w:szCs w:val="20"/>
          <w:lang w:val="sk-SK"/>
        </w:rPr>
        <w:t xml:space="preserve">Zdroj:  The economic impact of broadband, evidence from OECD countries, </w:t>
      </w:r>
      <w:r w:rsidRPr="000A194A">
        <w:rPr>
          <w:rFonts w:ascii="Times New Roman" w:hAnsi="Times New Roman" w:cs="Times New Roman"/>
          <w:bCs/>
          <w:sz w:val="20"/>
          <w:szCs w:val="20"/>
          <w:lang w:val="sk-SK"/>
        </w:rPr>
        <w:t xml:space="preserve">Pantelis Koutroumpis, </w:t>
      </w:r>
      <w:r w:rsidRPr="000A194A">
        <w:rPr>
          <w:rFonts w:ascii="Times New Roman" w:hAnsi="Times New Roman" w:cs="Times New Roman"/>
          <w:sz w:val="20"/>
          <w:szCs w:val="20"/>
          <w:lang w:val="sk-SK"/>
        </w:rPr>
        <w:t>April 2018</w:t>
      </w:r>
    </w:p>
    <w:p w14:paraId="7577EA0F" w14:textId="77777777" w:rsidR="00761825" w:rsidRPr="000A194A" w:rsidRDefault="00761825" w:rsidP="00761825">
      <w:pPr>
        <w:pStyle w:val="Default"/>
        <w:rPr>
          <w:rFonts w:ascii="Times New Roman" w:hAnsi="Times New Roman" w:cs="Times New Roman"/>
          <w:sz w:val="20"/>
          <w:szCs w:val="20"/>
          <w:lang w:val="sk-SK"/>
        </w:rPr>
      </w:pPr>
    </w:p>
    <w:p w14:paraId="145B38AA" w14:textId="3A912822" w:rsidR="00761825" w:rsidRPr="000A194A" w:rsidRDefault="00761825" w:rsidP="00761825">
      <w:pPr>
        <w:spacing w:before="0"/>
        <w:rPr>
          <w:color w:val="000000"/>
          <w:szCs w:val="24"/>
        </w:rPr>
      </w:pPr>
      <w:r w:rsidRPr="000A194A">
        <w:rPr>
          <w:color w:val="000000"/>
          <w:szCs w:val="24"/>
        </w:rPr>
        <w:t>Vďaka rastu rýchlosti pripojenia pribúdajú nové služby, rastie práca na diaľku, čo krajinám  OECD pomáha každoročne zvýšiť HDP v priemere o 0,38%. Krajina s najvyššou priemernou rýchlosťou (9,8Mbit/s) za roky 2002-2016 mohla dosiahnuť o 0,08% vyšší rast HDP ako krajina  s veľmi nízkou prenosovou rýchlosťou (0-1 Mbit/s).</w:t>
      </w:r>
    </w:p>
    <w:p w14:paraId="6DBD6C07" w14:textId="5A219F21" w:rsidR="00553FC7" w:rsidRPr="000A194A" w:rsidRDefault="00553FC7" w:rsidP="00761825">
      <w:pPr>
        <w:spacing w:before="0"/>
        <w:rPr>
          <w:color w:val="000000"/>
          <w:szCs w:val="24"/>
        </w:rPr>
      </w:pPr>
    </w:p>
    <w:p w14:paraId="56E29C3D" w14:textId="77777777" w:rsidR="00553FC7" w:rsidRPr="000A194A" w:rsidRDefault="00553FC7" w:rsidP="00761825">
      <w:pPr>
        <w:spacing w:before="0"/>
        <w:rPr>
          <w:color w:val="000000"/>
          <w:szCs w:val="24"/>
        </w:rPr>
      </w:pPr>
    </w:p>
    <w:p w14:paraId="3E8DA0FD" w14:textId="77777777" w:rsidR="00761825" w:rsidRPr="000A194A" w:rsidRDefault="00761825" w:rsidP="00761A3A"/>
    <w:p w14:paraId="5A65CD6B" w14:textId="79B51D62" w:rsidR="00761825" w:rsidRPr="000A194A" w:rsidRDefault="00761825" w:rsidP="00F55A87">
      <w:pPr>
        <w:pStyle w:val="Nadpis5"/>
        <w:numPr>
          <w:ilvl w:val="0"/>
          <w:numId w:val="44"/>
        </w:numPr>
        <w:rPr>
          <w:sz w:val="24"/>
        </w:rPr>
      </w:pPr>
      <w:r w:rsidRPr="000A194A">
        <w:rPr>
          <w:sz w:val="24"/>
        </w:rPr>
        <w:t xml:space="preserve">Prínos pre občana </w:t>
      </w:r>
    </w:p>
    <w:p w14:paraId="5741DB35" w14:textId="2E450CBF" w:rsidR="00761825" w:rsidRPr="000A194A" w:rsidRDefault="00761825" w:rsidP="00761825">
      <w:pPr>
        <w:spacing w:before="0"/>
        <w:rPr>
          <w:color w:val="000000"/>
          <w:sz w:val="22"/>
          <w:szCs w:val="22"/>
          <w:shd w:val="clear" w:color="auto" w:fill="FFFFFF"/>
        </w:rPr>
      </w:pPr>
      <w:r w:rsidRPr="000A194A">
        <w:rPr>
          <w:color w:val="000000"/>
          <w:szCs w:val="24"/>
          <w:shd w:val="clear" w:color="auto" w:fill="FFFFFF"/>
        </w:rPr>
        <w:lastRenderedPageBreak/>
        <w:t>V súčasnosti obce prijímajú  informácie o existujúcej infraštruktúre  pri kolaudačných konaniach novostavieb, nemajú však prehľad o plánovanej infraštruktúre</w:t>
      </w:r>
      <w:r w:rsidR="00C05C5B" w:rsidRPr="000A194A">
        <w:rPr>
          <w:color w:val="000000"/>
          <w:szCs w:val="24"/>
          <w:shd w:val="clear" w:color="auto" w:fill="FFFFFF"/>
        </w:rPr>
        <w:t>.</w:t>
      </w:r>
      <w:r w:rsidRPr="000A194A">
        <w:rPr>
          <w:color w:val="000000"/>
          <w:szCs w:val="24"/>
          <w:shd w:val="clear" w:color="auto" w:fill="FFFFFF"/>
        </w:rPr>
        <w:t xml:space="preserve"> </w:t>
      </w:r>
      <w:r w:rsidR="00C05C5B" w:rsidRPr="000A194A">
        <w:rPr>
          <w:color w:val="000000"/>
          <w:szCs w:val="24"/>
          <w:shd w:val="clear" w:color="auto" w:fill="FFFFFF"/>
        </w:rPr>
        <w:t xml:space="preserve">Tento druh informácií </w:t>
      </w:r>
      <w:r w:rsidRPr="000A194A">
        <w:rPr>
          <w:color w:val="000000"/>
          <w:szCs w:val="24"/>
          <w:shd w:val="clear" w:color="auto" w:fill="FFFFFF"/>
        </w:rPr>
        <w:t>by mohli zh</w:t>
      </w:r>
      <w:r w:rsidR="00C05C5B" w:rsidRPr="000A194A">
        <w:rPr>
          <w:color w:val="000000"/>
          <w:szCs w:val="24"/>
          <w:shd w:val="clear" w:color="auto" w:fill="FFFFFF"/>
        </w:rPr>
        <w:t>odnotiť</w:t>
      </w:r>
      <w:r w:rsidRPr="000A194A">
        <w:rPr>
          <w:color w:val="000000"/>
          <w:szCs w:val="24"/>
          <w:shd w:val="clear" w:color="auto" w:fill="FFFFFF"/>
        </w:rPr>
        <w:t xml:space="preserve"> či už pri plánovaní údržby chodníkov, ciest, ktoré majú v správe, ako i pri modernizácii svojho územia</w:t>
      </w:r>
      <w:r w:rsidR="00C05C5B" w:rsidRPr="000A194A">
        <w:rPr>
          <w:color w:val="000000"/>
          <w:szCs w:val="24"/>
          <w:shd w:val="clear" w:color="auto" w:fill="FFFFFF"/>
        </w:rPr>
        <w:t>.</w:t>
      </w:r>
      <w:r w:rsidRPr="000A194A">
        <w:rPr>
          <w:color w:val="000000"/>
          <w:szCs w:val="24"/>
          <w:shd w:val="clear" w:color="auto" w:fill="FFFFFF"/>
        </w:rPr>
        <w:t xml:space="preserve"> Obce nedisponujú informáciami o infraštruktúre budovanej v minulosti. Pri stavebných povoleniach často vyžadujú potvrdenia, ktoré by pre vybrané parcelné čísla nemuseli žiadať. Či už žiadosť od Telekomu k prípojkám, ktoré sa v danej oblasti nenachádzajú alebo vyjadrenie SPP-D o tom, že nemajú v danej oblasti potiahnuté siete. Atlas pasívnej infraštruktúry by mohol poskytnúť informácie o vybudovanej i plánovanej infraštruktúre v prehľadnej forme (</w:t>
      </w:r>
      <w:r w:rsidR="00492895" w:rsidRPr="000A194A">
        <w:rPr>
          <w:color w:val="000000"/>
          <w:szCs w:val="24"/>
          <w:shd w:val="clear" w:color="auto" w:fill="FFFFFF"/>
        </w:rPr>
        <w:t>S-JTSK</w:t>
      </w:r>
      <w:r w:rsidR="00C05C5B" w:rsidRPr="000A194A">
        <w:rPr>
          <w:color w:val="000000"/>
          <w:szCs w:val="24"/>
          <w:shd w:val="clear" w:color="auto" w:fill="FFFFFF"/>
        </w:rPr>
        <w:t xml:space="preserve"> a mapových podkladov</w:t>
      </w:r>
      <w:r w:rsidRPr="000A194A">
        <w:rPr>
          <w:color w:val="000000"/>
          <w:szCs w:val="24"/>
          <w:shd w:val="clear" w:color="auto" w:fill="FFFFFF"/>
        </w:rPr>
        <w:t>). Nielen obce, ale i iní prevádzkovatelia sietí môžu byť informovaní o plánovaných prácach, ku ktorým sa môžu pripojiť pri budovaní svojich sietí. Cieľom je koordinácia stavebných prác, úspora času pri vybavovaní jednotlivých povolení súvisiacich so zemnými prácami a v neposlednom rade i ochrana životného prostredia. Výsledkom bude prínos pre občana vo forme spokojnosti s kvalitou a dostupnosťou poskytovaných služieb</w:t>
      </w:r>
      <w:r w:rsidR="00C05C5B" w:rsidRPr="000A194A">
        <w:rPr>
          <w:color w:val="000000"/>
          <w:szCs w:val="24"/>
          <w:shd w:val="clear" w:color="auto" w:fill="FFFFFF"/>
        </w:rPr>
        <w:t>.</w:t>
      </w:r>
      <w:r w:rsidRPr="000A194A">
        <w:rPr>
          <w:color w:val="000000"/>
          <w:szCs w:val="24"/>
          <w:shd w:val="clear" w:color="auto" w:fill="FFFFFF"/>
        </w:rPr>
        <w:t xml:space="preserve"> </w:t>
      </w:r>
      <w:r w:rsidR="00C05C5B" w:rsidRPr="000A194A">
        <w:rPr>
          <w:color w:val="000000"/>
          <w:szCs w:val="24"/>
          <w:shd w:val="clear" w:color="auto" w:fill="FFFFFF"/>
        </w:rPr>
        <w:t>O</w:t>
      </w:r>
      <w:r w:rsidRPr="000A194A">
        <w:rPr>
          <w:color w:val="000000"/>
          <w:szCs w:val="24"/>
          <w:shd w:val="clear" w:color="auto" w:fill="FFFFFF"/>
        </w:rPr>
        <w:t xml:space="preserve">blasť jeho bydliska nebude </w:t>
      </w:r>
      <w:r w:rsidR="00C05C5B" w:rsidRPr="000A194A">
        <w:rPr>
          <w:color w:val="000000"/>
          <w:szCs w:val="24"/>
          <w:shd w:val="clear" w:color="auto" w:fill="FFFFFF"/>
        </w:rPr>
        <w:t xml:space="preserve">opakovane </w:t>
      </w:r>
      <w:r w:rsidRPr="000A194A">
        <w:rPr>
          <w:color w:val="000000"/>
          <w:szCs w:val="24"/>
          <w:shd w:val="clear" w:color="auto" w:fill="FFFFFF"/>
        </w:rPr>
        <w:t>rozkop</w:t>
      </w:r>
      <w:r w:rsidR="00C05C5B" w:rsidRPr="000A194A">
        <w:rPr>
          <w:color w:val="000000"/>
          <w:szCs w:val="24"/>
          <w:shd w:val="clear" w:color="auto" w:fill="FFFFFF"/>
        </w:rPr>
        <w:t>ávaná</w:t>
      </w:r>
      <w:r w:rsidRPr="000A194A">
        <w:rPr>
          <w:color w:val="000000"/>
          <w:szCs w:val="24"/>
          <w:shd w:val="clear" w:color="auto" w:fill="FFFFFF"/>
        </w:rPr>
        <w:t xml:space="preserve"> </w:t>
      </w:r>
      <w:r w:rsidR="00C05C5B" w:rsidRPr="000A194A">
        <w:rPr>
          <w:color w:val="000000"/>
          <w:szCs w:val="24"/>
          <w:shd w:val="clear" w:color="auto" w:fill="FFFFFF"/>
        </w:rPr>
        <w:t xml:space="preserve">a zníži si počet výluk a dopravných obmedzení. </w:t>
      </w:r>
      <w:r w:rsidRPr="000A194A">
        <w:rPr>
          <w:color w:val="000000"/>
          <w:szCs w:val="24"/>
          <w:shd w:val="clear" w:color="auto" w:fill="FFFFFF"/>
        </w:rPr>
        <w:t xml:space="preserve">Obec bude môcť </w:t>
      </w:r>
      <w:r w:rsidR="00C05C5B" w:rsidRPr="000A194A">
        <w:rPr>
          <w:color w:val="000000"/>
          <w:szCs w:val="24"/>
          <w:shd w:val="clear" w:color="auto" w:fill="FFFFFF"/>
        </w:rPr>
        <w:t>efektívne</w:t>
      </w:r>
      <w:r w:rsidRPr="000A194A">
        <w:rPr>
          <w:color w:val="000000"/>
          <w:szCs w:val="24"/>
          <w:shd w:val="clear" w:color="auto" w:fill="FFFFFF"/>
        </w:rPr>
        <w:t xml:space="preserve"> riadiť správu svojho územia, čo bude mať jednoznačne </w:t>
      </w:r>
      <w:r w:rsidR="00C05C5B" w:rsidRPr="000A194A">
        <w:rPr>
          <w:b/>
          <w:color w:val="000000"/>
          <w:szCs w:val="24"/>
          <w:shd w:val="clear" w:color="auto" w:fill="FFFFFF"/>
        </w:rPr>
        <w:t xml:space="preserve">kvalitatívny </w:t>
      </w:r>
      <w:r w:rsidRPr="000A194A">
        <w:rPr>
          <w:b/>
          <w:color w:val="000000"/>
          <w:szCs w:val="24"/>
          <w:shd w:val="clear" w:color="auto" w:fill="FFFFFF"/>
        </w:rPr>
        <w:t>prínos</w:t>
      </w:r>
      <w:r w:rsidRPr="000A194A">
        <w:rPr>
          <w:color w:val="000000"/>
          <w:szCs w:val="24"/>
          <w:shd w:val="clear" w:color="auto" w:fill="FFFFFF"/>
        </w:rPr>
        <w:t xml:space="preserve"> pre občana. </w:t>
      </w:r>
    </w:p>
    <w:p w14:paraId="4198D224" w14:textId="591EC4C6" w:rsidR="00372870" w:rsidRPr="000A194A" w:rsidRDefault="00372870" w:rsidP="00F55A87">
      <w:pPr>
        <w:pStyle w:val="Nadpis5"/>
        <w:numPr>
          <w:ilvl w:val="0"/>
          <w:numId w:val="44"/>
        </w:numPr>
        <w:rPr>
          <w:sz w:val="24"/>
        </w:rPr>
      </w:pPr>
      <w:r w:rsidRPr="000A194A">
        <w:rPr>
          <w:sz w:val="24"/>
        </w:rPr>
        <w:t>Úspory pre operátorov</w:t>
      </w:r>
    </w:p>
    <w:p w14:paraId="37DA3842" w14:textId="121A754C" w:rsidR="007D5AD6" w:rsidRPr="000A194A" w:rsidRDefault="007D5AD6" w:rsidP="007D5AD6">
      <w:r w:rsidRPr="000A194A">
        <w:t>Realizácia telekomunikačných stavieb je závislá od kvality predprojektovej a projektovej prípravy stavieb a od inžinierskej činností, pozostáva z týchto častí :</w:t>
      </w:r>
    </w:p>
    <w:p w14:paraId="49AD13B8" w14:textId="77777777" w:rsidR="007D5AD6" w:rsidRPr="000A194A" w:rsidRDefault="007D5AD6" w:rsidP="007D5AD6"/>
    <w:p w14:paraId="0FDA4839" w14:textId="77777777" w:rsidR="007D5AD6" w:rsidRPr="000A194A" w:rsidRDefault="007D5AD6" w:rsidP="007D5AD6">
      <w:pPr>
        <w:numPr>
          <w:ilvl w:val="0"/>
          <w:numId w:val="55"/>
        </w:numPr>
        <w:tabs>
          <w:tab w:val="clear" w:pos="720"/>
          <w:tab w:val="num" w:pos="540"/>
        </w:tabs>
        <w:spacing w:before="0"/>
        <w:ind w:left="540" w:hanging="540"/>
      </w:pPr>
      <w:r w:rsidRPr="000A194A">
        <w:t xml:space="preserve">Geodetická dokumentácia dotknutého územia regionálnej siete  </w:t>
      </w:r>
    </w:p>
    <w:p w14:paraId="44116608" w14:textId="77777777" w:rsidR="007D5AD6" w:rsidRPr="000A194A" w:rsidRDefault="007D5AD6" w:rsidP="007D5AD6">
      <w:pPr>
        <w:numPr>
          <w:ilvl w:val="0"/>
          <w:numId w:val="55"/>
        </w:numPr>
        <w:tabs>
          <w:tab w:val="clear" w:pos="720"/>
          <w:tab w:val="num" w:pos="540"/>
        </w:tabs>
        <w:spacing w:before="0"/>
        <w:ind w:left="540" w:hanging="540"/>
      </w:pPr>
      <w:r w:rsidRPr="000A194A">
        <w:t>Projektová dokumentácia realizácie regionálnej siete</w:t>
      </w:r>
    </w:p>
    <w:p w14:paraId="6A842B01" w14:textId="77777777" w:rsidR="007D5AD6" w:rsidRPr="000A194A" w:rsidRDefault="007D5AD6" w:rsidP="007D5AD6">
      <w:pPr>
        <w:numPr>
          <w:ilvl w:val="0"/>
          <w:numId w:val="55"/>
        </w:numPr>
        <w:tabs>
          <w:tab w:val="clear" w:pos="720"/>
          <w:tab w:val="num" w:pos="540"/>
        </w:tabs>
        <w:spacing w:before="0"/>
        <w:ind w:left="540" w:hanging="540"/>
      </w:pPr>
      <w:r w:rsidRPr="000A194A">
        <w:t>Projekt dopravného značenia</w:t>
      </w:r>
    </w:p>
    <w:p w14:paraId="6B72A6FE" w14:textId="77777777" w:rsidR="007D5AD6" w:rsidRPr="000A194A" w:rsidRDefault="007D5AD6" w:rsidP="007D5AD6">
      <w:pPr>
        <w:numPr>
          <w:ilvl w:val="0"/>
          <w:numId w:val="55"/>
        </w:numPr>
        <w:tabs>
          <w:tab w:val="clear" w:pos="720"/>
          <w:tab w:val="num" w:pos="540"/>
        </w:tabs>
        <w:spacing w:before="0"/>
        <w:ind w:left="540" w:hanging="540"/>
      </w:pPr>
      <w:r w:rsidRPr="000A194A">
        <w:t xml:space="preserve">Vyvolané účelové dokumentácie  </w:t>
      </w:r>
    </w:p>
    <w:p w14:paraId="287D521D" w14:textId="77777777" w:rsidR="007D5AD6" w:rsidRPr="000A194A" w:rsidRDefault="007D5AD6" w:rsidP="007D5AD6"/>
    <w:p w14:paraId="6AC3F57A" w14:textId="77777777" w:rsidR="007D5AD6" w:rsidRPr="000A194A" w:rsidRDefault="007D5AD6" w:rsidP="007D5AD6">
      <w:r w:rsidRPr="000A194A">
        <w:t xml:space="preserve">Geodetickú dokumentáciu so zakreslenými inžinierskymi sieťami a zariadeniami v plánovanej trase vypracováva autorizovaný geodet. Na základe existujúcich inžinierskych sietí a podzemných zariadení zakreslí projektant plánovanú trasu optického kábla a vypracuje realizačný projekt. Projektová dokumentácia musí obsahovať vyjadrenia dotknutých správcov sietí, ktorí o to požiadali v rámci oslovenia pre vyjadrenie sa k realizácii stavby. Na základe týchto stanovísk musí projekt obsahovať účelovú dokumentáciu križovania, prípadne aj tesných súbehov s vodnými tokmi, cestami alebo  železnicou. Projekt stavby pre realizáciu musí zohľadňovať všetky technické, finančné a legislatívne podmienky danej lokality.  </w:t>
      </w:r>
    </w:p>
    <w:p w14:paraId="7AAD4C71" w14:textId="77777777" w:rsidR="007D5AD6" w:rsidRPr="000A194A" w:rsidRDefault="007D5AD6" w:rsidP="007D5AD6"/>
    <w:p w14:paraId="655A864E" w14:textId="77777777" w:rsidR="007D5AD6" w:rsidRPr="000A194A" w:rsidRDefault="007D5AD6" w:rsidP="007D5AD6">
      <w:r w:rsidRPr="000A194A">
        <w:t>Na základe vyjadrení operátorov boli identifikované tieto úspory:</w:t>
      </w:r>
    </w:p>
    <w:p w14:paraId="5CDF56E5" w14:textId="0C8F82EB" w:rsidR="007D5AD6" w:rsidRPr="000A194A" w:rsidRDefault="007D5AD6" w:rsidP="007D5AD6">
      <w:pPr>
        <w:pStyle w:val="Odsekzoznamu"/>
        <w:numPr>
          <w:ilvl w:val="0"/>
          <w:numId w:val="33"/>
        </w:numPr>
        <w:shd w:val="clear" w:color="auto" w:fill="FFFFFF"/>
        <w:spacing w:before="0"/>
        <w:rPr>
          <w:b/>
          <w:szCs w:val="24"/>
          <w:lang w:val="sk-SK"/>
        </w:rPr>
      </w:pPr>
      <w:r w:rsidRPr="000A194A">
        <w:rPr>
          <w:szCs w:val="24"/>
          <w:lang w:val="sk-SK"/>
        </w:rPr>
        <w:t xml:space="preserve">Časové úspory pri vybavovaní povolení -  sprístupnením informácií o pasívnej infraštruktúre je možné ušetriť čas pri územnom konaní potrebný na získanie vyjadrení dotknutých osôb (t.j. potenciálnych vlastníkov infraštruktúry v dotknutom území o tom či majú v tejto oblasti infraštruktúru, ktorá by mohla byť stavebnými prácami dotknutá). V súčasnosti proces vyjadrovania trvá do 30 dní. Po implementácii Atlasu pasívnej infraštruktúry je predpokladaná úspora na vybavenie povolení 15 dní, čo predstavuje </w:t>
      </w:r>
      <w:r w:rsidRPr="000A194A">
        <w:rPr>
          <w:b/>
          <w:szCs w:val="24"/>
          <w:lang w:val="sk-SK"/>
        </w:rPr>
        <w:lastRenderedPageBreak/>
        <w:t>skrátenie času potrebného na</w:t>
      </w:r>
      <w:r w:rsidR="0028581E" w:rsidRPr="000A194A">
        <w:rPr>
          <w:b/>
          <w:szCs w:val="24"/>
          <w:lang w:val="sk-SK"/>
        </w:rPr>
        <w:t xml:space="preserve"> získanie podkladov pre  územné konanie alebo stavebné povolenie.</w:t>
      </w:r>
    </w:p>
    <w:p w14:paraId="7F1572FE" w14:textId="5D0A0580" w:rsidR="007D5AD6" w:rsidRPr="000A194A" w:rsidRDefault="007D5AD6" w:rsidP="007D5AD6">
      <w:pPr>
        <w:pStyle w:val="Odsekzoznamu"/>
        <w:numPr>
          <w:ilvl w:val="0"/>
          <w:numId w:val="33"/>
        </w:numPr>
        <w:shd w:val="clear" w:color="auto" w:fill="FFFFFF"/>
        <w:spacing w:before="0"/>
        <w:rPr>
          <w:szCs w:val="24"/>
          <w:lang w:val="sk-SK"/>
        </w:rPr>
      </w:pPr>
      <w:r w:rsidRPr="000A194A">
        <w:rPr>
          <w:szCs w:val="24"/>
          <w:lang w:val="sk-SK"/>
        </w:rPr>
        <w:t xml:space="preserve">Finančné úspory súvisiace so získaním vyjadrení dotknutých osôb - v súčasnosti poplatky súvisiace so získaním vyjadrení od jednotlivých prevádzkovateľov sietí (o tom, že stavebnými prácami nebude dotknutá ich infraštruktúry) vychádzajú v priemere 300 EUR na projekt. </w:t>
      </w:r>
      <w:r w:rsidR="00553FC7" w:rsidRPr="000A194A">
        <w:rPr>
          <w:rStyle w:val="Odkaznapoznmkupodiarou"/>
          <w:szCs w:val="24"/>
          <w:lang w:val="sk-SK"/>
        </w:rPr>
        <w:footnoteReference w:id="25"/>
      </w:r>
    </w:p>
    <w:p w14:paraId="74E97860" w14:textId="77777777" w:rsidR="007D5AD6" w:rsidRPr="000A194A" w:rsidRDefault="007D5AD6" w:rsidP="007D5AD6">
      <w:pPr>
        <w:pStyle w:val="Odsekzoznamu"/>
        <w:shd w:val="clear" w:color="auto" w:fill="FFFFFF"/>
        <w:spacing w:before="0"/>
        <w:ind w:left="720"/>
        <w:rPr>
          <w:szCs w:val="24"/>
          <w:lang w:val="sk-SK"/>
        </w:rPr>
      </w:pPr>
    </w:p>
    <w:p w14:paraId="3BBBEFB0" w14:textId="77777777" w:rsidR="007D5AD6" w:rsidRPr="000A194A" w:rsidRDefault="007D5AD6" w:rsidP="007D5AD6">
      <w:pPr>
        <w:shd w:val="clear" w:color="auto" w:fill="FFFFFF"/>
        <w:spacing w:before="0"/>
        <w:rPr>
          <w:szCs w:val="24"/>
        </w:rPr>
      </w:pPr>
      <w:r w:rsidRPr="000A194A">
        <w:rPr>
          <w:szCs w:val="24"/>
        </w:rPr>
        <w:t>V prípade, ak by došlo k dohode o spoločnej výstavbe nových sietí viacerými budúcimi prevádzkovateľmi sietí, došlo by k podstatnej časovej úspore z nasledovných dôvodov:</w:t>
      </w:r>
    </w:p>
    <w:p w14:paraId="33E713AC" w14:textId="77777777" w:rsidR="007D5AD6" w:rsidRPr="000A194A" w:rsidRDefault="007D5AD6" w:rsidP="007D5AD6">
      <w:pPr>
        <w:pStyle w:val="Odsekzoznamu"/>
        <w:numPr>
          <w:ilvl w:val="0"/>
          <w:numId w:val="27"/>
        </w:numPr>
        <w:shd w:val="clear" w:color="auto" w:fill="FFFFFF"/>
        <w:spacing w:before="0"/>
        <w:rPr>
          <w:szCs w:val="24"/>
          <w:lang w:val="sk-SK"/>
        </w:rPr>
      </w:pPr>
      <w:r w:rsidRPr="000A194A">
        <w:rPr>
          <w:szCs w:val="24"/>
          <w:lang w:val="sk-SK"/>
        </w:rPr>
        <w:t>projektová dokumentácia by bola pripravovaná spoločne pre všetkých participujúcich (projektant nemusí pripravovať projekt na dvakrát, keďže v súčasnosti spravidla prvý raz pripraví projekt pre jedného, následne na základe vyjadrení a žiadostí ostatných dochádza k úprave projektu, tento aspekt predstavuje ušetrený čas).</w:t>
      </w:r>
    </w:p>
    <w:p w14:paraId="42EA7411" w14:textId="77777777" w:rsidR="007D5AD6" w:rsidRPr="000A194A" w:rsidRDefault="007D5AD6" w:rsidP="007D5AD6">
      <w:pPr>
        <w:pStyle w:val="Odsekzoznamu"/>
        <w:numPr>
          <w:ilvl w:val="0"/>
          <w:numId w:val="27"/>
        </w:numPr>
        <w:shd w:val="clear" w:color="auto" w:fill="FFFFFF"/>
        <w:spacing w:before="0"/>
        <w:rPr>
          <w:szCs w:val="24"/>
          <w:lang w:val="sk-SK"/>
        </w:rPr>
      </w:pPr>
      <w:r w:rsidRPr="000A194A">
        <w:rPr>
          <w:szCs w:val="24"/>
          <w:lang w:val="sk-SK"/>
        </w:rPr>
        <w:t>výkopové práce by boli robené spoločne pre viacerých operátorov. V súčasnosti je   pozorovaný nedostatok kapacít stavebných firiem. V prípade spoločnej výstavby ide o účelné využitie disponibilných kapacít. V prípade, že každý stavia samostatne, kapacity nie sú účelne využívané, dochádza k predlžovaniu času výstavby.</w:t>
      </w:r>
    </w:p>
    <w:p w14:paraId="37738E10" w14:textId="00673F68" w:rsidR="007D5AD6" w:rsidRPr="000A194A" w:rsidRDefault="007D5AD6" w:rsidP="007D5AD6">
      <w:pPr>
        <w:pStyle w:val="Odsekzoznamu"/>
        <w:numPr>
          <w:ilvl w:val="0"/>
          <w:numId w:val="27"/>
        </w:numPr>
        <w:shd w:val="clear" w:color="auto" w:fill="FFFFFF"/>
        <w:spacing w:before="0"/>
        <w:rPr>
          <w:szCs w:val="24"/>
          <w:lang w:val="sk-SK"/>
        </w:rPr>
      </w:pPr>
      <w:r w:rsidRPr="000A194A">
        <w:rPr>
          <w:szCs w:val="24"/>
          <w:lang w:val="sk-SK"/>
        </w:rPr>
        <w:t xml:space="preserve">v rámci územných konaní stavebné úrady čoraz častejšie požadujú združenie výstavby. V situácii, ak však neexistuje predchádzajúca dohoda operátorov na spoločnej výstavbe, dochádza k predlžovaniu času začatia výstavby, z dôvodu, že je potrebné, aby operátor pripravený na výstavby čakal na druhého operátora, ktorý je ešte len v procese administratívy a pod.  V prípade, ak by mali </w:t>
      </w:r>
      <w:r w:rsidR="00EA550A" w:rsidRPr="000A194A">
        <w:rPr>
          <w:szCs w:val="24"/>
          <w:lang w:val="sk-SK"/>
        </w:rPr>
        <w:t>prevádzkovatelia elektronických komunikačných sietí</w:t>
      </w:r>
      <w:r w:rsidRPr="000A194A">
        <w:rPr>
          <w:szCs w:val="24"/>
          <w:lang w:val="sk-SK"/>
        </w:rPr>
        <w:t xml:space="preserve"> informáciu o plánovanej výstavbe s dostatočným časovým predstihom vedeli by plánovať výstavbu efektívnejšie aj s ohľadom na prípadné požiadavky samosprávy.</w:t>
      </w:r>
    </w:p>
    <w:p w14:paraId="671DC624" w14:textId="77777777" w:rsidR="007D5AD6" w:rsidRPr="000A194A" w:rsidRDefault="007D5AD6" w:rsidP="007D5AD6">
      <w:pPr>
        <w:shd w:val="clear" w:color="auto" w:fill="FFFFFF"/>
        <w:spacing w:before="0"/>
        <w:rPr>
          <w:szCs w:val="24"/>
          <w:shd w:val="clear" w:color="auto" w:fill="FFFFFF"/>
        </w:rPr>
      </w:pPr>
      <w:r w:rsidRPr="000A194A">
        <w:rPr>
          <w:szCs w:val="24"/>
          <w:shd w:val="clear" w:color="auto" w:fill="FFFFFF"/>
        </w:rPr>
        <w:t> V prípade, ak by došlo k využitiu existujúcej infraštruktúry dochádza k maximálnej časovej úspore – 100% úspory času z územného konania, 100% z výstavby.</w:t>
      </w:r>
    </w:p>
    <w:p w14:paraId="2FD96B3C" w14:textId="137E0C5E" w:rsidR="00B314FB" w:rsidRPr="000A194A" w:rsidRDefault="00B314FB" w:rsidP="00F55A87">
      <w:pPr>
        <w:shd w:val="clear" w:color="auto" w:fill="FFFFFF"/>
        <w:spacing w:before="0"/>
        <w:rPr>
          <w:szCs w:val="24"/>
        </w:rPr>
      </w:pPr>
    </w:p>
    <w:p w14:paraId="65AD29D2" w14:textId="241EF6AE" w:rsidR="000E6E5D" w:rsidRPr="000A194A" w:rsidRDefault="000E6E5D" w:rsidP="00F55A87">
      <w:pPr>
        <w:shd w:val="clear" w:color="auto" w:fill="FFFFFF"/>
        <w:spacing w:before="0"/>
        <w:rPr>
          <w:szCs w:val="24"/>
        </w:rPr>
      </w:pPr>
    </w:p>
    <w:p w14:paraId="52EA2EA7" w14:textId="2C5EC248" w:rsidR="000E6E5D" w:rsidRPr="000A194A" w:rsidRDefault="000E6E5D" w:rsidP="00F55A87">
      <w:pPr>
        <w:shd w:val="clear" w:color="auto" w:fill="FFFFFF"/>
        <w:spacing w:before="0"/>
        <w:rPr>
          <w:szCs w:val="24"/>
        </w:rPr>
      </w:pPr>
    </w:p>
    <w:p w14:paraId="4A501262" w14:textId="615A3C19" w:rsidR="000E6E5D" w:rsidRPr="000A194A" w:rsidRDefault="000E6E5D" w:rsidP="00F55A87">
      <w:pPr>
        <w:shd w:val="clear" w:color="auto" w:fill="FFFFFF"/>
        <w:spacing w:before="0"/>
        <w:rPr>
          <w:szCs w:val="24"/>
        </w:rPr>
      </w:pPr>
    </w:p>
    <w:p w14:paraId="5DC06824" w14:textId="734F42F4" w:rsidR="000E6E5D" w:rsidRPr="000A194A" w:rsidRDefault="000E6E5D" w:rsidP="00F55A87">
      <w:pPr>
        <w:shd w:val="clear" w:color="auto" w:fill="FFFFFF"/>
        <w:spacing w:before="0"/>
        <w:rPr>
          <w:szCs w:val="24"/>
        </w:rPr>
      </w:pPr>
    </w:p>
    <w:p w14:paraId="42C86EE5" w14:textId="3E10318E" w:rsidR="000E6E5D" w:rsidRPr="000A194A" w:rsidRDefault="000E6E5D" w:rsidP="00F55A87">
      <w:pPr>
        <w:shd w:val="clear" w:color="auto" w:fill="FFFFFF"/>
        <w:spacing w:before="0"/>
        <w:rPr>
          <w:szCs w:val="24"/>
        </w:rPr>
      </w:pPr>
    </w:p>
    <w:p w14:paraId="0E49ED4E" w14:textId="19FDD765" w:rsidR="000E6E5D" w:rsidRPr="000A194A" w:rsidRDefault="000E6E5D" w:rsidP="00F55A87">
      <w:pPr>
        <w:shd w:val="clear" w:color="auto" w:fill="FFFFFF"/>
        <w:spacing w:before="0"/>
        <w:rPr>
          <w:szCs w:val="24"/>
        </w:rPr>
      </w:pPr>
    </w:p>
    <w:p w14:paraId="3A3CF3DE" w14:textId="23F3C7C6" w:rsidR="000E6E5D" w:rsidRPr="000A194A" w:rsidRDefault="000E6E5D" w:rsidP="00F55A87">
      <w:pPr>
        <w:shd w:val="clear" w:color="auto" w:fill="FFFFFF"/>
        <w:spacing w:before="0"/>
        <w:rPr>
          <w:szCs w:val="24"/>
        </w:rPr>
      </w:pPr>
    </w:p>
    <w:p w14:paraId="5A43C2AE" w14:textId="49299C10" w:rsidR="000E6E5D" w:rsidRPr="000A194A" w:rsidRDefault="000E6E5D" w:rsidP="00F55A87">
      <w:pPr>
        <w:shd w:val="clear" w:color="auto" w:fill="FFFFFF"/>
        <w:spacing w:before="0"/>
        <w:rPr>
          <w:szCs w:val="24"/>
        </w:rPr>
      </w:pPr>
    </w:p>
    <w:p w14:paraId="5C54FAB6" w14:textId="1FD54ACF" w:rsidR="000E6E5D" w:rsidRPr="000A194A" w:rsidRDefault="000E6E5D" w:rsidP="00F55A87">
      <w:pPr>
        <w:shd w:val="clear" w:color="auto" w:fill="FFFFFF"/>
        <w:spacing w:before="0"/>
        <w:rPr>
          <w:szCs w:val="24"/>
        </w:rPr>
      </w:pPr>
    </w:p>
    <w:p w14:paraId="54A39A99" w14:textId="44BE97CA" w:rsidR="000E6E5D" w:rsidRPr="000A194A" w:rsidRDefault="000E6E5D" w:rsidP="00F55A87">
      <w:pPr>
        <w:shd w:val="clear" w:color="auto" w:fill="FFFFFF"/>
        <w:spacing w:before="0"/>
        <w:rPr>
          <w:szCs w:val="24"/>
        </w:rPr>
      </w:pPr>
    </w:p>
    <w:p w14:paraId="5ED20635" w14:textId="283D6DCA" w:rsidR="000E6E5D" w:rsidRPr="000A194A" w:rsidRDefault="000E6E5D" w:rsidP="00F55A87">
      <w:pPr>
        <w:shd w:val="clear" w:color="auto" w:fill="FFFFFF"/>
        <w:spacing w:before="0"/>
        <w:rPr>
          <w:szCs w:val="24"/>
        </w:rPr>
      </w:pPr>
    </w:p>
    <w:p w14:paraId="57A9AC75" w14:textId="01EAFFC8" w:rsidR="000E6E5D" w:rsidRPr="000A194A" w:rsidRDefault="000E6E5D" w:rsidP="00F55A87">
      <w:pPr>
        <w:shd w:val="clear" w:color="auto" w:fill="FFFFFF"/>
        <w:spacing w:before="0"/>
        <w:rPr>
          <w:szCs w:val="24"/>
        </w:rPr>
      </w:pPr>
    </w:p>
    <w:p w14:paraId="2F6353DB" w14:textId="77777777" w:rsidR="000E6E5D" w:rsidRPr="000A194A" w:rsidRDefault="000E6E5D" w:rsidP="00F55A87">
      <w:pPr>
        <w:shd w:val="clear" w:color="auto" w:fill="FFFFFF"/>
        <w:spacing w:before="0"/>
        <w:rPr>
          <w:szCs w:val="24"/>
        </w:rPr>
      </w:pPr>
    </w:p>
    <w:p w14:paraId="25B11410" w14:textId="7CDEE233" w:rsidR="00154ABF" w:rsidRPr="000A194A" w:rsidRDefault="00154ABF" w:rsidP="00F925F1">
      <w:pPr>
        <w:rPr>
          <w:b/>
        </w:rPr>
      </w:pPr>
      <w:r w:rsidRPr="000A194A">
        <w:rPr>
          <w:b/>
        </w:rPr>
        <w:lastRenderedPageBreak/>
        <w:t>Náklady</w:t>
      </w:r>
    </w:p>
    <w:p w14:paraId="10ACB2B7" w14:textId="77777777" w:rsidR="0051278C" w:rsidRPr="000A194A" w:rsidRDefault="0051278C" w:rsidP="00F925F1">
      <w:pPr>
        <w:rPr>
          <w:b/>
        </w:rPr>
      </w:pPr>
    </w:p>
    <w:p w14:paraId="58126A34" w14:textId="5705B2E4" w:rsidR="00B429F9" w:rsidRPr="000A194A" w:rsidRDefault="00B429F9" w:rsidP="00F925F1">
      <w:pPr>
        <w:rPr>
          <w:b/>
        </w:rPr>
      </w:pPr>
      <w:r w:rsidRPr="000A194A">
        <w:rPr>
          <w:b/>
        </w:rPr>
        <w:t>Riziká</w:t>
      </w:r>
    </w:p>
    <w:p w14:paraId="4A6BB956" w14:textId="4CAA11E5" w:rsidR="00731914" w:rsidRPr="000A194A" w:rsidRDefault="00731914" w:rsidP="00731914">
      <w:pPr>
        <w:pStyle w:val="Popis"/>
        <w:keepNext/>
      </w:pPr>
      <w:bookmarkStart w:id="108" w:name="_Toc6900550"/>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64BAF" w:rsidRPr="000A194A">
        <w:rPr>
          <w:noProof/>
        </w:rPr>
        <w:t>43</w:t>
      </w:r>
      <w:r w:rsidR="00563DC8" w:rsidRPr="000A194A">
        <w:rPr>
          <w:noProof/>
        </w:rPr>
        <w:fldChar w:fldCharType="end"/>
      </w:r>
      <w:r w:rsidRPr="000A194A">
        <w:t xml:space="preserve"> </w:t>
      </w:r>
      <w:r w:rsidR="001A606A" w:rsidRPr="000A194A">
        <w:t>–</w:t>
      </w:r>
      <w:r w:rsidRPr="000A194A">
        <w:t xml:space="preserve"> Riziká</w:t>
      </w:r>
      <w:r w:rsidR="001A606A" w:rsidRPr="000A194A">
        <w:t xml:space="preserve"> ekonomické</w:t>
      </w:r>
      <w:bookmarkEnd w:id="108"/>
    </w:p>
    <w:tbl>
      <w:tblPr>
        <w:tblStyle w:val="Mriekatabuky"/>
        <w:tblW w:w="9747" w:type="dxa"/>
        <w:tblLook w:val="04A0" w:firstRow="1" w:lastRow="0" w:firstColumn="1" w:lastColumn="0" w:noHBand="0" w:noVBand="1"/>
      </w:tblPr>
      <w:tblGrid>
        <w:gridCol w:w="1129"/>
        <w:gridCol w:w="8618"/>
      </w:tblGrid>
      <w:tr w:rsidR="00A971F4" w:rsidRPr="000A194A" w14:paraId="195E1CE6" w14:textId="77777777" w:rsidTr="00426971">
        <w:tc>
          <w:tcPr>
            <w:tcW w:w="1129" w:type="dxa"/>
          </w:tcPr>
          <w:p w14:paraId="352ED52D" w14:textId="77777777" w:rsidR="00A971F4" w:rsidRPr="000A194A" w:rsidRDefault="00A971F4" w:rsidP="00426971">
            <w:pPr>
              <w:spacing w:before="100" w:beforeAutospacing="1" w:after="100" w:afterAutospacing="1"/>
              <w:jc w:val="left"/>
            </w:pPr>
            <w:r w:rsidRPr="000A194A">
              <w:t>R_E 1.1</w:t>
            </w:r>
          </w:p>
        </w:tc>
        <w:tc>
          <w:tcPr>
            <w:tcW w:w="8618" w:type="dxa"/>
          </w:tcPr>
          <w:p w14:paraId="60B4F66A" w14:textId="5D373375" w:rsidR="00A971F4" w:rsidRPr="000A194A" w:rsidRDefault="00A971F4">
            <w:pPr>
              <w:spacing w:before="100" w:beforeAutospacing="1" w:after="100" w:afterAutospacing="1"/>
              <w:jc w:val="left"/>
            </w:pPr>
            <w:r w:rsidRPr="000A194A">
              <w:t>Nepodarí sa dosiahnuť preukázateľné prínosy podľa plánu, nebudú realizované strategické iniciatívy pre budovanie širokopásmového internetu.</w:t>
            </w:r>
          </w:p>
        </w:tc>
      </w:tr>
      <w:tr w:rsidR="00A971F4" w:rsidRPr="000A194A" w14:paraId="2D16EE3C" w14:textId="77777777" w:rsidTr="00426971">
        <w:tc>
          <w:tcPr>
            <w:tcW w:w="1129" w:type="dxa"/>
          </w:tcPr>
          <w:p w14:paraId="4A87559B" w14:textId="77777777" w:rsidR="00A971F4" w:rsidRPr="000A194A" w:rsidRDefault="00A971F4" w:rsidP="00426971">
            <w:pPr>
              <w:spacing w:before="100" w:beforeAutospacing="1" w:after="100" w:afterAutospacing="1"/>
              <w:jc w:val="left"/>
            </w:pPr>
            <w:r w:rsidRPr="000A194A">
              <w:t>R_E 1.2</w:t>
            </w:r>
          </w:p>
        </w:tc>
        <w:tc>
          <w:tcPr>
            <w:tcW w:w="8618" w:type="dxa"/>
          </w:tcPr>
          <w:p w14:paraId="44EC0209" w14:textId="4A9C23DE" w:rsidR="00A971F4" w:rsidRPr="000A194A" w:rsidRDefault="00A971F4">
            <w:pPr>
              <w:spacing w:before="100" w:beforeAutospacing="1" w:after="100" w:afterAutospacing="1"/>
              <w:jc w:val="left"/>
            </w:pPr>
            <w:r w:rsidRPr="000A194A">
              <w:t xml:space="preserve">Náklady na vybudovanie IT </w:t>
            </w:r>
            <w:r w:rsidR="00386A9B" w:rsidRPr="000A194A">
              <w:t>Atlasu PI</w:t>
            </w:r>
            <w:r w:rsidRPr="000A194A">
              <w:t xml:space="preserve"> sa vymknú kontrole.</w:t>
            </w:r>
          </w:p>
        </w:tc>
      </w:tr>
      <w:tr w:rsidR="00A971F4" w:rsidRPr="000A194A" w14:paraId="106A7031" w14:textId="77777777" w:rsidTr="00426971">
        <w:trPr>
          <w:trHeight w:val="800"/>
        </w:trPr>
        <w:tc>
          <w:tcPr>
            <w:tcW w:w="1129" w:type="dxa"/>
          </w:tcPr>
          <w:p w14:paraId="63BE3AE7" w14:textId="77777777" w:rsidR="00A971F4" w:rsidRPr="000A194A" w:rsidRDefault="00A971F4" w:rsidP="00426971">
            <w:pPr>
              <w:jc w:val="left"/>
            </w:pPr>
            <w:r w:rsidRPr="000A194A">
              <w:t>R_E 1.3</w:t>
            </w:r>
          </w:p>
        </w:tc>
        <w:tc>
          <w:tcPr>
            <w:tcW w:w="8618" w:type="dxa"/>
          </w:tcPr>
          <w:p w14:paraId="13E69839" w14:textId="1223DEE2" w:rsidR="00A971F4" w:rsidRPr="000A194A" w:rsidRDefault="00A971F4" w:rsidP="00426971">
            <w:pPr>
              <w:jc w:val="left"/>
            </w:pPr>
            <w:r w:rsidRPr="000A194A">
              <w:t>Nepodarí sa zabezpečiť efektívne financovanie dlhodobej prevádzky systému</w:t>
            </w:r>
          </w:p>
        </w:tc>
      </w:tr>
      <w:tr w:rsidR="00A971F4" w:rsidRPr="000A194A" w14:paraId="697A324B" w14:textId="77777777" w:rsidTr="00426971">
        <w:trPr>
          <w:trHeight w:val="391"/>
        </w:trPr>
        <w:tc>
          <w:tcPr>
            <w:tcW w:w="1129" w:type="dxa"/>
          </w:tcPr>
          <w:p w14:paraId="5E5EC517" w14:textId="77777777" w:rsidR="00A971F4" w:rsidRPr="000A194A" w:rsidRDefault="00A971F4" w:rsidP="00426971">
            <w:pPr>
              <w:jc w:val="left"/>
            </w:pPr>
            <w:r w:rsidRPr="000A194A">
              <w:t>R_E 1.4</w:t>
            </w:r>
          </w:p>
        </w:tc>
        <w:tc>
          <w:tcPr>
            <w:tcW w:w="8618" w:type="dxa"/>
          </w:tcPr>
          <w:p w14:paraId="74BBF385" w14:textId="75D3BF31" w:rsidR="00A971F4" w:rsidRPr="000A194A" w:rsidRDefault="00A971F4" w:rsidP="00426971">
            <w:pPr>
              <w:jc w:val="left"/>
            </w:pPr>
            <w:r w:rsidRPr="000A194A">
              <w:t xml:space="preserve">Náklady na digitalizáciu </w:t>
            </w:r>
            <w:r w:rsidR="0086023E" w:rsidRPr="000A194A">
              <w:t xml:space="preserve">máp </w:t>
            </w:r>
            <w:r w:rsidRPr="000A194A">
              <w:t>budú vyššie ako predpokladané , z dôvodov vysokého počtu nutných korekčných zásahov</w:t>
            </w:r>
          </w:p>
        </w:tc>
      </w:tr>
      <w:tr w:rsidR="00A971F4" w:rsidRPr="000A194A" w14:paraId="2A2DB67B" w14:textId="77777777" w:rsidTr="00426971">
        <w:trPr>
          <w:trHeight w:val="416"/>
        </w:trPr>
        <w:tc>
          <w:tcPr>
            <w:tcW w:w="1129" w:type="dxa"/>
          </w:tcPr>
          <w:p w14:paraId="0FE8668D" w14:textId="77777777" w:rsidR="00A971F4" w:rsidRPr="000A194A" w:rsidRDefault="00A971F4" w:rsidP="00426971">
            <w:pPr>
              <w:jc w:val="left"/>
            </w:pPr>
            <w:r w:rsidRPr="000A194A">
              <w:t>R_E 1.5</w:t>
            </w:r>
          </w:p>
        </w:tc>
        <w:tc>
          <w:tcPr>
            <w:tcW w:w="8618" w:type="dxa"/>
          </w:tcPr>
          <w:p w14:paraId="61B2FA00" w14:textId="77777777" w:rsidR="00A971F4" w:rsidRPr="000A194A" w:rsidRDefault="00A971F4" w:rsidP="00426971">
            <w:pPr>
              <w:jc w:val="left"/>
            </w:pPr>
            <w:r w:rsidRPr="000A194A">
              <w:t>Zmeny v obstarávacích cenách v čase vykonania projektu</w:t>
            </w:r>
          </w:p>
        </w:tc>
      </w:tr>
      <w:tr w:rsidR="00A971F4" w:rsidRPr="000A194A" w14:paraId="61DB0B97" w14:textId="77777777" w:rsidTr="00426971">
        <w:trPr>
          <w:trHeight w:val="800"/>
        </w:trPr>
        <w:tc>
          <w:tcPr>
            <w:tcW w:w="1129" w:type="dxa"/>
          </w:tcPr>
          <w:p w14:paraId="36BE566A" w14:textId="77777777" w:rsidR="00A971F4" w:rsidRPr="000A194A" w:rsidRDefault="00A971F4" w:rsidP="00426971">
            <w:pPr>
              <w:jc w:val="left"/>
            </w:pPr>
            <w:r w:rsidRPr="000A194A">
              <w:t>R_E 1.6</w:t>
            </w:r>
          </w:p>
        </w:tc>
        <w:tc>
          <w:tcPr>
            <w:tcW w:w="8618" w:type="dxa"/>
          </w:tcPr>
          <w:p w14:paraId="3F05F028" w14:textId="77777777" w:rsidR="00A971F4" w:rsidRPr="000A194A" w:rsidRDefault="00A971F4" w:rsidP="00426971">
            <w:pPr>
              <w:jc w:val="left"/>
            </w:pPr>
            <w:r w:rsidRPr="000A194A">
              <w:t>Nedostatočné odborné zabezpečenie pre realizáciu ako aj prevádzku po skončení projektu</w:t>
            </w:r>
          </w:p>
        </w:tc>
      </w:tr>
    </w:tbl>
    <w:p w14:paraId="33E25F57" w14:textId="5C05B333" w:rsidR="00B429F9" w:rsidRPr="000A194A" w:rsidRDefault="00B429F9" w:rsidP="00B429F9"/>
    <w:p w14:paraId="14BC1684" w14:textId="514C22AD" w:rsidR="00731914" w:rsidRPr="000A194A" w:rsidRDefault="00731914" w:rsidP="00731914">
      <w:pPr>
        <w:pStyle w:val="Popis"/>
        <w:keepNext/>
      </w:pPr>
      <w:bookmarkStart w:id="109" w:name="_Toc6900551"/>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64BAF" w:rsidRPr="000A194A">
        <w:rPr>
          <w:noProof/>
        </w:rPr>
        <w:t>44</w:t>
      </w:r>
      <w:r w:rsidR="00563DC8" w:rsidRPr="000A194A">
        <w:rPr>
          <w:noProof/>
        </w:rPr>
        <w:fldChar w:fldCharType="end"/>
      </w:r>
      <w:r w:rsidRPr="000A194A">
        <w:t xml:space="preserve"> - Výstupy projektu</w:t>
      </w:r>
      <w:bookmarkEnd w:id="109"/>
    </w:p>
    <w:tbl>
      <w:tblPr>
        <w:tblW w:w="8080" w:type="dxa"/>
        <w:tblInd w:w="70" w:type="dxa"/>
        <w:tblCellMar>
          <w:left w:w="70" w:type="dxa"/>
          <w:right w:w="70" w:type="dxa"/>
        </w:tblCellMar>
        <w:tblLook w:val="04A0" w:firstRow="1" w:lastRow="0" w:firstColumn="1" w:lastColumn="0" w:noHBand="0" w:noVBand="1"/>
      </w:tblPr>
      <w:tblGrid>
        <w:gridCol w:w="1134"/>
        <w:gridCol w:w="4820"/>
        <w:gridCol w:w="2126"/>
      </w:tblGrid>
      <w:tr w:rsidR="00A72003" w:rsidRPr="000A194A" w14:paraId="7AF76CA8" w14:textId="77777777" w:rsidTr="00563DC8">
        <w:trPr>
          <w:trHeight w:val="645"/>
        </w:trPr>
        <w:tc>
          <w:tcPr>
            <w:tcW w:w="5954"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284F1035" w14:textId="77777777" w:rsidR="00A72003" w:rsidRPr="000A194A" w:rsidRDefault="00A72003" w:rsidP="00563DC8">
            <w:pPr>
              <w:spacing w:before="0"/>
              <w:jc w:val="left"/>
              <w:rPr>
                <w:b/>
                <w:bCs/>
                <w:color w:val="000000"/>
                <w:szCs w:val="24"/>
              </w:rPr>
            </w:pPr>
            <w:r w:rsidRPr="000A194A">
              <w:rPr>
                <w:b/>
                <w:bCs/>
                <w:color w:val="000000"/>
                <w:szCs w:val="24"/>
              </w:rPr>
              <w:t> Výstupy projektu</w:t>
            </w:r>
          </w:p>
        </w:tc>
        <w:tc>
          <w:tcPr>
            <w:tcW w:w="2126" w:type="dxa"/>
            <w:tcBorders>
              <w:top w:val="single" w:sz="8" w:space="0" w:color="auto"/>
              <w:left w:val="nil"/>
              <w:bottom w:val="single" w:sz="8" w:space="0" w:color="auto"/>
              <w:right w:val="single" w:sz="8" w:space="0" w:color="auto"/>
            </w:tcBorders>
            <w:shd w:val="clear" w:color="000000" w:fill="F2F2F2"/>
            <w:vAlign w:val="center"/>
            <w:hideMark/>
          </w:tcPr>
          <w:p w14:paraId="7C2D8FED" w14:textId="77777777" w:rsidR="00A72003" w:rsidRPr="000A194A" w:rsidRDefault="00A72003" w:rsidP="00563DC8">
            <w:pPr>
              <w:spacing w:before="0"/>
              <w:jc w:val="left"/>
              <w:rPr>
                <w:b/>
                <w:bCs/>
                <w:color w:val="000000"/>
                <w:szCs w:val="24"/>
              </w:rPr>
            </w:pPr>
            <w:r w:rsidRPr="000A194A">
              <w:rPr>
                <w:b/>
                <w:bCs/>
                <w:color w:val="000000"/>
                <w:szCs w:val="24"/>
              </w:rPr>
              <w:t xml:space="preserve"> Výdavky v EUR  s DPH </w:t>
            </w:r>
          </w:p>
        </w:tc>
      </w:tr>
      <w:tr w:rsidR="00A72003" w:rsidRPr="000A194A" w14:paraId="21D7FECC" w14:textId="77777777" w:rsidTr="00563DC8">
        <w:trPr>
          <w:trHeight w:val="360"/>
        </w:trPr>
        <w:tc>
          <w:tcPr>
            <w:tcW w:w="1134" w:type="dxa"/>
            <w:tcBorders>
              <w:top w:val="nil"/>
              <w:left w:val="single" w:sz="8" w:space="0" w:color="auto"/>
              <w:bottom w:val="single" w:sz="8" w:space="0" w:color="auto"/>
              <w:right w:val="single" w:sz="8" w:space="0" w:color="auto"/>
            </w:tcBorders>
            <w:shd w:val="clear" w:color="000000" w:fill="F2F2F2"/>
            <w:vAlign w:val="center"/>
            <w:hideMark/>
          </w:tcPr>
          <w:p w14:paraId="01106916" w14:textId="77777777" w:rsidR="00A72003" w:rsidRPr="000A194A" w:rsidRDefault="00A72003" w:rsidP="00563DC8">
            <w:pPr>
              <w:spacing w:before="0"/>
              <w:jc w:val="left"/>
              <w:rPr>
                <w:color w:val="000000"/>
                <w:szCs w:val="24"/>
              </w:rPr>
            </w:pPr>
            <w:r w:rsidRPr="000A194A">
              <w:rPr>
                <w:color w:val="000000"/>
                <w:szCs w:val="24"/>
              </w:rPr>
              <w:t> </w:t>
            </w:r>
          </w:p>
        </w:tc>
        <w:tc>
          <w:tcPr>
            <w:tcW w:w="4820" w:type="dxa"/>
            <w:tcBorders>
              <w:top w:val="nil"/>
              <w:left w:val="nil"/>
              <w:bottom w:val="single" w:sz="8" w:space="0" w:color="auto"/>
              <w:right w:val="single" w:sz="8" w:space="0" w:color="auto"/>
            </w:tcBorders>
            <w:shd w:val="clear" w:color="000000" w:fill="F2F2F2"/>
            <w:vAlign w:val="center"/>
            <w:hideMark/>
          </w:tcPr>
          <w:p w14:paraId="6D9C34CD" w14:textId="77777777" w:rsidR="00A72003" w:rsidRPr="000A194A" w:rsidRDefault="00A72003" w:rsidP="00563DC8">
            <w:pPr>
              <w:spacing w:before="0"/>
              <w:jc w:val="left"/>
              <w:rPr>
                <w:b/>
                <w:bCs/>
                <w:color w:val="000000"/>
                <w:szCs w:val="24"/>
              </w:rPr>
            </w:pPr>
            <w:r w:rsidRPr="000A194A">
              <w:rPr>
                <w:b/>
                <w:bCs/>
                <w:color w:val="000000"/>
                <w:szCs w:val="24"/>
              </w:rPr>
              <w:t>Spoločné aktivity</w:t>
            </w:r>
          </w:p>
        </w:tc>
        <w:tc>
          <w:tcPr>
            <w:tcW w:w="2126" w:type="dxa"/>
            <w:tcBorders>
              <w:top w:val="nil"/>
              <w:left w:val="nil"/>
              <w:bottom w:val="single" w:sz="8" w:space="0" w:color="auto"/>
              <w:right w:val="single" w:sz="8" w:space="0" w:color="auto"/>
            </w:tcBorders>
            <w:shd w:val="clear" w:color="000000" w:fill="F2F2F2"/>
            <w:vAlign w:val="center"/>
            <w:hideMark/>
          </w:tcPr>
          <w:p w14:paraId="1CA28514" w14:textId="77777777" w:rsidR="00A72003" w:rsidRPr="000A194A" w:rsidRDefault="00A72003" w:rsidP="00563DC8">
            <w:pPr>
              <w:spacing w:before="0"/>
              <w:jc w:val="left"/>
              <w:rPr>
                <w:b/>
                <w:bCs/>
                <w:color w:val="000000"/>
                <w:szCs w:val="24"/>
              </w:rPr>
            </w:pPr>
            <w:r w:rsidRPr="000A194A">
              <w:rPr>
                <w:b/>
                <w:bCs/>
                <w:color w:val="000000"/>
                <w:szCs w:val="24"/>
              </w:rPr>
              <w:t> </w:t>
            </w:r>
          </w:p>
        </w:tc>
      </w:tr>
      <w:tr w:rsidR="00A72003" w:rsidRPr="000A194A" w14:paraId="1C7C2869"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7656AA3A" w14:textId="77777777" w:rsidR="00A72003" w:rsidRPr="000A194A" w:rsidRDefault="00A72003" w:rsidP="00563DC8">
            <w:pPr>
              <w:spacing w:before="0"/>
              <w:jc w:val="left"/>
              <w:rPr>
                <w:color w:val="000000"/>
                <w:szCs w:val="24"/>
              </w:rPr>
            </w:pPr>
            <w:r w:rsidRPr="000A194A">
              <w:rPr>
                <w:color w:val="000000"/>
                <w:szCs w:val="24"/>
              </w:rPr>
              <w:t>OUT_1</w:t>
            </w:r>
          </w:p>
        </w:tc>
        <w:tc>
          <w:tcPr>
            <w:tcW w:w="4820" w:type="dxa"/>
            <w:tcBorders>
              <w:top w:val="nil"/>
              <w:left w:val="nil"/>
              <w:bottom w:val="single" w:sz="8" w:space="0" w:color="auto"/>
              <w:right w:val="single" w:sz="8" w:space="0" w:color="auto"/>
            </w:tcBorders>
            <w:shd w:val="clear" w:color="auto" w:fill="auto"/>
            <w:vAlign w:val="center"/>
            <w:hideMark/>
          </w:tcPr>
          <w:p w14:paraId="75CD7644" w14:textId="77777777" w:rsidR="00A72003" w:rsidRPr="000A194A" w:rsidRDefault="00A72003" w:rsidP="00563DC8">
            <w:pPr>
              <w:spacing w:before="0"/>
              <w:jc w:val="left"/>
              <w:rPr>
                <w:color w:val="000000"/>
                <w:szCs w:val="24"/>
              </w:rPr>
            </w:pPr>
            <w:r w:rsidRPr="000A194A">
              <w:rPr>
                <w:color w:val="000000"/>
                <w:szCs w:val="24"/>
              </w:rPr>
              <w:t>Projektový manažment</w:t>
            </w:r>
          </w:p>
        </w:tc>
        <w:tc>
          <w:tcPr>
            <w:tcW w:w="2126" w:type="dxa"/>
            <w:tcBorders>
              <w:top w:val="nil"/>
              <w:left w:val="nil"/>
              <w:bottom w:val="single" w:sz="8" w:space="0" w:color="auto"/>
              <w:right w:val="single" w:sz="8" w:space="0" w:color="auto"/>
            </w:tcBorders>
            <w:shd w:val="clear" w:color="auto" w:fill="auto"/>
            <w:vAlign w:val="center"/>
            <w:hideMark/>
          </w:tcPr>
          <w:p w14:paraId="663F1100" w14:textId="77777777" w:rsidR="00A72003" w:rsidRPr="000A194A" w:rsidRDefault="00A72003" w:rsidP="00563DC8">
            <w:pPr>
              <w:spacing w:before="0"/>
              <w:jc w:val="right"/>
              <w:rPr>
                <w:color w:val="000000"/>
                <w:szCs w:val="24"/>
              </w:rPr>
            </w:pPr>
            <w:r w:rsidRPr="000A194A">
              <w:rPr>
                <w:color w:val="000000"/>
                <w:szCs w:val="24"/>
              </w:rPr>
              <w:t xml:space="preserve">       654 069,00 € </w:t>
            </w:r>
          </w:p>
        </w:tc>
      </w:tr>
      <w:tr w:rsidR="00A72003" w:rsidRPr="000A194A" w14:paraId="502F4A89"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6226FDD6" w14:textId="77777777" w:rsidR="00A72003" w:rsidRPr="000A194A" w:rsidRDefault="00A72003" w:rsidP="00563DC8">
            <w:pPr>
              <w:spacing w:before="0"/>
              <w:jc w:val="left"/>
              <w:rPr>
                <w:color w:val="000000"/>
                <w:szCs w:val="24"/>
              </w:rPr>
            </w:pPr>
            <w:r w:rsidRPr="000A194A">
              <w:rPr>
                <w:color w:val="000000"/>
                <w:szCs w:val="24"/>
              </w:rPr>
              <w:t>OUT_2</w:t>
            </w:r>
          </w:p>
        </w:tc>
        <w:tc>
          <w:tcPr>
            <w:tcW w:w="4820" w:type="dxa"/>
            <w:tcBorders>
              <w:top w:val="nil"/>
              <w:left w:val="nil"/>
              <w:bottom w:val="single" w:sz="8" w:space="0" w:color="auto"/>
              <w:right w:val="single" w:sz="8" w:space="0" w:color="auto"/>
            </w:tcBorders>
            <w:shd w:val="clear" w:color="auto" w:fill="auto"/>
            <w:vAlign w:val="center"/>
            <w:hideMark/>
          </w:tcPr>
          <w:p w14:paraId="0CE4F5B4" w14:textId="77777777" w:rsidR="00A72003" w:rsidRPr="000A194A" w:rsidRDefault="00A72003" w:rsidP="00563DC8">
            <w:pPr>
              <w:spacing w:before="0"/>
              <w:jc w:val="left"/>
              <w:rPr>
                <w:color w:val="000000"/>
                <w:szCs w:val="24"/>
              </w:rPr>
            </w:pPr>
            <w:r w:rsidRPr="000A194A">
              <w:rPr>
                <w:color w:val="000000"/>
                <w:szCs w:val="24"/>
              </w:rPr>
              <w:t>Q&amp;A počas projektu</w:t>
            </w:r>
          </w:p>
        </w:tc>
        <w:tc>
          <w:tcPr>
            <w:tcW w:w="2126" w:type="dxa"/>
            <w:tcBorders>
              <w:top w:val="nil"/>
              <w:left w:val="nil"/>
              <w:bottom w:val="single" w:sz="8" w:space="0" w:color="auto"/>
              <w:right w:val="single" w:sz="8" w:space="0" w:color="auto"/>
            </w:tcBorders>
            <w:shd w:val="clear" w:color="auto" w:fill="auto"/>
            <w:vAlign w:val="center"/>
            <w:hideMark/>
          </w:tcPr>
          <w:p w14:paraId="46B2B0A3" w14:textId="77777777" w:rsidR="00A72003" w:rsidRPr="000A194A" w:rsidRDefault="00A72003" w:rsidP="00563DC8">
            <w:pPr>
              <w:spacing w:before="0"/>
              <w:jc w:val="right"/>
              <w:rPr>
                <w:color w:val="000000"/>
                <w:szCs w:val="24"/>
              </w:rPr>
            </w:pPr>
            <w:r w:rsidRPr="000A194A">
              <w:rPr>
                <w:color w:val="000000"/>
                <w:szCs w:val="24"/>
              </w:rPr>
              <w:t xml:space="preserve">       654 069,00 € </w:t>
            </w:r>
          </w:p>
        </w:tc>
      </w:tr>
      <w:tr w:rsidR="00A72003" w:rsidRPr="000A194A" w14:paraId="0A219F12"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414B4422" w14:textId="77777777" w:rsidR="00A72003" w:rsidRPr="000A194A" w:rsidRDefault="00A72003" w:rsidP="00563DC8">
            <w:pPr>
              <w:spacing w:before="0"/>
              <w:jc w:val="left"/>
              <w:rPr>
                <w:color w:val="000000"/>
                <w:szCs w:val="24"/>
              </w:rPr>
            </w:pPr>
            <w:r w:rsidRPr="000A194A">
              <w:rPr>
                <w:color w:val="000000"/>
                <w:szCs w:val="24"/>
              </w:rPr>
              <w:t>OUT_3</w:t>
            </w:r>
          </w:p>
        </w:tc>
        <w:tc>
          <w:tcPr>
            <w:tcW w:w="4820" w:type="dxa"/>
            <w:tcBorders>
              <w:top w:val="nil"/>
              <w:left w:val="nil"/>
              <w:bottom w:val="single" w:sz="8" w:space="0" w:color="auto"/>
              <w:right w:val="single" w:sz="8" w:space="0" w:color="auto"/>
            </w:tcBorders>
            <w:shd w:val="clear" w:color="auto" w:fill="auto"/>
            <w:vAlign w:val="center"/>
            <w:hideMark/>
          </w:tcPr>
          <w:p w14:paraId="7F81A86F" w14:textId="77777777" w:rsidR="00A72003" w:rsidRPr="000A194A" w:rsidRDefault="00A72003" w:rsidP="00563DC8">
            <w:pPr>
              <w:spacing w:before="0"/>
              <w:jc w:val="left"/>
              <w:rPr>
                <w:color w:val="000000"/>
                <w:szCs w:val="24"/>
              </w:rPr>
            </w:pPr>
            <w:r w:rsidRPr="000A194A">
              <w:rPr>
                <w:color w:val="000000"/>
                <w:szCs w:val="24"/>
              </w:rPr>
              <w:t>Školenia</w:t>
            </w:r>
          </w:p>
        </w:tc>
        <w:tc>
          <w:tcPr>
            <w:tcW w:w="2126" w:type="dxa"/>
            <w:tcBorders>
              <w:top w:val="nil"/>
              <w:left w:val="nil"/>
              <w:bottom w:val="single" w:sz="8" w:space="0" w:color="auto"/>
              <w:right w:val="single" w:sz="8" w:space="0" w:color="auto"/>
            </w:tcBorders>
            <w:shd w:val="clear" w:color="auto" w:fill="auto"/>
            <w:vAlign w:val="center"/>
            <w:hideMark/>
          </w:tcPr>
          <w:p w14:paraId="2C27B398" w14:textId="77777777" w:rsidR="00A72003" w:rsidRPr="000A194A" w:rsidRDefault="00A72003" w:rsidP="00563DC8">
            <w:pPr>
              <w:spacing w:before="0"/>
              <w:jc w:val="right"/>
              <w:rPr>
                <w:color w:val="000000"/>
                <w:szCs w:val="24"/>
              </w:rPr>
            </w:pPr>
            <w:r w:rsidRPr="000A194A">
              <w:rPr>
                <w:color w:val="000000"/>
                <w:szCs w:val="24"/>
              </w:rPr>
              <w:t xml:space="preserve">         85 000,00 € </w:t>
            </w:r>
          </w:p>
        </w:tc>
      </w:tr>
      <w:tr w:rsidR="00A72003" w:rsidRPr="000A194A" w14:paraId="466797AA"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46E028A4" w14:textId="77777777" w:rsidR="00A72003" w:rsidRPr="000A194A" w:rsidRDefault="00A72003" w:rsidP="00563DC8">
            <w:pPr>
              <w:spacing w:before="0"/>
              <w:jc w:val="left"/>
              <w:rPr>
                <w:color w:val="000000"/>
                <w:szCs w:val="24"/>
              </w:rPr>
            </w:pPr>
            <w:r w:rsidRPr="000A194A">
              <w:rPr>
                <w:color w:val="000000"/>
                <w:szCs w:val="24"/>
              </w:rPr>
              <w:t>OUT_4</w:t>
            </w:r>
          </w:p>
        </w:tc>
        <w:tc>
          <w:tcPr>
            <w:tcW w:w="4820" w:type="dxa"/>
            <w:tcBorders>
              <w:top w:val="nil"/>
              <w:left w:val="nil"/>
              <w:bottom w:val="single" w:sz="8" w:space="0" w:color="auto"/>
              <w:right w:val="single" w:sz="8" w:space="0" w:color="auto"/>
            </w:tcBorders>
            <w:shd w:val="clear" w:color="auto" w:fill="auto"/>
            <w:vAlign w:val="center"/>
            <w:hideMark/>
          </w:tcPr>
          <w:p w14:paraId="2083F0C6" w14:textId="77777777" w:rsidR="00A72003" w:rsidRPr="000A194A" w:rsidRDefault="00A72003" w:rsidP="00563DC8">
            <w:pPr>
              <w:spacing w:before="0"/>
              <w:jc w:val="left"/>
              <w:rPr>
                <w:color w:val="000000"/>
                <w:szCs w:val="24"/>
              </w:rPr>
            </w:pPr>
            <w:r w:rsidRPr="000A194A">
              <w:rPr>
                <w:color w:val="000000"/>
                <w:szCs w:val="24"/>
              </w:rPr>
              <w:t>Podporné aktivity publicita</w:t>
            </w:r>
          </w:p>
        </w:tc>
        <w:tc>
          <w:tcPr>
            <w:tcW w:w="2126" w:type="dxa"/>
            <w:tcBorders>
              <w:top w:val="nil"/>
              <w:left w:val="nil"/>
              <w:bottom w:val="single" w:sz="8" w:space="0" w:color="auto"/>
              <w:right w:val="single" w:sz="8" w:space="0" w:color="auto"/>
            </w:tcBorders>
            <w:shd w:val="clear" w:color="auto" w:fill="auto"/>
            <w:vAlign w:val="center"/>
            <w:hideMark/>
          </w:tcPr>
          <w:p w14:paraId="00B8A391" w14:textId="77777777" w:rsidR="00A72003" w:rsidRPr="000A194A" w:rsidRDefault="00A72003" w:rsidP="00563DC8">
            <w:pPr>
              <w:spacing w:before="0"/>
              <w:jc w:val="right"/>
              <w:rPr>
                <w:color w:val="000000"/>
                <w:szCs w:val="24"/>
              </w:rPr>
            </w:pPr>
            <w:r w:rsidRPr="000A194A">
              <w:rPr>
                <w:color w:val="000000"/>
                <w:szCs w:val="24"/>
              </w:rPr>
              <w:t xml:space="preserve">       218 023,00 € </w:t>
            </w:r>
          </w:p>
        </w:tc>
      </w:tr>
      <w:tr w:rsidR="00A72003" w:rsidRPr="000A194A" w14:paraId="6DC2AF63" w14:textId="77777777" w:rsidTr="00563DC8">
        <w:trPr>
          <w:trHeight w:val="360"/>
        </w:trPr>
        <w:tc>
          <w:tcPr>
            <w:tcW w:w="1134" w:type="dxa"/>
            <w:tcBorders>
              <w:top w:val="nil"/>
              <w:left w:val="single" w:sz="8" w:space="0" w:color="auto"/>
              <w:bottom w:val="single" w:sz="8" w:space="0" w:color="auto"/>
              <w:right w:val="single" w:sz="8" w:space="0" w:color="auto"/>
            </w:tcBorders>
            <w:shd w:val="clear" w:color="000000" w:fill="F2F2F2"/>
            <w:vAlign w:val="center"/>
            <w:hideMark/>
          </w:tcPr>
          <w:p w14:paraId="0F32321F" w14:textId="77777777" w:rsidR="00A72003" w:rsidRPr="000A194A" w:rsidRDefault="00A72003" w:rsidP="00563DC8">
            <w:pPr>
              <w:spacing w:before="0"/>
              <w:jc w:val="left"/>
              <w:rPr>
                <w:color w:val="000000"/>
                <w:szCs w:val="24"/>
              </w:rPr>
            </w:pPr>
            <w:r w:rsidRPr="000A194A">
              <w:rPr>
                <w:color w:val="000000"/>
                <w:szCs w:val="24"/>
              </w:rPr>
              <w:t> </w:t>
            </w:r>
          </w:p>
        </w:tc>
        <w:tc>
          <w:tcPr>
            <w:tcW w:w="4820" w:type="dxa"/>
            <w:tcBorders>
              <w:top w:val="nil"/>
              <w:left w:val="nil"/>
              <w:bottom w:val="single" w:sz="8" w:space="0" w:color="auto"/>
              <w:right w:val="single" w:sz="8" w:space="0" w:color="auto"/>
            </w:tcBorders>
            <w:shd w:val="clear" w:color="000000" w:fill="F2F2F2"/>
            <w:vAlign w:val="center"/>
            <w:hideMark/>
          </w:tcPr>
          <w:p w14:paraId="13B99AA5" w14:textId="77777777" w:rsidR="00A72003" w:rsidRPr="000A194A" w:rsidRDefault="00A72003" w:rsidP="00563DC8">
            <w:pPr>
              <w:spacing w:before="0"/>
              <w:jc w:val="left"/>
              <w:rPr>
                <w:b/>
                <w:bCs/>
                <w:color w:val="000000"/>
                <w:szCs w:val="24"/>
              </w:rPr>
            </w:pPr>
            <w:r w:rsidRPr="000A194A">
              <w:rPr>
                <w:b/>
                <w:bCs/>
                <w:color w:val="000000"/>
                <w:szCs w:val="24"/>
              </w:rPr>
              <w:t>Špecifické výstupy</w:t>
            </w:r>
          </w:p>
        </w:tc>
        <w:tc>
          <w:tcPr>
            <w:tcW w:w="2126" w:type="dxa"/>
            <w:tcBorders>
              <w:top w:val="nil"/>
              <w:left w:val="nil"/>
              <w:bottom w:val="single" w:sz="8" w:space="0" w:color="auto"/>
              <w:right w:val="single" w:sz="8" w:space="0" w:color="auto"/>
            </w:tcBorders>
            <w:shd w:val="clear" w:color="000000" w:fill="F2F2F2"/>
            <w:vAlign w:val="center"/>
            <w:hideMark/>
          </w:tcPr>
          <w:p w14:paraId="526E5514" w14:textId="77777777" w:rsidR="00A72003" w:rsidRPr="000A194A" w:rsidRDefault="00A72003" w:rsidP="00563DC8">
            <w:pPr>
              <w:spacing w:before="0"/>
              <w:jc w:val="left"/>
              <w:rPr>
                <w:b/>
                <w:bCs/>
                <w:color w:val="000000"/>
                <w:szCs w:val="24"/>
              </w:rPr>
            </w:pPr>
            <w:r w:rsidRPr="000A194A">
              <w:rPr>
                <w:b/>
                <w:bCs/>
                <w:color w:val="000000"/>
                <w:szCs w:val="24"/>
              </w:rPr>
              <w:t> </w:t>
            </w:r>
          </w:p>
        </w:tc>
      </w:tr>
      <w:tr w:rsidR="00A72003" w:rsidRPr="000A194A" w14:paraId="287D37DE"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60CF61F9" w14:textId="77777777" w:rsidR="00A72003" w:rsidRPr="000A194A" w:rsidRDefault="00A72003" w:rsidP="00563DC8">
            <w:pPr>
              <w:spacing w:before="0"/>
              <w:jc w:val="left"/>
              <w:rPr>
                <w:color w:val="000000"/>
                <w:szCs w:val="24"/>
              </w:rPr>
            </w:pPr>
            <w:r w:rsidRPr="000A194A">
              <w:rPr>
                <w:color w:val="000000"/>
                <w:szCs w:val="24"/>
              </w:rPr>
              <w:t>OUT_5</w:t>
            </w:r>
          </w:p>
        </w:tc>
        <w:tc>
          <w:tcPr>
            <w:tcW w:w="4820" w:type="dxa"/>
            <w:tcBorders>
              <w:top w:val="nil"/>
              <w:left w:val="nil"/>
              <w:bottom w:val="single" w:sz="8" w:space="0" w:color="auto"/>
              <w:right w:val="single" w:sz="8" w:space="0" w:color="auto"/>
            </w:tcBorders>
            <w:shd w:val="clear" w:color="auto" w:fill="auto"/>
            <w:vAlign w:val="center"/>
            <w:hideMark/>
          </w:tcPr>
          <w:p w14:paraId="0EEE74C9" w14:textId="77777777" w:rsidR="00A72003" w:rsidRPr="000A194A" w:rsidRDefault="00A72003" w:rsidP="00563DC8">
            <w:pPr>
              <w:spacing w:before="0"/>
              <w:jc w:val="left"/>
              <w:rPr>
                <w:color w:val="000000"/>
                <w:szCs w:val="24"/>
              </w:rPr>
            </w:pPr>
            <w:r w:rsidRPr="000A194A">
              <w:rPr>
                <w:color w:val="000000"/>
                <w:szCs w:val="24"/>
              </w:rPr>
              <w:t>Web Portál</w:t>
            </w:r>
          </w:p>
        </w:tc>
        <w:tc>
          <w:tcPr>
            <w:tcW w:w="2126" w:type="dxa"/>
            <w:tcBorders>
              <w:top w:val="nil"/>
              <w:left w:val="nil"/>
              <w:bottom w:val="single" w:sz="8" w:space="0" w:color="auto"/>
              <w:right w:val="single" w:sz="8" w:space="0" w:color="auto"/>
            </w:tcBorders>
            <w:shd w:val="clear" w:color="auto" w:fill="auto"/>
            <w:vAlign w:val="center"/>
            <w:hideMark/>
          </w:tcPr>
          <w:p w14:paraId="6D030900" w14:textId="77777777" w:rsidR="00A72003" w:rsidRPr="000A194A" w:rsidRDefault="00A72003" w:rsidP="00563DC8">
            <w:pPr>
              <w:spacing w:before="0"/>
              <w:jc w:val="right"/>
              <w:rPr>
                <w:color w:val="000000"/>
                <w:szCs w:val="24"/>
              </w:rPr>
            </w:pPr>
            <w:r w:rsidRPr="000A194A">
              <w:rPr>
                <w:color w:val="000000"/>
              </w:rPr>
              <w:t xml:space="preserve">277 200,00 </w:t>
            </w:r>
            <w:r w:rsidRPr="000A194A">
              <w:rPr>
                <w:color w:val="000000"/>
                <w:szCs w:val="24"/>
              </w:rPr>
              <w:t>€</w:t>
            </w:r>
          </w:p>
        </w:tc>
      </w:tr>
      <w:tr w:rsidR="00A72003" w:rsidRPr="000A194A" w14:paraId="1D684AAD"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66D504A8" w14:textId="77777777" w:rsidR="00A72003" w:rsidRPr="000A194A" w:rsidRDefault="00A72003" w:rsidP="00563DC8">
            <w:pPr>
              <w:spacing w:before="0"/>
              <w:jc w:val="left"/>
              <w:rPr>
                <w:color w:val="000000"/>
                <w:szCs w:val="24"/>
              </w:rPr>
            </w:pPr>
            <w:r w:rsidRPr="000A194A">
              <w:rPr>
                <w:color w:val="000000"/>
                <w:szCs w:val="24"/>
              </w:rPr>
              <w:t>OUT_6</w:t>
            </w:r>
          </w:p>
        </w:tc>
        <w:tc>
          <w:tcPr>
            <w:tcW w:w="4820" w:type="dxa"/>
            <w:tcBorders>
              <w:top w:val="nil"/>
              <w:left w:val="nil"/>
              <w:bottom w:val="single" w:sz="8" w:space="0" w:color="auto"/>
              <w:right w:val="single" w:sz="8" w:space="0" w:color="auto"/>
            </w:tcBorders>
            <w:shd w:val="clear" w:color="auto" w:fill="auto"/>
            <w:vAlign w:val="center"/>
            <w:hideMark/>
          </w:tcPr>
          <w:p w14:paraId="1520860A" w14:textId="77777777" w:rsidR="00A72003" w:rsidRPr="000A194A" w:rsidRDefault="00A72003" w:rsidP="00563DC8">
            <w:pPr>
              <w:spacing w:before="0"/>
              <w:jc w:val="left"/>
              <w:rPr>
                <w:color w:val="000000"/>
                <w:szCs w:val="24"/>
              </w:rPr>
            </w:pPr>
            <w:r w:rsidRPr="000A194A">
              <w:rPr>
                <w:color w:val="000000"/>
                <w:szCs w:val="24"/>
              </w:rPr>
              <w:t>GeoPortál</w:t>
            </w:r>
          </w:p>
        </w:tc>
        <w:tc>
          <w:tcPr>
            <w:tcW w:w="2126" w:type="dxa"/>
            <w:tcBorders>
              <w:top w:val="nil"/>
              <w:left w:val="nil"/>
              <w:bottom w:val="single" w:sz="8" w:space="0" w:color="auto"/>
              <w:right w:val="single" w:sz="8" w:space="0" w:color="auto"/>
            </w:tcBorders>
            <w:shd w:val="clear" w:color="auto" w:fill="auto"/>
            <w:vAlign w:val="center"/>
            <w:hideMark/>
          </w:tcPr>
          <w:p w14:paraId="1BC2DB6B" w14:textId="77777777" w:rsidR="00A72003" w:rsidRPr="000A194A" w:rsidRDefault="00A72003" w:rsidP="00563DC8">
            <w:pPr>
              <w:spacing w:before="0"/>
              <w:jc w:val="right"/>
              <w:rPr>
                <w:color w:val="000000"/>
                <w:szCs w:val="24"/>
              </w:rPr>
            </w:pPr>
            <w:r w:rsidRPr="000A194A">
              <w:rPr>
                <w:color w:val="000000"/>
              </w:rPr>
              <w:t xml:space="preserve">905 774,00 </w:t>
            </w:r>
            <w:r w:rsidRPr="000A194A">
              <w:rPr>
                <w:color w:val="000000"/>
                <w:szCs w:val="24"/>
              </w:rPr>
              <w:t>€</w:t>
            </w:r>
          </w:p>
        </w:tc>
      </w:tr>
      <w:tr w:rsidR="00A72003" w:rsidRPr="000A194A" w14:paraId="4CC30F0A"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4505882B" w14:textId="77777777" w:rsidR="00A72003" w:rsidRPr="000A194A" w:rsidRDefault="00A72003" w:rsidP="00563DC8">
            <w:pPr>
              <w:spacing w:before="0"/>
              <w:jc w:val="left"/>
              <w:rPr>
                <w:color w:val="000000"/>
                <w:szCs w:val="24"/>
              </w:rPr>
            </w:pPr>
            <w:r w:rsidRPr="000A194A">
              <w:rPr>
                <w:color w:val="000000"/>
                <w:szCs w:val="24"/>
              </w:rPr>
              <w:t>OUT_7</w:t>
            </w:r>
          </w:p>
        </w:tc>
        <w:tc>
          <w:tcPr>
            <w:tcW w:w="4820" w:type="dxa"/>
            <w:tcBorders>
              <w:top w:val="nil"/>
              <w:left w:val="nil"/>
              <w:bottom w:val="single" w:sz="8" w:space="0" w:color="auto"/>
              <w:right w:val="single" w:sz="8" w:space="0" w:color="auto"/>
            </w:tcBorders>
            <w:shd w:val="clear" w:color="auto" w:fill="auto"/>
            <w:vAlign w:val="center"/>
            <w:hideMark/>
          </w:tcPr>
          <w:p w14:paraId="0045B1BE" w14:textId="77777777" w:rsidR="00A72003" w:rsidRPr="000A194A" w:rsidRDefault="00A72003" w:rsidP="00563DC8">
            <w:pPr>
              <w:spacing w:before="0"/>
              <w:jc w:val="left"/>
              <w:rPr>
                <w:color w:val="000000"/>
                <w:szCs w:val="24"/>
              </w:rPr>
            </w:pPr>
            <w:r w:rsidRPr="000A194A">
              <w:rPr>
                <w:color w:val="000000"/>
                <w:szCs w:val="24"/>
              </w:rPr>
              <w:t>GIS server</w:t>
            </w:r>
          </w:p>
        </w:tc>
        <w:tc>
          <w:tcPr>
            <w:tcW w:w="2126" w:type="dxa"/>
            <w:tcBorders>
              <w:top w:val="nil"/>
              <w:left w:val="nil"/>
              <w:bottom w:val="single" w:sz="8" w:space="0" w:color="auto"/>
              <w:right w:val="single" w:sz="8" w:space="0" w:color="auto"/>
            </w:tcBorders>
            <w:shd w:val="clear" w:color="auto" w:fill="auto"/>
            <w:vAlign w:val="center"/>
            <w:hideMark/>
          </w:tcPr>
          <w:p w14:paraId="0CC06A84" w14:textId="77777777" w:rsidR="00A72003" w:rsidRPr="000A194A" w:rsidRDefault="00A72003" w:rsidP="00563DC8">
            <w:pPr>
              <w:spacing w:before="0"/>
              <w:jc w:val="right"/>
              <w:rPr>
                <w:color w:val="000000"/>
                <w:szCs w:val="24"/>
              </w:rPr>
            </w:pPr>
            <w:r w:rsidRPr="000A194A">
              <w:rPr>
                <w:color w:val="000000"/>
              </w:rPr>
              <w:t xml:space="preserve">4 457 668,00 </w:t>
            </w:r>
            <w:r w:rsidRPr="000A194A">
              <w:rPr>
                <w:color w:val="000000"/>
                <w:szCs w:val="24"/>
              </w:rPr>
              <w:t>€</w:t>
            </w:r>
          </w:p>
        </w:tc>
      </w:tr>
      <w:tr w:rsidR="00A72003" w:rsidRPr="000A194A" w14:paraId="095A606B"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7224C69E" w14:textId="77777777" w:rsidR="00A72003" w:rsidRPr="000A194A" w:rsidRDefault="00A72003" w:rsidP="00563DC8">
            <w:pPr>
              <w:spacing w:before="0"/>
              <w:jc w:val="left"/>
              <w:rPr>
                <w:color w:val="000000"/>
                <w:szCs w:val="24"/>
              </w:rPr>
            </w:pPr>
            <w:r w:rsidRPr="000A194A">
              <w:rPr>
                <w:color w:val="000000"/>
                <w:szCs w:val="24"/>
              </w:rPr>
              <w:t>OUT_8</w:t>
            </w:r>
          </w:p>
        </w:tc>
        <w:tc>
          <w:tcPr>
            <w:tcW w:w="4820" w:type="dxa"/>
            <w:tcBorders>
              <w:top w:val="nil"/>
              <w:left w:val="nil"/>
              <w:bottom w:val="single" w:sz="8" w:space="0" w:color="auto"/>
              <w:right w:val="single" w:sz="8" w:space="0" w:color="auto"/>
            </w:tcBorders>
            <w:shd w:val="clear" w:color="auto" w:fill="auto"/>
            <w:vAlign w:val="center"/>
            <w:hideMark/>
          </w:tcPr>
          <w:p w14:paraId="07E47DB5" w14:textId="77777777" w:rsidR="00A72003" w:rsidRPr="000A194A" w:rsidRDefault="00A72003" w:rsidP="00563DC8">
            <w:pPr>
              <w:spacing w:before="0"/>
              <w:jc w:val="left"/>
              <w:rPr>
                <w:color w:val="000000"/>
                <w:szCs w:val="24"/>
              </w:rPr>
            </w:pPr>
            <w:r w:rsidRPr="000A194A">
              <w:rPr>
                <w:color w:val="000000"/>
                <w:szCs w:val="24"/>
              </w:rPr>
              <w:t>GeoDatabáza</w:t>
            </w:r>
          </w:p>
        </w:tc>
        <w:tc>
          <w:tcPr>
            <w:tcW w:w="2126" w:type="dxa"/>
            <w:tcBorders>
              <w:top w:val="nil"/>
              <w:left w:val="nil"/>
              <w:bottom w:val="single" w:sz="8" w:space="0" w:color="auto"/>
              <w:right w:val="single" w:sz="8" w:space="0" w:color="auto"/>
            </w:tcBorders>
            <w:shd w:val="clear" w:color="auto" w:fill="auto"/>
            <w:vAlign w:val="center"/>
            <w:hideMark/>
          </w:tcPr>
          <w:p w14:paraId="63B74837" w14:textId="77777777" w:rsidR="00A72003" w:rsidRPr="000A194A" w:rsidRDefault="00A72003" w:rsidP="00563DC8">
            <w:pPr>
              <w:spacing w:before="0"/>
              <w:jc w:val="right"/>
              <w:rPr>
                <w:color w:val="000000"/>
                <w:szCs w:val="24"/>
              </w:rPr>
            </w:pPr>
            <w:r w:rsidRPr="000A194A">
              <w:rPr>
                <w:color w:val="000000"/>
              </w:rPr>
              <w:t xml:space="preserve">2 442 204,00 </w:t>
            </w:r>
            <w:r w:rsidRPr="000A194A">
              <w:rPr>
                <w:color w:val="000000"/>
                <w:szCs w:val="24"/>
              </w:rPr>
              <w:t>€</w:t>
            </w:r>
          </w:p>
        </w:tc>
      </w:tr>
      <w:tr w:rsidR="00A72003" w:rsidRPr="000A194A" w14:paraId="693DDCA7"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6B3194B4" w14:textId="77777777" w:rsidR="00A72003" w:rsidRPr="000A194A" w:rsidRDefault="00A72003" w:rsidP="00563DC8">
            <w:pPr>
              <w:spacing w:before="0"/>
              <w:jc w:val="left"/>
              <w:rPr>
                <w:color w:val="000000"/>
                <w:szCs w:val="24"/>
              </w:rPr>
            </w:pPr>
            <w:r w:rsidRPr="000A194A">
              <w:rPr>
                <w:color w:val="000000"/>
                <w:szCs w:val="24"/>
              </w:rPr>
              <w:t>OUT_9</w:t>
            </w:r>
          </w:p>
        </w:tc>
        <w:tc>
          <w:tcPr>
            <w:tcW w:w="4820" w:type="dxa"/>
            <w:tcBorders>
              <w:top w:val="nil"/>
              <w:left w:val="nil"/>
              <w:bottom w:val="single" w:sz="8" w:space="0" w:color="auto"/>
              <w:right w:val="single" w:sz="8" w:space="0" w:color="auto"/>
            </w:tcBorders>
            <w:shd w:val="clear" w:color="auto" w:fill="auto"/>
            <w:vAlign w:val="center"/>
            <w:hideMark/>
          </w:tcPr>
          <w:p w14:paraId="6822A131" w14:textId="77777777" w:rsidR="00A72003" w:rsidRPr="000A194A" w:rsidRDefault="00A72003" w:rsidP="00563DC8">
            <w:pPr>
              <w:spacing w:before="0"/>
              <w:jc w:val="left"/>
              <w:rPr>
                <w:color w:val="000000"/>
                <w:szCs w:val="24"/>
              </w:rPr>
            </w:pPr>
            <w:r w:rsidRPr="000A194A">
              <w:rPr>
                <w:color w:val="000000"/>
                <w:szCs w:val="24"/>
              </w:rPr>
              <w:t>GIS Light</w:t>
            </w:r>
          </w:p>
        </w:tc>
        <w:tc>
          <w:tcPr>
            <w:tcW w:w="2126" w:type="dxa"/>
            <w:tcBorders>
              <w:top w:val="nil"/>
              <w:left w:val="nil"/>
              <w:bottom w:val="single" w:sz="8" w:space="0" w:color="auto"/>
              <w:right w:val="single" w:sz="8" w:space="0" w:color="auto"/>
            </w:tcBorders>
            <w:shd w:val="clear" w:color="auto" w:fill="auto"/>
            <w:vAlign w:val="center"/>
            <w:hideMark/>
          </w:tcPr>
          <w:p w14:paraId="138ED2E8" w14:textId="77777777" w:rsidR="00A72003" w:rsidRPr="000A194A" w:rsidRDefault="00A72003" w:rsidP="00563DC8">
            <w:pPr>
              <w:spacing w:before="0"/>
              <w:jc w:val="right"/>
              <w:rPr>
                <w:color w:val="000000"/>
                <w:szCs w:val="24"/>
              </w:rPr>
            </w:pPr>
            <w:r w:rsidRPr="000A194A">
              <w:rPr>
                <w:color w:val="000000"/>
              </w:rPr>
              <w:t xml:space="preserve">1 481 472,00 </w:t>
            </w:r>
            <w:r w:rsidRPr="000A194A">
              <w:rPr>
                <w:color w:val="000000"/>
                <w:szCs w:val="24"/>
              </w:rPr>
              <w:t>€</w:t>
            </w:r>
          </w:p>
        </w:tc>
      </w:tr>
      <w:tr w:rsidR="00A72003" w:rsidRPr="000A194A" w14:paraId="7982918C"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0546F2B9" w14:textId="77777777" w:rsidR="00A72003" w:rsidRPr="000A194A" w:rsidRDefault="00A72003" w:rsidP="00563DC8">
            <w:pPr>
              <w:spacing w:before="0"/>
              <w:jc w:val="left"/>
              <w:rPr>
                <w:color w:val="000000"/>
                <w:szCs w:val="24"/>
              </w:rPr>
            </w:pPr>
            <w:r w:rsidRPr="000A194A">
              <w:rPr>
                <w:color w:val="000000"/>
                <w:szCs w:val="24"/>
              </w:rPr>
              <w:t>OUT_10</w:t>
            </w:r>
          </w:p>
        </w:tc>
        <w:tc>
          <w:tcPr>
            <w:tcW w:w="4820" w:type="dxa"/>
            <w:tcBorders>
              <w:top w:val="nil"/>
              <w:left w:val="nil"/>
              <w:bottom w:val="single" w:sz="8" w:space="0" w:color="auto"/>
              <w:right w:val="single" w:sz="8" w:space="0" w:color="auto"/>
            </w:tcBorders>
            <w:shd w:val="clear" w:color="auto" w:fill="auto"/>
            <w:vAlign w:val="center"/>
            <w:hideMark/>
          </w:tcPr>
          <w:p w14:paraId="0DDA66F2" w14:textId="77777777" w:rsidR="00A72003" w:rsidRPr="000A194A" w:rsidRDefault="00A72003" w:rsidP="00563DC8">
            <w:pPr>
              <w:spacing w:before="0"/>
              <w:jc w:val="left"/>
              <w:rPr>
                <w:color w:val="000000"/>
                <w:szCs w:val="24"/>
              </w:rPr>
            </w:pPr>
            <w:r w:rsidRPr="000A194A">
              <w:rPr>
                <w:color w:val="000000"/>
                <w:szCs w:val="24"/>
              </w:rPr>
              <w:t>Modul pre spracovanie Notifikácií</w:t>
            </w:r>
          </w:p>
        </w:tc>
        <w:tc>
          <w:tcPr>
            <w:tcW w:w="2126" w:type="dxa"/>
            <w:tcBorders>
              <w:top w:val="nil"/>
              <w:left w:val="nil"/>
              <w:bottom w:val="single" w:sz="8" w:space="0" w:color="auto"/>
              <w:right w:val="single" w:sz="8" w:space="0" w:color="auto"/>
            </w:tcBorders>
            <w:shd w:val="clear" w:color="auto" w:fill="auto"/>
            <w:vAlign w:val="center"/>
            <w:hideMark/>
          </w:tcPr>
          <w:p w14:paraId="0EAC0D30" w14:textId="77777777" w:rsidR="00A72003" w:rsidRPr="000A194A" w:rsidRDefault="00A72003" w:rsidP="00563DC8">
            <w:pPr>
              <w:spacing w:before="0"/>
              <w:jc w:val="right"/>
              <w:rPr>
                <w:color w:val="000000"/>
                <w:szCs w:val="24"/>
              </w:rPr>
            </w:pPr>
            <w:r w:rsidRPr="000A194A">
              <w:rPr>
                <w:color w:val="000000"/>
              </w:rPr>
              <w:t xml:space="preserve">561 056,00 </w:t>
            </w:r>
            <w:r w:rsidRPr="000A194A">
              <w:rPr>
                <w:color w:val="000000"/>
                <w:szCs w:val="24"/>
              </w:rPr>
              <w:t>€</w:t>
            </w:r>
          </w:p>
        </w:tc>
      </w:tr>
      <w:tr w:rsidR="00A72003" w:rsidRPr="000A194A" w14:paraId="2C5BFABF"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2116A105" w14:textId="77777777" w:rsidR="00A72003" w:rsidRPr="000A194A" w:rsidRDefault="00A72003" w:rsidP="00563DC8">
            <w:pPr>
              <w:spacing w:before="0"/>
              <w:jc w:val="left"/>
              <w:rPr>
                <w:color w:val="000000"/>
                <w:szCs w:val="24"/>
              </w:rPr>
            </w:pPr>
            <w:r w:rsidRPr="000A194A">
              <w:rPr>
                <w:color w:val="000000"/>
                <w:szCs w:val="24"/>
              </w:rPr>
              <w:t>OUT_11</w:t>
            </w:r>
          </w:p>
        </w:tc>
        <w:tc>
          <w:tcPr>
            <w:tcW w:w="4820" w:type="dxa"/>
            <w:tcBorders>
              <w:top w:val="nil"/>
              <w:left w:val="nil"/>
              <w:bottom w:val="single" w:sz="8" w:space="0" w:color="auto"/>
              <w:right w:val="single" w:sz="8" w:space="0" w:color="auto"/>
            </w:tcBorders>
            <w:shd w:val="clear" w:color="auto" w:fill="auto"/>
            <w:vAlign w:val="center"/>
            <w:hideMark/>
          </w:tcPr>
          <w:p w14:paraId="7C2C0BB6" w14:textId="77777777" w:rsidR="00A72003" w:rsidRPr="000A194A" w:rsidRDefault="00A72003" w:rsidP="00563DC8">
            <w:pPr>
              <w:spacing w:before="0"/>
              <w:jc w:val="left"/>
              <w:rPr>
                <w:color w:val="000000"/>
                <w:szCs w:val="24"/>
              </w:rPr>
            </w:pPr>
            <w:r w:rsidRPr="000A194A">
              <w:rPr>
                <w:color w:val="000000"/>
                <w:szCs w:val="24"/>
              </w:rPr>
              <w:t>Modul správy žiadostí</w:t>
            </w:r>
          </w:p>
        </w:tc>
        <w:tc>
          <w:tcPr>
            <w:tcW w:w="2126" w:type="dxa"/>
            <w:tcBorders>
              <w:top w:val="nil"/>
              <w:left w:val="nil"/>
              <w:bottom w:val="single" w:sz="8" w:space="0" w:color="auto"/>
              <w:right w:val="single" w:sz="8" w:space="0" w:color="auto"/>
            </w:tcBorders>
            <w:shd w:val="clear" w:color="auto" w:fill="auto"/>
            <w:vAlign w:val="center"/>
            <w:hideMark/>
          </w:tcPr>
          <w:p w14:paraId="40CA4F96" w14:textId="77777777" w:rsidR="00A72003" w:rsidRPr="000A194A" w:rsidRDefault="00A72003" w:rsidP="00563DC8">
            <w:pPr>
              <w:spacing w:before="0"/>
              <w:jc w:val="right"/>
              <w:rPr>
                <w:color w:val="000000"/>
                <w:szCs w:val="24"/>
              </w:rPr>
            </w:pPr>
            <w:r w:rsidRPr="000A194A">
              <w:rPr>
                <w:bCs/>
                <w:color w:val="000000"/>
              </w:rPr>
              <w:t>474 872,00</w:t>
            </w:r>
            <w:r w:rsidRPr="000A194A">
              <w:rPr>
                <w:color w:val="000000"/>
              </w:rPr>
              <w:t xml:space="preserve"> </w:t>
            </w:r>
            <w:r w:rsidRPr="000A194A">
              <w:rPr>
                <w:color w:val="000000"/>
                <w:szCs w:val="24"/>
              </w:rPr>
              <w:t>€</w:t>
            </w:r>
          </w:p>
        </w:tc>
      </w:tr>
      <w:tr w:rsidR="00A72003" w:rsidRPr="000A194A" w14:paraId="11FC281B"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5FAF2F47" w14:textId="77777777" w:rsidR="00A72003" w:rsidRPr="000A194A" w:rsidRDefault="00A72003" w:rsidP="00563DC8">
            <w:pPr>
              <w:spacing w:before="0"/>
              <w:jc w:val="left"/>
              <w:rPr>
                <w:color w:val="000000"/>
                <w:szCs w:val="24"/>
              </w:rPr>
            </w:pPr>
            <w:r w:rsidRPr="000A194A">
              <w:rPr>
                <w:color w:val="000000"/>
                <w:szCs w:val="24"/>
              </w:rPr>
              <w:t>OUT_12</w:t>
            </w:r>
          </w:p>
        </w:tc>
        <w:tc>
          <w:tcPr>
            <w:tcW w:w="4820" w:type="dxa"/>
            <w:tcBorders>
              <w:top w:val="nil"/>
              <w:left w:val="nil"/>
              <w:bottom w:val="single" w:sz="8" w:space="0" w:color="auto"/>
              <w:right w:val="single" w:sz="8" w:space="0" w:color="auto"/>
            </w:tcBorders>
            <w:shd w:val="clear" w:color="auto" w:fill="auto"/>
            <w:vAlign w:val="center"/>
            <w:hideMark/>
          </w:tcPr>
          <w:p w14:paraId="5EB591FB" w14:textId="77777777" w:rsidR="00A72003" w:rsidRPr="000A194A" w:rsidRDefault="00A72003" w:rsidP="00563DC8">
            <w:pPr>
              <w:spacing w:before="0"/>
              <w:jc w:val="left"/>
              <w:rPr>
                <w:color w:val="000000"/>
                <w:szCs w:val="24"/>
              </w:rPr>
            </w:pPr>
            <w:r w:rsidRPr="000A194A">
              <w:rPr>
                <w:color w:val="000000"/>
                <w:szCs w:val="24"/>
              </w:rPr>
              <w:t>Modul správy výmeny údajov</w:t>
            </w:r>
          </w:p>
        </w:tc>
        <w:tc>
          <w:tcPr>
            <w:tcW w:w="2126" w:type="dxa"/>
            <w:tcBorders>
              <w:top w:val="nil"/>
              <w:left w:val="nil"/>
              <w:bottom w:val="single" w:sz="8" w:space="0" w:color="auto"/>
              <w:right w:val="single" w:sz="8" w:space="0" w:color="auto"/>
            </w:tcBorders>
            <w:shd w:val="clear" w:color="auto" w:fill="auto"/>
            <w:vAlign w:val="center"/>
            <w:hideMark/>
          </w:tcPr>
          <w:p w14:paraId="76AE2631" w14:textId="77777777" w:rsidR="00A72003" w:rsidRPr="000A194A" w:rsidRDefault="00A72003" w:rsidP="00563DC8">
            <w:pPr>
              <w:spacing w:before="0"/>
              <w:jc w:val="right"/>
              <w:rPr>
                <w:color w:val="000000"/>
                <w:szCs w:val="24"/>
              </w:rPr>
            </w:pPr>
            <w:r w:rsidRPr="000A194A">
              <w:rPr>
                <w:color w:val="000000"/>
              </w:rPr>
              <w:t xml:space="preserve">800 204,00 </w:t>
            </w:r>
            <w:r w:rsidRPr="000A194A">
              <w:rPr>
                <w:color w:val="000000"/>
                <w:szCs w:val="24"/>
              </w:rPr>
              <w:t>€</w:t>
            </w:r>
          </w:p>
        </w:tc>
      </w:tr>
      <w:tr w:rsidR="00A72003" w:rsidRPr="000A194A" w14:paraId="57FD9B0C"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119B427E" w14:textId="77777777" w:rsidR="00A72003" w:rsidRPr="000A194A" w:rsidRDefault="00A72003" w:rsidP="00563DC8">
            <w:pPr>
              <w:spacing w:before="0"/>
              <w:jc w:val="left"/>
              <w:rPr>
                <w:color w:val="000000"/>
                <w:szCs w:val="24"/>
              </w:rPr>
            </w:pPr>
            <w:r w:rsidRPr="000A194A">
              <w:rPr>
                <w:color w:val="000000"/>
                <w:szCs w:val="24"/>
              </w:rPr>
              <w:t>OUT_13</w:t>
            </w:r>
          </w:p>
        </w:tc>
        <w:tc>
          <w:tcPr>
            <w:tcW w:w="4820" w:type="dxa"/>
            <w:tcBorders>
              <w:top w:val="nil"/>
              <w:left w:val="nil"/>
              <w:bottom w:val="single" w:sz="8" w:space="0" w:color="auto"/>
              <w:right w:val="single" w:sz="8" w:space="0" w:color="auto"/>
            </w:tcBorders>
            <w:shd w:val="clear" w:color="auto" w:fill="auto"/>
            <w:vAlign w:val="center"/>
            <w:hideMark/>
          </w:tcPr>
          <w:p w14:paraId="0C529579" w14:textId="77777777" w:rsidR="00A72003" w:rsidRPr="000A194A" w:rsidRDefault="00A72003" w:rsidP="00563DC8">
            <w:pPr>
              <w:spacing w:before="0"/>
              <w:jc w:val="left"/>
              <w:rPr>
                <w:color w:val="000000"/>
                <w:szCs w:val="24"/>
              </w:rPr>
            </w:pPr>
            <w:r w:rsidRPr="000A194A">
              <w:rPr>
                <w:color w:val="000000"/>
                <w:szCs w:val="24"/>
              </w:rPr>
              <w:t>Transformačný modul pre priestorové údaje</w:t>
            </w:r>
          </w:p>
        </w:tc>
        <w:tc>
          <w:tcPr>
            <w:tcW w:w="2126" w:type="dxa"/>
            <w:tcBorders>
              <w:top w:val="nil"/>
              <w:left w:val="nil"/>
              <w:bottom w:val="single" w:sz="8" w:space="0" w:color="auto"/>
              <w:right w:val="single" w:sz="8" w:space="0" w:color="auto"/>
            </w:tcBorders>
            <w:shd w:val="clear" w:color="auto" w:fill="auto"/>
            <w:vAlign w:val="center"/>
            <w:hideMark/>
          </w:tcPr>
          <w:p w14:paraId="573CF130" w14:textId="77777777" w:rsidR="00A72003" w:rsidRPr="000A194A" w:rsidRDefault="00A72003" w:rsidP="00563DC8">
            <w:pPr>
              <w:spacing w:before="0"/>
              <w:jc w:val="right"/>
              <w:rPr>
                <w:color w:val="000000"/>
                <w:szCs w:val="24"/>
              </w:rPr>
            </w:pPr>
            <w:r w:rsidRPr="000A194A">
              <w:rPr>
                <w:color w:val="000000"/>
              </w:rPr>
              <w:t xml:space="preserve">2 035 704,00 </w:t>
            </w:r>
            <w:r w:rsidRPr="000A194A">
              <w:rPr>
                <w:color w:val="000000"/>
                <w:szCs w:val="24"/>
              </w:rPr>
              <w:t>€</w:t>
            </w:r>
          </w:p>
        </w:tc>
      </w:tr>
      <w:tr w:rsidR="00A72003" w:rsidRPr="000A194A" w14:paraId="48415251"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373208AE" w14:textId="77777777" w:rsidR="00A72003" w:rsidRPr="000A194A" w:rsidRDefault="00A72003" w:rsidP="00563DC8">
            <w:pPr>
              <w:spacing w:before="0"/>
              <w:jc w:val="left"/>
              <w:rPr>
                <w:color w:val="000000"/>
                <w:szCs w:val="24"/>
              </w:rPr>
            </w:pPr>
            <w:r w:rsidRPr="000A194A">
              <w:rPr>
                <w:color w:val="000000"/>
                <w:szCs w:val="24"/>
              </w:rPr>
              <w:t>OUT_14</w:t>
            </w:r>
          </w:p>
        </w:tc>
        <w:tc>
          <w:tcPr>
            <w:tcW w:w="4820" w:type="dxa"/>
            <w:tcBorders>
              <w:top w:val="nil"/>
              <w:left w:val="nil"/>
              <w:bottom w:val="single" w:sz="8" w:space="0" w:color="auto"/>
              <w:right w:val="single" w:sz="8" w:space="0" w:color="auto"/>
            </w:tcBorders>
            <w:shd w:val="clear" w:color="auto" w:fill="auto"/>
            <w:vAlign w:val="center"/>
            <w:hideMark/>
          </w:tcPr>
          <w:p w14:paraId="1583D594" w14:textId="77777777" w:rsidR="00A72003" w:rsidRPr="000A194A" w:rsidRDefault="00A72003" w:rsidP="00563DC8">
            <w:pPr>
              <w:spacing w:before="0"/>
              <w:jc w:val="left"/>
              <w:rPr>
                <w:color w:val="000000"/>
                <w:szCs w:val="24"/>
              </w:rPr>
            </w:pPr>
            <w:r w:rsidRPr="000A194A">
              <w:rPr>
                <w:color w:val="000000"/>
                <w:szCs w:val="24"/>
              </w:rPr>
              <w:t>Analytický server pre priestorové údaje</w:t>
            </w:r>
          </w:p>
        </w:tc>
        <w:tc>
          <w:tcPr>
            <w:tcW w:w="2126" w:type="dxa"/>
            <w:tcBorders>
              <w:top w:val="nil"/>
              <w:left w:val="nil"/>
              <w:bottom w:val="single" w:sz="8" w:space="0" w:color="auto"/>
              <w:right w:val="single" w:sz="8" w:space="0" w:color="auto"/>
            </w:tcBorders>
            <w:shd w:val="clear" w:color="auto" w:fill="auto"/>
            <w:vAlign w:val="center"/>
            <w:hideMark/>
          </w:tcPr>
          <w:p w14:paraId="7DA5447C" w14:textId="77777777" w:rsidR="00A72003" w:rsidRPr="000A194A" w:rsidRDefault="00A72003" w:rsidP="00563DC8">
            <w:pPr>
              <w:spacing w:before="0"/>
              <w:jc w:val="right"/>
              <w:rPr>
                <w:color w:val="000000"/>
                <w:szCs w:val="24"/>
              </w:rPr>
            </w:pPr>
            <w:r w:rsidRPr="000A194A">
              <w:rPr>
                <w:color w:val="000000"/>
              </w:rPr>
              <w:t xml:space="preserve">3 234 516,00 </w:t>
            </w:r>
            <w:r w:rsidRPr="000A194A">
              <w:rPr>
                <w:color w:val="000000"/>
                <w:szCs w:val="24"/>
              </w:rPr>
              <w:t>€</w:t>
            </w:r>
          </w:p>
        </w:tc>
      </w:tr>
      <w:tr w:rsidR="00A72003" w:rsidRPr="000A194A" w14:paraId="4C1FA799"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0CFFBE47" w14:textId="77777777" w:rsidR="00A72003" w:rsidRPr="000A194A" w:rsidRDefault="00A72003" w:rsidP="00563DC8">
            <w:pPr>
              <w:spacing w:before="0"/>
              <w:jc w:val="left"/>
              <w:rPr>
                <w:color w:val="000000"/>
                <w:szCs w:val="24"/>
              </w:rPr>
            </w:pPr>
            <w:r w:rsidRPr="000A194A">
              <w:rPr>
                <w:color w:val="000000"/>
                <w:szCs w:val="24"/>
              </w:rPr>
              <w:t>OUT_15</w:t>
            </w:r>
          </w:p>
        </w:tc>
        <w:tc>
          <w:tcPr>
            <w:tcW w:w="4820" w:type="dxa"/>
            <w:tcBorders>
              <w:top w:val="nil"/>
              <w:left w:val="nil"/>
              <w:bottom w:val="single" w:sz="8" w:space="0" w:color="auto"/>
              <w:right w:val="single" w:sz="8" w:space="0" w:color="auto"/>
            </w:tcBorders>
            <w:shd w:val="clear" w:color="auto" w:fill="auto"/>
            <w:vAlign w:val="center"/>
            <w:hideMark/>
          </w:tcPr>
          <w:p w14:paraId="4A335CE5" w14:textId="77777777" w:rsidR="00A72003" w:rsidRPr="000A194A" w:rsidRDefault="00A72003" w:rsidP="00563DC8">
            <w:pPr>
              <w:spacing w:before="0"/>
              <w:jc w:val="left"/>
              <w:rPr>
                <w:color w:val="000000"/>
                <w:szCs w:val="24"/>
              </w:rPr>
            </w:pPr>
            <w:r w:rsidRPr="000A194A">
              <w:rPr>
                <w:color w:val="000000"/>
                <w:szCs w:val="24"/>
              </w:rPr>
              <w:t>CMS</w:t>
            </w:r>
          </w:p>
        </w:tc>
        <w:tc>
          <w:tcPr>
            <w:tcW w:w="2126" w:type="dxa"/>
            <w:tcBorders>
              <w:top w:val="nil"/>
              <w:left w:val="nil"/>
              <w:bottom w:val="single" w:sz="8" w:space="0" w:color="auto"/>
              <w:right w:val="single" w:sz="8" w:space="0" w:color="auto"/>
            </w:tcBorders>
            <w:shd w:val="clear" w:color="auto" w:fill="auto"/>
            <w:vAlign w:val="center"/>
            <w:hideMark/>
          </w:tcPr>
          <w:p w14:paraId="2F7F9263" w14:textId="77777777" w:rsidR="00A72003" w:rsidRPr="000A194A" w:rsidRDefault="00A72003" w:rsidP="00563DC8">
            <w:pPr>
              <w:spacing w:before="0"/>
              <w:jc w:val="right"/>
              <w:rPr>
                <w:color w:val="000000"/>
                <w:szCs w:val="24"/>
              </w:rPr>
            </w:pPr>
            <w:r w:rsidRPr="000A194A">
              <w:rPr>
                <w:bCs/>
                <w:color w:val="000000"/>
              </w:rPr>
              <w:t>404 334,00</w:t>
            </w:r>
            <w:r w:rsidRPr="000A194A">
              <w:rPr>
                <w:color w:val="000000"/>
              </w:rPr>
              <w:t xml:space="preserve"> </w:t>
            </w:r>
            <w:r w:rsidRPr="000A194A">
              <w:rPr>
                <w:color w:val="000000"/>
                <w:szCs w:val="24"/>
              </w:rPr>
              <w:t>€</w:t>
            </w:r>
          </w:p>
        </w:tc>
      </w:tr>
      <w:tr w:rsidR="00A72003" w:rsidRPr="000A194A" w14:paraId="301632F5"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756D64EE" w14:textId="77777777" w:rsidR="00A72003" w:rsidRPr="000A194A" w:rsidRDefault="00A72003" w:rsidP="00563DC8">
            <w:pPr>
              <w:spacing w:before="0"/>
              <w:jc w:val="left"/>
              <w:rPr>
                <w:color w:val="000000"/>
                <w:szCs w:val="24"/>
              </w:rPr>
            </w:pPr>
            <w:r w:rsidRPr="000A194A">
              <w:rPr>
                <w:color w:val="000000"/>
                <w:szCs w:val="24"/>
              </w:rPr>
              <w:t>OUT_16</w:t>
            </w:r>
          </w:p>
        </w:tc>
        <w:tc>
          <w:tcPr>
            <w:tcW w:w="4820" w:type="dxa"/>
            <w:tcBorders>
              <w:top w:val="nil"/>
              <w:left w:val="nil"/>
              <w:bottom w:val="single" w:sz="8" w:space="0" w:color="auto"/>
              <w:right w:val="single" w:sz="8" w:space="0" w:color="auto"/>
            </w:tcBorders>
            <w:shd w:val="clear" w:color="auto" w:fill="auto"/>
            <w:vAlign w:val="center"/>
            <w:hideMark/>
          </w:tcPr>
          <w:p w14:paraId="00C60230" w14:textId="77777777" w:rsidR="00A72003" w:rsidRPr="000A194A" w:rsidRDefault="00A72003" w:rsidP="00563DC8">
            <w:pPr>
              <w:spacing w:before="0"/>
              <w:jc w:val="left"/>
              <w:rPr>
                <w:color w:val="000000"/>
                <w:szCs w:val="24"/>
              </w:rPr>
            </w:pPr>
            <w:r w:rsidRPr="000A194A">
              <w:rPr>
                <w:color w:val="000000"/>
                <w:szCs w:val="24"/>
              </w:rPr>
              <w:t>IAM</w:t>
            </w:r>
          </w:p>
        </w:tc>
        <w:tc>
          <w:tcPr>
            <w:tcW w:w="2126" w:type="dxa"/>
            <w:tcBorders>
              <w:top w:val="nil"/>
              <w:left w:val="nil"/>
              <w:bottom w:val="single" w:sz="8" w:space="0" w:color="auto"/>
              <w:right w:val="single" w:sz="8" w:space="0" w:color="auto"/>
            </w:tcBorders>
            <w:shd w:val="clear" w:color="auto" w:fill="auto"/>
            <w:vAlign w:val="center"/>
            <w:hideMark/>
          </w:tcPr>
          <w:p w14:paraId="474EAB80" w14:textId="77777777" w:rsidR="00A72003" w:rsidRPr="000A194A" w:rsidRDefault="00A72003" w:rsidP="00563DC8">
            <w:pPr>
              <w:spacing w:before="0"/>
              <w:jc w:val="right"/>
              <w:rPr>
                <w:bCs/>
                <w:color w:val="000000"/>
                <w:szCs w:val="24"/>
              </w:rPr>
            </w:pPr>
            <w:r w:rsidRPr="000A194A">
              <w:rPr>
                <w:bCs/>
                <w:color w:val="000000"/>
              </w:rPr>
              <w:t>429 156,00</w:t>
            </w:r>
            <w:r w:rsidRPr="000A194A">
              <w:rPr>
                <w:color w:val="000000"/>
              </w:rPr>
              <w:t xml:space="preserve"> </w:t>
            </w:r>
            <w:r w:rsidRPr="000A194A">
              <w:rPr>
                <w:color w:val="000000"/>
                <w:szCs w:val="24"/>
              </w:rPr>
              <w:t>€</w:t>
            </w:r>
          </w:p>
        </w:tc>
      </w:tr>
      <w:tr w:rsidR="00A72003" w:rsidRPr="000A194A" w14:paraId="069CC2F2"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5EAD9DB2" w14:textId="77777777" w:rsidR="00A72003" w:rsidRPr="000A194A" w:rsidRDefault="00A72003" w:rsidP="00563DC8">
            <w:pPr>
              <w:spacing w:before="0"/>
              <w:jc w:val="left"/>
              <w:rPr>
                <w:color w:val="000000"/>
                <w:szCs w:val="24"/>
              </w:rPr>
            </w:pPr>
            <w:r w:rsidRPr="000A194A">
              <w:rPr>
                <w:color w:val="000000"/>
                <w:szCs w:val="24"/>
              </w:rPr>
              <w:lastRenderedPageBreak/>
              <w:t>OUT_17</w:t>
            </w:r>
          </w:p>
        </w:tc>
        <w:tc>
          <w:tcPr>
            <w:tcW w:w="4820" w:type="dxa"/>
            <w:tcBorders>
              <w:top w:val="nil"/>
              <w:left w:val="nil"/>
              <w:bottom w:val="single" w:sz="8" w:space="0" w:color="auto"/>
              <w:right w:val="single" w:sz="8" w:space="0" w:color="auto"/>
            </w:tcBorders>
            <w:shd w:val="clear" w:color="auto" w:fill="auto"/>
            <w:vAlign w:val="center"/>
            <w:hideMark/>
          </w:tcPr>
          <w:p w14:paraId="45879473" w14:textId="77777777" w:rsidR="00A72003" w:rsidRPr="000A194A" w:rsidRDefault="00A72003" w:rsidP="00563DC8">
            <w:pPr>
              <w:spacing w:before="0"/>
              <w:jc w:val="left"/>
              <w:rPr>
                <w:color w:val="000000"/>
                <w:szCs w:val="24"/>
              </w:rPr>
            </w:pPr>
            <w:r w:rsidRPr="000A194A">
              <w:rPr>
                <w:color w:val="000000"/>
                <w:szCs w:val="24"/>
              </w:rPr>
              <w:t>Integračný komponent</w:t>
            </w:r>
          </w:p>
        </w:tc>
        <w:tc>
          <w:tcPr>
            <w:tcW w:w="2126" w:type="dxa"/>
            <w:tcBorders>
              <w:top w:val="nil"/>
              <w:left w:val="nil"/>
              <w:bottom w:val="single" w:sz="8" w:space="0" w:color="auto"/>
              <w:right w:val="single" w:sz="8" w:space="0" w:color="auto"/>
            </w:tcBorders>
            <w:shd w:val="clear" w:color="auto" w:fill="auto"/>
            <w:vAlign w:val="center"/>
            <w:hideMark/>
          </w:tcPr>
          <w:p w14:paraId="7D56D0FF" w14:textId="77777777" w:rsidR="00A72003" w:rsidRPr="000A194A" w:rsidRDefault="00A72003" w:rsidP="00563DC8">
            <w:pPr>
              <w:spacing w:before="0"/>
              <w:jc w:val="right"/>
              <w:rPr>
                <w:bCs/>
                <w:color w:val="000000"/>
                <w:szCs w:val="24"/>
              </w:rPr>
            </w:pPr>
            <w:r w:rsidRPr="000A194A">
              <w:rPr>
                <w:bCs/>
                <w:color w:val="000000"/>
              </w:rPr>
              <w:t>451 476,00</w:t>
            </w:r>
            <w:r w:rsidRPr="000A194A">
              <w:rPr>
                <w:color w:val="000000"/>
              </w:rPr>
              <w:t xml:space="preserve"> </w:t>
            </w:r>
            <w:r w:rsidRPr="000A194A">
              <w:rPr>
                <w:color w:val="000000"/>
                <w:szCs w:val="24"/>
              </w:rPr>
              <w:t>€</w:t>
            </w:r>
          </w:p>
        </w:tc>
      </w:tr>
      <w:tr w:rsidR="00A72003" w:rsidRPr="000A194A" w14:paraId="3353B651"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46EF7E94" w14:textId="77777777" w:rsidR="00A72003" w:rsidRPr="000A194A" w:rsidRDefault="00A72003" w:rsidP="00563DC8">
            <w:pPr>
              <w:spacing w:before="0"/>
              <w:jc w:val="left"/>
              <w:rPr>
                <w:color w:val="000000"/>
                <w:szCs w:val="24"/>
              </w:rPr>
            </w:pPr>
            <w:r w:rsidRPr="000A194A">
              <w:rPr>
                <w:color w:val="000000"/>
                <w:szCs w:val="24"/>
              </w:rPr>
              <w:t>OUT_18</w:t>
            </w:r>
          </w:p>
        </w:tc>
        <w:tc>
          <w:tcPr>
            <w:tcW w:w="4820" w:type="dxa"/>
            <w:tcBorders>
              <w:top w:val="nil"/>
              <w:left w:val="nil"/>
              <w:bottom w:val="single" w:sz="8" w:space="0" w:color="auto"/>
              <w:right w:val="single" w:sz="8" w:space="0" w:color="auto"/>
            </w:tcBorders>
            <w:shd w:val="clear" w:color="auto" w:fill="auto"/>
            <w:vAlign w:val="center"/>
            <w:hideMark/>
          </w:tcPr>
          <w:p w14:paraId="6CD7C43C" w14:textId="77777777" w:rsidR="00A72003" w:rsidRPr="000A194A" w:rsidRDefault="00A72003" w:rsidP="00563DC8">
            <w:pPr>
              <w:spacing w:before="0"/>
              <w:jc w:val="left"/>
              <w:rPr>
                <w:color w:val="000000"/>
                <w:szCs w:val="24"/>
              </w:rPr>
            </w:pPr>
            <w:r w:rsidRPr="000A194A">
              <w:rPr>
                <w:color w:val="000000"/>
                <w:szCs w:val="24"/>
              </w:rPr>
              <w:t>Web Service Gateway</w:t>
            </w:r>
          </w:p>
        </w:tc>
        <w:tc>
          <w:tcPr>
            <w:tcW w:w="2126" w:type="dxa"/>
            <w:tcBorders>
              <w:top w:val="nil"/>
              <w:left w:val="nil"/>
              <w:bottom w:val="single" w:sz="8" w:space="0" w:color="auto"/>
              <w:right w:val="single" w:sz="8" w:space="0" w:color="auto"/>
            </w:tcBorders>
            <w:shd w:val="clear" w:color="auto" w:fill="auto"/>
            <w:vAlign w:val="center"/>
            <w:hideMark/>
          </w:tcPr>
          <w:p w14:paraId="2C903526" w14:textId="77777777" w:rsidR="00A72003" w:rsidRPr="000A194A" w:rsidRDefault="00A72003" w:rsidP="00563DC8">
            <w:pPr>
              <w:spacing w:before="0"/>
              <w:jc w:val="right"/>
              <w:rPr>
                <w:color w:val="000000"/>
                <w:szCs w:val="24"/>
              </w:rPr>
            </w:pPr>
            <w:r w:rsidRPr="000A194A">
              <w:rPr>
                <w:bCs/>
                <w:color w:val="000000"/>
              </w:rPr>
              <w:t>129 276,00</w:t>
            </w:r>
            <w:r w:rsidRPr="000A194A">
              <w:rPr>
                <w:color w:val="000000"/>
              </w:rPr>
              <w:t xml:space="preserve"> </w:t>
            </w:r>
            <w:r w:rsidRPr="000A194A">
              <w:rPr>
                <w:color w:val="000000"/>
                <w:szCs w:val="24"/>
              </w:rPr>
              <w:t>€</w:t>
            </w:r>
          </w:p>
        </w:tc>
      </w:tr>
      <w:tr w:rsidR="00A72003" w:rsidRPr="000A194A" w14:paraId="66FA1071"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2D860E27" w14:textId="77777777" w:rsidR="00A72003" w:rsidRPr="000A194A" w:rsidRDefault="00A72003" w:rsidP="00563DC8">
            <w:pPr>
              <w:spacing w:before="0"/>
              <w:jc w:val="left"/>
              <w:rPr>
                <w:color w:val="000000"/>
                <w:szCs w:val="24"/>
              </w:rPr>
            </w:pPr>
            <w:r w:rsidRPr="000A194A">
              <w:rPr>
                <w:color w:val="000000"/>
                <w:szCs w:val="24"/>
              </w:rPr>
              <w:t>OUT_19</w:t>
            </w:r>
          </w:p>
        </w:tc>
        <w:tc>
          <w:tcPr>
            <w:tcW w:w="4820" w:type="dxa"/>
            <w:tcBorders>
              <w:top w:val="nil"/>
              <w:left w:val="nil"/>
              <w:bottom w:val="single" w:sz="8" w:space="0" w:color="auto"/>
              <w:right w:val="single" w:sz="8" w:space="0" w:color="auto"/>
            </w:tcBorders>
            <w:shd w:val="clear" w:color="auto" w:fill="auto"/>
            <w:vAlign w:val="center"/>
            <w:hideMark/>
          </w:tcPr>
          <w:p w14:paraId="0AD9C803" w14:textId="77777777" w:rsidR="00A72003" w:rsidRPr="000A194A" w:rsidRDefault="00A72003" w:rsidP="00563DC8">
            <w:pPr>
              <w:spacing w:before="0"/>
              <w:jc w:val="left"/>
              <w:rPr>
                <w:color w:val="000000"/>
                <w:szCs w:val="24"/>
              </w:rPr>
            </w:pPr>
            <w:r w:rsidRPr="000A194A">
              <w:rPr>
                <w:color w:val="000000"/>
                <w:szCs w:val="24"/>
              </w:rPr>
              <w:t xml:space="preserve">Service Desk </w:t>
            </w:r>
          </w:p>
        </w:tc>
        <w:tc>
          <w:tcPr>
            <w:tcW w:w="2126" w:type="dxa"/>
            <w:tcBorders>
              <w:top w:val="nil"/>
              <w:left w:val="nil"/>
              <w:bottom w:val="single" w:sz="8" w:space="0" w:color="auto"/>
              <w:right w:val="single" w:sz="8" w:space="0" w:color="auto"/>
            </w:tcBorders>
            <w:shd w:val="clear" w:color="auto" w:fill="auto"/>
            <w:vAlign w:val="center"/>
            <w:hideMark/>
          </w:tcPr>
          <w:p w14:paraId="5FDAC666" w14:textId="77777777" w:rsidR="00A72003" w:rsidRPr="000A194A" w:rsidRDefault="00A72003" w:rsidP="00563DC8">
            <w:pPr>
              <w:spacing w:before="0"/>
              <w:jc w:val="right"/>
              <w:rPr>
                <w:color w:val="000000"/>
                <w:szCs w:val="24"/>
              </w:rPr>
            </w:pPr>
            <w:r w:rsidRPr="000A194A">
              <w:rPr>
                <w:bCs/>
                <w:color w:val="000000"/>
              </w:rPr>
              <w:t>1125 396,00</w:t>
            </w:r>
            <w:r w:rsidRPr="000A194A">
              <w:rPr>
                <w:color w:val="000000"/>
              </w:rPr>
              <w:t xml:space="preserve"> </w:t>
            </w:r>
            <w:r w:rsidRPr="000A194A">
              <w:rPr>
                <w:color w:val="000000"/>
                <w:szCs w:val="24"/>
              </w:rPr>
              <w:t>€</w:t>
            </w:r>
          </w:p>
        </w:tc>
      </w:tr>
      <w:tr w:rsidR="00A72003" w:rsidRPr="000A194A" w14:paraId="2EA33071"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2255B3A4" w14:textId="77777777" w:rsidR="00A72003" w:rsidRPr="000A194A" w:rsidRDefault="00A72003" w:rsidP="00563DC8">
            <w:pPr>
              <w:spacing w:before="0"/>
              <w:jc w:val="left"/>
              <w:rPr>
                <w:color w:val="000000"/>
                <w:szCs w:val="24"/>
              </w:rPr>
            </w:pPr>
            <w:r w:rsidRPr="000A194A">
              <w:rPr>
                <w:color w:val="000000"/>
                <w:szCs w:val="24"/>
              </w:rPr>
              <w:t>OUT_20</w:t>
            </w:r>
          </w:p>
        </w:tc>
        <w:tc>
          <w:tcPr>
            <w:tcW w:w="4820" w:type="dxa"/>
            <w:tcBorders>
              <w:top w:val="nil"/>
              <w:left w:val="nil"/>
              <w:bottom w:val="single" w:sz="8" w:space="0" w:color="auto"/>
              <w:right w:val="single" w:sz="8" w:space="0" w:color="auto"/>
            </w:tcBorders>
            <w:shd w:val="clear" w:color="auto" w:fill="auto"/>
            <w:vAlign w:val="center"/>
            <w:hideMark/>
          </w:tcPr>
          <w:p w14:paraId="4CD96655" w14:textId="77777777" w:rsidR="00A72003" w:rsidRPr="000A194A" w:rsidRDefault="00A72003" w:rsidP="00563DC8">
            <w:pPr>
              <w:spacing w:before="0"/>
              <w:jc w:val="left"/>
              <w:rPr>
                <w:color w:val="000000"/>
                <w:szCs w:val="24"/>
              </w:rPr>
            </w:pPr>
            <w:r w:rsidRPr="000A194A">
              <w:rPr>
                <w:color w:val="000000"/>
                <w:szCs w:val="24"/>
              </w:rPr>
              <w:t>Cieľový prevádzkový model riešenia</w:t>
            </w:r>
          </w:p>
        </w:tc>
        <w:tc>
          <w:tcPr>
            <w:tcW w:w="2126" w:type="dxa"/>
            <w:tcBorders>
              <w:top w:val="nil"/>
              <w:left w:val="nil"/>
              <w:bottom w:val="single" w:sz="8" w:space="0" w:color="auto"/>
              <w:right w:val="single" w:sz="8" w:space="0" w:color="auto"/>
            </w:tcBorders>
            <w:shd w:val="clear" w:color="auto" w:fill="auto"/>
            <w:vAlign w:val="center"/>
            <w:hideMark/>
          </w:tcPr>
          <w:p w14:paraId="4B3796DB" w14:textId="77777777" w:rsidR="00A72003" w:rsidRPr="000A194A" w:rsidRDefault="00A72003" w:rsidP="00563DC8">
            <w:pPr>
              <w:spacing w:before="0"/>
              <w:jc w:val="right"/>
              <w:rPr>
                <w:color w:val="000000"/>
                <w:szCs w:val="24"/>
              </w:rPr>
            </w:pPr>
            <w:r w:rsidRPr="000A194A">
              <w:rPr>
                <w:bCs/>
                <w:color w:val="000000"/>
              </w:rPr>
              <w:t>745 920,00</w:t>
            </w:r>
            <w:r w:rsidRPr="000A194A">
              <w:rPr>
                <w:color w:val="000000"/>
              </w:rPr>
              <w:t xml:space="preserve"> </w:t>
            </w:r>
            <w:r w:rsidRPr="000A194A">
              <w:rPr>
                <w:color w:val="000000"/>
                <w:szCs w:val="24"/>
              </w:rPr>
              <w:t>€</w:t>
            </w:r>
          </w:p>
        </w:tc>
      </w:tr>
      <w:tr w:rsidR="00A72003" w:rsidRPr="000A194A" w14:paraId="380039A8"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45863392" w14:textId="77777777" w:rsidR="00A72003" w:rsidRPr="000A194A" w:rsidRDefault="00A72003" w:rsidP="00563DC8">
            <w:pPr>
              <w:spacing w:before="0"/>
              <w:jc w:val="left"/>
              <w:rPr>
                <w:color w:val="000000"/>
                <w:szCs w:val="24"/>
              </w:rPr>
            </w:pPr>
            <w:r w:rsidRPr="000A194A">
              <w:rPr>
                <w:color w:val="000000"/>
                <w:szCs w:val="24"/>
              </w:rPr>
              <w:t>OUT_21</w:t>
            </w:r>
          </w:p>
        </w:tc>
        <w:tc>
          <w:tcPr>
            <w:tcW w:w="4820" w:type="dxa"/>
            <w:tcBorders>
              <w:top w:val="nil"/>
              <w:left w:val="nil"/>
              <w:bottom w:val="single" w:sz="8" w:space="0" w:color="auto"/>
              <w:right w:val="single" w:sz="8" w:space="0" w:color="auto"/>
            </w:tcBorders>
            <w:shd w:val="clear" w:color="auto" w:fill="auto"/>
            <w:vAlign w:val="center"/>
            <w:hideMark/>
          </w:tcPr>
          <w:p w14:paraId="48753DAF" w14:textId="77777777" w:rsidR="00A72003" w:rsidRPr="000A194A" w:rsidRDefault="00A72003" w:rsidP="00563DC8">
            <w:pPr>
              <w:spacing w:before="0"/>
              <w:jc w:val="left"/>
              <w:rPr>
                <w:color w:val="000000"/>
                <w:szCs w:val="24"/>
              </w:rPr>
            </w:pPr>
            <w:r w:rsidRPr="000A194A">
              <w:rPr>
                <w:color w:val="000000"/>
                <w:szCs w:val="24"/>
              </w:rPr>
              <w:t>Bezpečnostný projekt</w:t>
            </w:r>
          </w:p>
        </w:tc>
        <w:tc>
          <w:tcPr>
            <w:tcW w:w="2126" w:type="dxa"/>
            <w:tcBorders>
              <w:top w:val="nil"/>
              <w:left w:val="nil"/>
              <w:bottom w:val="single" w:sz="8" w:space="0" w:color="auto"/>
              <w:right w:val="single" w:sz="8" w:space="0" w:color="auto"/>
            </w:tcBorders>
            <w:shd w:val="clear" w:color="auto" w:fill="auto"/>
            <w:vAlign w:val="center"/>
            <w:hideMark/>
          </w:tcPr>
          <w:p w14:paraId="54CC2DA7" w14:textId="77777777" w:rsidR="00A72003" w:rsidRPr="000A194A" w:rsidRDefault="00A72003" w:rsidP="00563DC8">
            <w:pPr>
              <w:spacing w:before="0"/>
              <w:jc w:val="right"/>
              <w:rPr>
                <w:color w:val="000000"/>
                <w:szCs w:val="24"/>
              </w:rPr>
            </w:pPr>
            <w:r w:rsidRPr="000A194A">
              <w:rPr>
                <w:color w:val="000000"/>
              </w:rPr>
              <w:t xml:space="preserve">480 480,00 </w:t>
            </w:r>
            <w:r w:rsidRPr="000A194A">
              <w:rPr>
                <w:color w:val="000000"/>
                <w:szCs w:val="24"/>
              </w:rPr>
              <w:t>€</w:t>
            </w:r>
          </w:p>
        </w:tc>
      </w:tr>
      <w:tr w:rsidR="00A72003" w:rsidRPr="000A194A" w14:paraId="1E2B1E71"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7BB0C1A3" w14:textId="77777777" w:rsidR="00A72003" w:rsidRPr="000A194A" w:rsidRDefault="00A72003" w:rsidP="00563DC8">
            <w:pPr>
              <w:spacing w:before="0"/>
              <w:jc w:val="left"/>
              <w:rPr>
                <w:color w:val="000000"/>
                <w:szCs w:val="24"/>
              </w:rPr>
            </w:pPr>
            <w:r w:rsidRPr="000A194A">
              <w:rPr>
                <w:color w:val="000000"/>
                <w:szCs w:val="24"/>
              </w:rPr>
              <w:t>OUT_22</w:t>
            </w:r>
          </w:p>
        </w:tc>
        <w:tc>
          <w:tcPr>
            <w:tcW w:w="4820" w:type="dxa"/>
            <w:tcBorders>
              <w:top w:val="nil"/>
              <w:left w:val="nil"/>
              <w:bottom w:val="single" w:sz="8" w:space="0" w:color="auto"/>
              <w:right w:val="single" w:sz="8" w:space="0" w:color="auto"/>
            </w:tcBorders>
            <w:shd w:val="clear" w:color="auto" w:fill="auto"/>
            <w:vAlign w:val="center"/>
            <w:hideMark/>
          </w:tcPr>
          <w:p w14:paraId="470181BA" w14:textId="488FDB4A" w:rsidR="00A72003" w:rsidRPr="000A194A" w:rsidRDefault="00A72003" w:rsidP="00B331DB">
            <w:pPr>
              <w:spacing w:before="0"/>
              <w:jc w:val="left"/>
              <w:rPr>
                <w:color w:val="000000"/>
                <w:szCs w:val="24"/>
              </w:rPr>
            </w:pPr>
            <w:r w:rsidRPr="000A194A">
              <w:rPr>
                <w:color w:val="000000"/>
                <w:szCs w:val="24"/>
              </w:rPr>
              <w:t xml:space="preserve">Digitalizácia </w:t>
            </w:r>
            <w:r w:rsidR="00B331DB" w:rsidRPr="000A194A">
              <w:rPr>
                <w:color w:val="000000"/>
                <w:szCs w:val="24"/>
              </w:rPr>
              <w:t>spracovanie</w:t>
            </w:r>
            <w:r w:rsidR="0086023E" w:rsidRPr="000A194A">
              <w:rPr>
                <w:color w:val="000000"/>
                <w:szCs w:val="24"/>
              </w:rPr>
              <w:t xml:space="preserve"> </w:t>
            </w:r>
            <w:r w:rsidRPr="000A194A">
              <w:rPr>
                <w:color w:val="000000"/>
                <w:szCs w:val="24"/>
              </w:rPr>
              <w:t xml:space="preserve">a </w:t>
            </w:r>
            <w:r w:rsidR="0086023E" w:rsidRPr="000A194A">
              <w:rPr>
                <w:color w:val="000000"/>
                <w:szCs w:val="24"/>
              </w:rPr>
              <w:t>integrácia</w:t>
            </w:r>
            <w:r w:rsidRPr="000A194A">
              <w:rPr>
                <w:color w:val="000000"/>
                <w:szCs w:val="24"/>
              </w:rPr>
              <w:t xml:space="preserve"> údajov fyzickej infraštruktúry</w:t>
            </w:r>
          </w:p>
        </w:tc>
        <w:tc>
          <w:tcPr>
            <w:tcW w:w="2126" w:type="dxa"/>
            <w:tcBorders>
              <w:top w:val="nil"/>
              <w:left w:val="nil"/>
              <w:bottom w:val="single" w:sz="8" w:space="0" w:color="auto"/>
              <w:right w:val="single" w:sz="8" w:space="0" w:color="auto"/>
            </w:tcBorders>
            <w:shd w:val="clear" w:color="auto" w:fill="auto"/>
            <w:vAlign w:val="center"/>
            <w:hideMark/>
          </w:tcPr>
          <w:p w14:paraId="1FDA8B9F" w14:textId="77777777" w:rsidR="00A72003" w:rsidRPr="000A194A" w:rsidRDefault="00A72003" w:rsidP="00563DC8">
            <w:pPr>
              <w:spacing w:before="0"/>
              <w:jc w:val="right"/>
              <w:rPr>
                <w:color w:val="000000"/>
                <w:szCs w:val="24"/>
              </w:rPr>
            </w:pPr>
            <w:r w:rsidRPr="000A194A">
              <w:rPr>
                <w:color w:val="000000"/>
              </w:rPr>
              <w:t xml:space="preserve">1 423 500,00 </w:t>
            </w:r>
            <w:r w:rsidRPr="000A194A">
              <w:rPr>
                <w:color w:val="000000"/>
                <w:szCs w:val="24"/>
              </w:rPr>
              <w:t>€</w:t>
            </w:r>
          </w:p>
        </w:tc>
      </w:tr>
      <w:tr w:rsidR="00A72003" w:rsidRPr="000A194A" w14:paraId="0C06ADB0" w14:textId="77777777" w:rsidTr="00563DC8">
        <w:trPr>
          <w:trHeight w:val="36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773B9A0F" w14:textId="77777777" w:rsidR="00A72003" w:rsidRPr="000A194A" w:rsidRDefault="00A72003" w:rsidP="00563DC8">
            <w:pPr>
              <w:spacing w:before="0"/>
              <w:jc w:val="left"/>
              <w:rPr>
                <w:color w:val="000000"/>
                <w:szCs w:val="24"/>
              </w:rPr>
            </w:pPr>
            <w:r w:rsidRPr="000A194A">
              <w:rPr>
                <w:color w:val="000000"/>
                <w:szCs w:val="24"/>
              </w:rPr>
              <w:t> </w:t>
            </w:r>
          </w:p>
        </w:tc>
        <w:tc>
          <w:tcPr>
            <w:tcW w:w="4820" w:type="dxa"/>
            <w:tcBorders>
              <w:top w:val="nil"/>
              <w:left w:val="nil"/>
              <w:bottom w:val="single" w:sz="8" w:space="0" w:color="auto"/>
              <w:right w:val="single" w:sz="8" w:space="0" w:color="auto"/>
            </w:tcBorders>
            <w:shd w:val="clear" w:color="auto" w:fill="auto"/>
            <w:vAlign w:val="center"/>
            <w:hideMark/>
          </w:tcPr>
          <w:p w14:paraId="44921674" w14:textId="77777777" w:rsidR="00A72003" w:rsidRPr="000A194A" w:rsidRDefault="00A72003" w:rsidP="00563DC8">
            <w:pPr>
              <w:spacing w:before="0"/>
              <w:jc w:val="left"/>
              <w:rPr>
                <w:b/>
                <w:bCs/>
                <w:color w:val="000000"/>
                <w:szCs w:val="24"/>
              </w:rPr>
            </w:pPr>
            <w:r w:rsidRPr="000A194A">
              <w:rPr>
                <w:b/>
                <w:bCs/>
                <w:color w:val="000000"/>
                <w:szCs w:val="24"/>
              </w:rPr>
              <w:t xml:space="preserve">Spolu </w:t>
            </w:r>
          </w:p>
        </w:tc>
        <w:tc>
          <w:tcPr>
            <w:tcW w:w="2126" w:type="dxa"/>
            <w:tcBorders>
              <w:top w:val="nil"/>
              <w:left w:val="nil"/>
              <w:bottom w:val="single" w:sz="8" w:space="0" w:color="auto"/>
              <w:right w:val="single" w:sz="8" w:space="0" w:color="auto"/>
            </w:tcBorders>
            <w:shd w:val="clear" w:color="auto" w:fill="auto"/>
            <w:vAlign w:val="center"/>
            <w:hideMark/>
          </w:tcPr>
          <w:p w14:paraId="33743449" w14:textId="77777777" w:rsidR="00A72003" w:rsidRPr="000A194A" w:rsidRDefault="00A72003" w:rsidP="00563DC8">
            <w:pPr>
              <w:spacing w:before="0"/>
              <w:jc w:val="left"/>
              <w:rPr>
                <w:b/>
                <w:bCs/>
                <w:color w:val="000000"/>
                <w:szCs w:val="24"/>
              </w:rPr>
            </w:pPr>
            <w:r w:rsidRPr="000A194A">
              <w:rPr>
                <w:b/>
                <w:bCs/>
                <w:color w:val="000000"/>
                <w:szCs w:val="24"/>
              </w:rPr>
              <w:t xml:space="preserve"> 23 471 369,00</w:t>
            </w:r>
            <w:r w:rsidRPr="000A194A">
              <w:rPr>
                <w:b/>
                <w:color w:val="000000"/>
              </w:rPr>
              <w:t xml:space="preserve"> </w:t>
            </w:r>
            <w:r w:rsidRPr="000A194A">
              <w:rPr>
                <w:b/>
                <w:color w:val="000000"/>
                <w:szCs w:val="24"/>
              </w:rPr>
              <w:t>€</w:t>
            </w:r>
          </w:p>
        </w:tc>
      </w:tr>
    </w:tbl>
    <w:p w14:paraId="6473839F" w14:textId="20CCAAEF" w:rsidR="00070BA1" w:rsidRPr="000A194A" w:rsidRDefault="00070BA1"/>
    <w:p w14:paraId="66C66132" w14:textId="77777777" w:rsidR="00055682" w:rsidRPr="000A194A" w:rsidRDefault="00055682"/>
    <w:p w14:paraId="13D08FD7" w14:textId="4FA3D921" w:rsidR="00731914" w:rsidRPr="000A194A" w:rsidRDefault="00731914" w:rsidP="00731914">
      <w:pPr>
        <w:pStyle w:val="Popis"/>
        <w:keepNext/>
      </w:pPr>
      <w:bookmarkStart w:id="110" w:name="_Toc6900552"/>
      <w:r w:rsidRPr="000A194A">
        <w:t xml:space="preserve">Tabuľka </w:t>
      </w:r>
      <w:r w:rsidR="00563DC8" w:rsidRPr="000A194A">
        <w:rPr>
          <w:noProof/>
        </w:rPr>
        <w:fldChar w:fldCharType="begin"/>
      </w:r>
      <w:r w:rsidR="00563DC8" w:rsidRPr="000A194A">
        <w:rPr>
          <w:noProof/>
        </w:rPr>
        <w:instrText xml:space="preserve"> SEQ Tabuľka \* ARABIC </w:instrText>
      </w:r>
      <w:r w:rsidR="00563DC8" w:rsidRPr="000A194A">
        <w:rPr>
          <w:noProof/>
        </w:rPr>
        <w:fldChar w:fldCharType="separate"/>
      </w:r>
      <w:r w:rsidR="00664BAF" w:rsidRPr="000A194A">
        <w:rPr>
          <w:noProof/>
        </w:rPr>
        <w:t>45</w:t>
      </w:r>
      <w:r w:rsidR="00563DC8" w:rsidRPr="000A194A">
        <w:rPr>
          <w:noProof/>
        </w:rPr>
        <w:fldChar w:fldCharType="end"/>
      </w:r>
      <w:r w:rsidRPr="000A194A">
        <w:t xml:space="preserve"> - Kalkulácie projektu</w:t>
      </w:r>
      <w:bookmarkEnd w:id="110"/>
    </w:p>
    <w:tbl>
      <w:tblPr>
        <w:tblStyle w:val="Mriekatabuky"/>
        <w:tblW w:w="9747" w:type="dxa"/>
        <w:tblLayout w:type="fixed"/>
        <w:tblLook w:val="04A0" w:firstRow="1" w:lastRow="0" w:firstColumn="1" w:lastColumn="0" w:noHBand="0" w:noVBand="1"/>
      </w:tblPr>
      <w:tblGrid>
        <w:gridCol w:w="2551"/>
        <w:gridCol w:w="1985"/>
        <w:gridCol w:w="1555"/>
        <w:gridCol w:w="1672"/>
        <w:gridCol w:w="1984"/>
      </w:tblGrid>
      <w:tr w:rsidR="00A72003" w:rsidRPr="000A194A" w14:paraId="765E18BC" w14:textId="77777777" w:rsidTr="00563DC8">
        <w:tc>
          <w:tcPr>
            <w:tcW w:w="2551" w:type="dxa"/>
            <w:shd w:val="clear" w:color="auto" w:fill="D9D9D9" w:themeFill="background1" w:themeFillShade="D9"/>
            <w:hideMark/>
          </w:tcPr>
          <w:p w14:paraId="2BE82EB1" w14:textId="77777777" w:rsidR="00A72003" w:rsidRPr="000A194A" w:rsidRDefault="00A72003" w:rsidP="00563DC8">
            <w:pPr>
              <w:jc w:val="left"/>
              <w:rPr>
                <w:b/>
                <w:sz w:val="22"/>
                <w:szCs w:val="22"/>
              </w:rPr>
            </w:pPr>
            <w:r w:rsidRPr="000A194A">
              <w:rPr>
                <w:b/>
                <w:sz w:val="22"/>
                <w:szCs w:val="22"/>
              </w:rPr>
              <w:t>Názov aktivity</w:t>
            </w:r>
          </w:p>
        </w:tc>
        <w:tc>
          <w:tcPr>
            <w:tcW w:w="1985" w:type="dxa"/>
            <w:shd w:val="clear" w:color="auto" w:fill="D9D9D9" w:themeFill="background1" w:themeFillShade="D9"/>
            <w:hideMark/>
          </w:tcPr>
          <w:p w14:paraId="0554049C" w14:textId="77777777" w:rsidR="00A72003" w:rsidRPr="000A194A" w:rsidRDefault="00A72003" w:rsidP="00563DC8">
            <w:pPr>
              <w:jc w:val="left"/>
              <w:rPr>
                <w:b/>
                <w:sz w:val="22"/>
                <w:szCs w:val="22"/>
              </w:rPr>
            </w:pPr>
            <w:r w:rsidRPr="000A194A">
              <w:rPr>
                <w:b/>
                <w:sz w:val="22"/>
                <w:szCs w:val="22"/>
              </w:rPr>
              <w:t xml:space="preserve">Suma s DPH </w:t>
            </w:r>
            <w:r w:rsidRPr="000A194A">
              <w:rPr>
                <w:b/>
                <w:sz w:val="22"/>
                <w:szCs w:val="22"/>
              </w:rPr>
              <w:br/>
              <w:t>v EUR</w:t>
            </w:r>
          </w:p>
        </w:tc>
        <w:tc>
          <w:tcPr>
            <w:tcW w:w="1555" w:type="dxa"/>
            <w:shd w:val="clear" w:color="auto" w:fill="D9D9D9" w:themeFill="background1" w:themeFillShade="D9"/>
            <w:hideMark/>
          </w:tcPr>
          <w:p w14:paraId="03419304" w14:textId="77777777" w:rsidR="00A72003" w:rsidRPr="000A194A" w:rsidRDefault="00A72003" w:rsidP="00563DC8">
            <w:pPr>
              <w:jc w:val="left"/>
              <w:rPr>
                <w:b/>
                <w:sz w:val="22"/>
                <w:szCs w:val="22"/>
              </w:rPr>
            </w:pPr>
            <w:r w:rsidRPr="000A194A">
              <w:rPr>
                <w:b/>
                <w:sz w:val="22"/>
                <w:szCs w:val="22"/>
              </w:rPr>
              <w:t>Dĺžka trvania</w:t>
            </w:r>
          </w:p>
        </w:tc>
        <w:tc>
          <w:tcPr>
            <w:tcW w:w="1672" w:type="dxa"/>
            <w:shd w:val="clear" w:color="auto" w:fill="D9D9D9" w:themeFill="background1" w:themeFillShade="D9"/>
            <w:hideMark/>
          </w:tcPr>
          <w:p w14:paraId="05B1B8BA" w14:textId="77777777" w:rsidR="00A72003" w:rsidRPr="000A194A" w:rsidRDefault="00A72003" w:rsidP="00563DC8">
            <w:pPr>
              <w:jc w:val="left"/>
              <w:rPr>
                <w:b/>
                <w:sz w:val="22"/>
                <w:szCs w:val="22"/>
              </w:rPr>
            </w:pPr>
            <w:r w:rsidRPr="000A194A">
              <w:rPr>
                <w:b/>
                <w:sz w:val="22"/>
                <w:szCs w:val="22"/>
              </w:rPr>
              <w:t>Začiatok aktivity</w:t>
            </w:r>
          </w:p>
        </w:tc>
        <w:tc>
          <w:tcPr>
            <w:tcW w:w="1984" w:type="dxa"/>
            <w:shd w:val="clear" w:color="auto" w:fill="D9D9D9" w:themeFill="background1" w:themeFillShade="D9"/>
            <w:hideMark/>
          </w:tcPr>
          <w:p w14:paraId="0E087ADD" w14:textId="77777777" w:rsidR="00A72003" w:rsidRPr="000A194A" w:rsidRDefault="00A72003" w:rsidP="00563DC8">
            <w:pPr>
              <w:jc w:val="left"/>
              <w:rPr>
                <w:b/>
                <w:sz w:val="22"/>
                <w:szCs w:val="22"/>
              </w:rPr>
            </w:pPr>
            <w:r w:rsidRPr="000A194A">
              <w:rPr>
                <w:b/>
                <w:sz w:val="22"/>
                <w:szCs w:val="22"/>
              </w:rPr>
              <w:t>Dokončenie aktivity</w:t>
            </w:r>
          </w:p>
        </w:tc>
      </w:tr>
      <w:tr w:rsidR="00A72003" w:rsidRPr="000A194A" w14:paraId="60723B9C" w14:textId="77777777" w:rsidTr="00563DC8">
        <w:tc>
          <w:tcPr>
            <w:tcW w:w="2551" w:type="dxa"/>
            <w:vAlign w:val="bottom"/>
          </w:tcPr>
          <w:p w14:paraId="12E7D88D" w14:textId="77777777" w:rsidR="00A72003" w:rsidRPr="000A194A" w:rsidRDefault="00A72003" w:rsidP="00563DC8">
            <w:pPr>
              <w:jc w:val="left"/>
              <w:rPr>
                <w:szCs w:val="24"/>
              </w:rPr>
            </w:pPr>
            <w:r w:rsidRPr="000A194A">
              <w:rPr>
                <w:color w:val="000000"/>
                <w:szCs w:val="24"/>
              </w:rPr>
              <w:t>Analýza a dizajn</w:t>
            </w:r>
          </w:p>
        </w:tc>
        <w:tc>
          <w:tcPr>
            <w:tcW w:w="1985" w:type="dxa"/>
            <w:vAlign w:val="bottom"/>
          </w:tcPr>
          <w:p w14:paraId="636B58D6" w14:textId="77777777" w:rsidR="00A72003" w:rsidRPr="000A194A" w:rsidRDefault="00A72003" w:rsidP="00563DC8">
            <w:pPr>
              <w:jc w:val="right"/>
              <w:rPr>
                <w:szCs w:val="24"/>
              </w:rPr>
            </w:pPr>
            <w:r w:rsidRPr="000A194A">
              <w:rPr>
                <w:color w:val="000000"/>
                <w:szCs w:val="24"/>
              </w:rPr>
              <w:t>3 011 652,00 €</w:t>
            </w:r>
          </w:p>
        </w:tc>
        <w:tc>
          <w:tcPr>
            <w:tcW w:w="1555" w:type="dxa"/>
          </w:tcPr>
          <w:p w14:paraId="283BEBC0" w14:textId="77777777" w:rsidR="00A72003" w:rsidRPr="000A194A" w:rsidRDefault="00A72003" w:rsidP="00563DC8">
            <w:pPr>
              <w:jc w:val="left"/>
              <w:rPr>
                <w:szCs w:val="24"/>
              </w:rPr>
            </w:pPr>
          </w:p>
        </w:tc>
        <w:tc>
          <w:tcPr>
            <w:tcW w:w="1672" w:type="dxa"/>
            <w:vAlign w:val="center"/>
          </w:tcPr>
          <w:p w14:paraId="1DCFEEB5" w14:textId="77777777" w:rsidR="00A72003" w:rsidRPr="000A194A" w:rsidRDefault="00A72003" w:rsidP="00563DC8">
            <w:pPr>
              <w:jc w:val="left"/>
              <w:rPr>
                <w:szCs w:val="24"/>
              </w:rPr>
            </w:pPr>
            <w:r w:rsidRPr="000A194A">
              <w:rPr>
                <w:color w:val="000000"/>
                <w:szCs w:val="24"/>
              </w:rPr>
              <w:t>T+2M</w:t>
            </w:r>
          </w:p>
        </w:tc>
        <w:tc>
          <w:tcPr>
            <w:tcW w:w="1984" w:type="dxa"/>
            <w:vAlign w:val="center"/>
          </w:tcPr>
          <w:p w14:paraId="4D0553F2" w14:textId="77777777" w:rsidR="00A72003" w:rsidRPr="000A194A" w:rsidRDefault="00A72003" w:rsidP="00563DC8">
            <w:pPr>
              <w:jc w:val="left"/>
              <w:rPr>
                <w:szCs w:val="24"/>
              </w:rPr>
            </w:pPr>
            <w:r w:rsidRPr="000A194A">
              <w:rPr>
                <w:color w:val="000000"/>
                <w:szCs w:val="24"/>
              </w:rPr>
              <w:t>T+14M</w:t>
            </w:r>
          </w:p>
        </w:tc>
      </w:tr>
      <w:tr w:rsidR="00A72003" w:rsidRPr="000A194A" w14:paraId="27C6D008" w14:textId="77777777" w:rsidTr="00563DC8">
        <w:tc>
          <w:tcPr>
            <w:tcW w:w="2551" w:type="dxa"/>
            <w:vAlign w:val="center"/>
          </w:tcPr>
          <w:p w14:paraId="1965C191" w14:textId="77777777" w:rsidR="00A72003" w:rsidRPr="000A194A" w:rsidRDefault="00A72003" w:rsidP="00563DC8">
            <w:pPr>
              <w:jc w:val="left"/>
              <w:rPr>
                <w:szCs w:val="24"/>
              </w:rPr>
            </w:pPr>
            <w:r w:rsidRPr="000A194A">
              <w:rPr>
                <w:color w:val="000000"/>
                <w:szCs w:val="24"/>
              </w:rPr>
              <w:t>Implementácia</w:t>
            </w:r>
          </w:p>
        </w:tc>
        <w:tc>
          <w:tcPr>
            <w:tcW w:w="1985" w:type="dxa"/>
            <w:vAlign w:val="bottom"/>
          </w:tcPr>
          <w:p w14:paraId="6FBF8EBF" w14:textId="77777777" w:rsidR="00A72003" w:rsidRPr="000A194A" w:rsidRDefault="00A72003" w:rsidP="00563DC8">
            <w:pPr>
              <w:jc w:val="right"/>
              <w:rPr>
                <w:szCs w:val="24"/>
              </w:rPr>
            </w:pPr>
            <w:r w:rsidRPr="000A194A">
              <w:rPr>
                <w:color w:val="000000"/>
                <w:szCs w:val="24"/>
              </w:rPr>
              <w:t>10 880 100,00 €</w:t>
            </w:r>
          </w:p>
        </w:tc>
        <w:tc>
          <w:tcPr>
            <w:tcW w:w="1555" w:type="dxa"/>
          </w:tcPr>
          <w:p w14:paraId="22D422A2" w14:textId="77777777" w:rsidR="00A72003" w:rsidRPr="000A194A" w:rsidRDefault="00A72003" w:rsidP="00563DC8">
            <w:pPr>
              <w:jc w:val="left"/>
              <w:rPr>
                <w:szCs w:val="24"/>
              </w:rPr>
            </w:pPr>
          </w:p>
        </w:tc>
        <w:tc>
          <w:tcPr>
            <w:tcW w:w="1672" w:type="dxa"/>
            <w:vAlign w:val="center"/>
          </w:tcPr>
          <w:p w14:paraId="3F417466" w14:textId="77777777" w:rsidR="00A72003" w:rsidRPr="000A194A" w:rsidRDefault="00A72003" w:rsidP="00563DC8">
            <w:pPr>
              <w:jc w:val="left"/>
              <w:rPr>
                <w:szCs w:val="24"/>
              </w:rPr>
            </w:pPr>
            <w:r w:rsidRPr="000A194A">
              <w:rPr>
                <w:color w:val="000000"/>
                <w:szCs w:val="24"/>
              </w:rPr>
              <w:t>T+4M</w:t>
            </w:r>
          </w:p>
        </w:tc>
        <w:tc>
          <w:tcPr>
            <w:tcW w:w="1984" w:type="dxa"/>
            <w:vAlign w:val="center"/>
          </w:tcPr>
          <w:p w14:paraId="4D1B34D6" w14:textId="77777777" w:rsidR="00A72003" w:rsidRPr="000A194A" w:rsidRDefault="00A72003" w:rsidP="00563DC8">
            <w:pPr>
              <w:jc w:val="left"/>
              <w:rPr>
                <w:szCs w:val="24"/>
              </w:rPr>
            </w:pPr>
            <w:r w:rsidRPr="000A194A">
              <w:rPr>
                <w:color w:val="000000"/>
                <w:szCs w:val="24"/>
              </w:rPr>
              <w:t>T+19M</w:t>
            </w:r>
          </w:p>
        </w:tc>
      </w:tr>
      <w:tr w:rsidR="00A72003" w:rsidRPr="000A194A" w14:paraId="0DCBDEBA" w14:textId="77777777" w:rsidTr="00563DC8">
        <w:tc>
          <w:tcPr>
            <w:tcW w:w="2551" w:type="dxa"/>
            <w:vAlign w:val="center"/>
          </w:tcPr>
          <w:p w14:paraId="11279807" w14:textId="77777777" w:rsidR="00A72003" w:rsidRPr="000A194A" w:rsidRDefault="00A72003" w:rsidP="00563DC8">
            <w:pPr>
              <w:jc w:val="left"/>
              <w:rPr>
                <w:szCs w:val="24"/>
              </w:rPr>
            </w:pPr>
            <w:r w:rsidRPr="000A194A">
              <w:rPr>
                <w:color w:val="000000"/>
                <w:szCs w:val="24"/>
              </w:rPr>
              <w:t>Testovanie</w:t>
            </w:r>
          </w:p>
        </w:tc>
        <w:tc>
          <w:tcPr>
            <w:tcW w:w="1985" w:type="dxa"/>
            <w:vAlign w:val="bottom"/>
          </w:tcPr>
          <w:p w14:paraId="37000535" w14:textId="77777777" w:rsidR="00A72003" w:rsidRPr="000A194A" w:rsidRDefault="00A72003" w:rsidP="00563DC8">
            <w:pPr>
              <w:jc w:val="right"/>
              <w:rPr>
                <w:szCs w:val="24"/>
              </w:rPr>
            </w:pPr>
            <w:r w:rsidRPr="000A194A">
              <w:rPr>
                <w:color w:val="000000"/>
                <w:szCs w:val="24"/>
              </w:rPr>
              <w:t>1 939 140,00 €</w:t>
            </w:r>
          </w:p>
        </w:tc>
        <w:tc>
          <w:tcPr>
            <w:tcW w:w="1555" w:type="dxa"/>
          </w:tcPr>
          <w:p w14:paraId="16D492BB" w14:textId="77777777" w:rsidR="00A72003" w:rsidRPr="000A194A" w:rsidRDefault="00A72003" w:rsidP="00563DC8">
            <w:pPr>
              <w:jc w:val="left"/>
              <w:rPr>
                <w:szCs w:val="24"/>
              </w:rPr>
            </w:pPr>
          </w:p>
        </w:tc>
        <w:tc>
          <w:tcPr>
            <w:tcW w:w="1672" w:type="dxa"/>
            <w:vAlign w:val="center"/>
          </w:tcPr>
          <w:p w14:paraId="740DC68E" w14:textId="77777777" w:rsidR="00A72003" w:rsidRPr="000A194A" w:rsidRDefault="00A72003" w:rsidP="00563DC8">
            <w:pPr>
              <w:jc w:val="left"/>
              <w:rPr>
                <w:szCs w:val="24"/>
              </w:rPr>
            </w:pPr>
            <w:r w:rsidRPr="000A194A">
              <w:rPr>
                <w:color w:val="000000"/>
                <w:szCs w:val="24"/>
              </w:rPr>
              <w:t>T+8M</w:t>
            </w:r>
          </w:p>
        </w:tc>
        <w:tc>
          <w:tcPr>
            <w:tcW w:w="1984" w:type="dxa"/>
            <w:vAlign w:val="center"/>
          </w:tcPr>
          <w:p w14:paraId="4F871F62" w14:textId="77777777" w:rsidR="00A72003" w:rsidRPr="000A194A" w:rsidRDefault="00A72003" w:rsidP="00563DC8">
            <w:pPr>
              <w:jc w:val="left"/>
              <w:rPr>
                <w:szCs w:val="24"/>
              </w:rPr>
            </w:pPr>
            <w:r w:rsidRPr="000A194A">
              <w:rPr>
                <w:color w:val="000000"/>
                <w:szCs w:val="24"/>
              </w:rPr>
              <w:t>T+28M</w:t>
            </w:r>
          </w:p>
        </w:tc>
      </w:tr>
      <w:tr w:rsidR="00A72003" w:rsidRPr="000A194A" w14:paraId="2D51F4F8" w14:textId="77777777" w:rsidTr="00563DC8">
        <w:tc>
          <w:tcPr>
            <w:tcW w:w="2551" w:type="dxa"/>
            <w:vAlign w:val="center"/>
          </w:tcPr>
          <w:p w14:paraId="612C3D2A" w14:textId="77777777" w:rsidR="00A72003" w:rsidRPr="000A194A" w:rsidRDefault="00A72003" w:rsidP="00563DC8">
            <w:pPr>
              <w:jc w:val="left"/>
              <w:rPr>
                <w:szCs w:val="24"/>
              </w:rPr>
            </w:pPr>
            <w:r w:rsidRPr="000A194A">
              <w:rPr>
                <w:color w:val="000000"/>
                <w:szCs w:val="24"/>
              </w:rPr>
              <w:t>Nasadenie</w:t>
            </w:r>
          </w:p>
        </w:tc>
        <w:tc>
          <w:tcPr>
            <w:tcW w:w="1985" w:type="dxa"/>
            <w:vAlign w:val="bottom"/>
          </w:tcPr>
          <w:p w14:paraId="79336BEA" w14:textId="77777777" w:rsidR="00A72003" w:rsidRPr="000A194A" w:rsidRDefault="00A72003" w:rsidP="00563DC8">
            <w:pPr>
              <w:jc w:val="right"/>
              <w:rPr>
                <w:szCs w:val="24"/>
              </w:rPr>
            </w:pPr>
            <w:r w:rsidRPr="000A194A">
              <w:rPr>
                <w:color w:val="000000"/>
                <w:szCs w:val="24"/>
              </w:rPr>
              <w:t>769 860,00 €</w:t>
            </w:r>
          </w:p>
        </w:tc>
        <w:tc>
          <w:tcPr>
            <w:tcW w:w="1555" w:type="dxa"/>
          </w:tcPr>
          <w:p w14:paraId="44BFF348" w14:textId="77777777" w:rsidR="00A72003" w:rsidRPr="000A194A" w:rsidRDefault="00A72003" w:rsidP="00563DC8">
            <w:pPr>
              <w:jc w:val="left"/>
              <w:rPr>
                <w:szCs w:val="24"/>
              </w:rPr>
            </w:pPr>
          </w:p>
        </w:tc>
        <w:tc>
          <w:tcPr>
            <w:tcW w:w="1672" w:type="dxa"/>
            <w:vAlign w:val="center"/>
          </w:tcPr>
          <w:p w14:paraId="12E4F3FD" w14:textId="77777777" w:rsidR="00A72003" w:rsidRPr="000A194A" w:rsidRDefault="00A72003" w:rsidP="00563DC8">
            <w:pPr>
              <w:jc w:val="left"/>
              <w:rPr>
                <w:szCs w:val="24"/>
              </w:rPr>
            </w:pPr>
            <w:r w:rsidRPr="000A194A">
              <w:rPr>
                <w:color w:val="000000"/>
                <w:szCs w:val="24"/>
              </w:rPr>
              <w:t>T+11M</w:t>
            </w:r>
          </w:p>
        </w:tc>
        <w:tc>
          <w:tcPr>
            <w:tcW w:w="1984" w:type="dxa"/>
            <w:vAlign w:val="center"/>
          </w:tcPr>
          <w:p w14:paraId="7470FAC9" w14:textId="77777777" w:rsidR="00A72003" w:rsidRPr="000A194A" w:rsidRDefault="00A72003" w:rsidP="00563DC8">
            <w:pPr>
              <w:jc w:val="left"/>
              <w:rPr>
                <w:szCs w:val="24"/>
              </w:rPr>
            </w:pPr>
            <w:r w:rsidRPr="000A194A">
              <w:rPr>
                <w:color w:val="000000"/>
                <w:szCs w:val="24"/>
              </w:rPr>
              <w:t>T+29M</w:t>
            </w:r>
          </w:p>
        </w:tc>
      </w:tr>
      <w:tr w:rsidR="00A72003" w:rsidRPr="000A194A" w14:paraId="3DE2B172" w14:textId="77777777" w:rsidTr="00563DC8">
        <w:tc>
          <w:tcPr>
            <w:tcW w:w="2551" w:type="dxa"/>
            <w:vAlign w:val="center"/>
          </w:tcPr>
          <w:p w14:paraId="3C2FA2FD" w14:textId="77777777" w:rsidR="00A72003" w:rsidRPr="000A194A" w:rsidRDefault="00A72003" w:rsidP="00563DC8">
            <w:pPr>
              <w:jc w:val="left"/>
              <w:rPr>
                <w:szCs w:val="24"/>
              </w:rPr>
            </w:pPr>
            <w:r w:rsidRPr="000A194A">
              <w:rPr>
                <w:color w:val="000000"/>
                <w:szCs w:val="24"/>
              </w:rPr>
              <w:t>Cieľový prevádzkový model</w:t>
            </w:r>
          </w:p>
        </w:tc>
        <w:tc>
          <w:tcPr>
            <w:tcW w:w="1985" w:type="dxa"/>
            <w:vAlign w:val="bottom"/>
          </w:tcPr>
          <w:p w14:paraId="0A8C9609" w14:textId="77777777" w:rsidR="00A72003" w:rsidRPr="000A194A" w:rsidRDefault="00A72003" w:rsidP="00563DC8">
            <w:pPr>
              <w:jc w:val="right"/>
              <w:rPr>
                <w:szCs w:val="24"/>
              </w:rPr>
            </w:pPr>
            <w:r w:rsidRPr="000A194A">
              <w:rPr>
                <w:color w:val="000000"/>
                <w:szCs w:val="24"/>
              </w:rPr>
              <w:t>745 920,00 €</w:t>
            </w:r>
          </w:p>
        </w:tc>
        <w:tc>
          <w:tcPr>
            <w:tcW w:w="1555" w:type="dxa"/>
          </w:tcPr>
          <w:p w14:paraId="4E648DBE" w14:textId="77777777" w:rsidR="00A72003" w:rsidRPr="000A194A" w:rsidRDefault="00A72003" w:rsidP="00563DC8">
            <w:pPr>
              <w:jc w:val="left"/>
              <w:rPr>
                <w:szCs w:val="24"/>
              </w:rPr>
            </w:pPr>
          </w:p>
        </w:tc>
        <w:tc>
          <w:tcPr>
            <w:tcW w:w="1672" w:type="dxa"/>
            <w:vAlign w:val="center"/>
          </w:tcPr>
          <w:p w14:paraId="029E8DE4" w14:textId="77777777" w:rsidR="00A72003" w:rsidRPr="000A194A" w:rsidRDefault="00A72003" w:rsidP="00563DC8">
            <w:pPr>
              <w:jc w:val="left"/>
              <w:rPr>
                <w:szCs w:val="24"/>
              </w:rPr>
            </w:pPr>
            <w:r w:rsidRPr="000A194A">
              <w:rPr>
                <w:color w:val="000000"/>
                <w:szCs w:val="24"/>
              </w:rPr>
              <w:t>T+1M</w:t>
            </w:r>
          </w:p>
        </w:tc>
        <w:tc>
          <w:tcPr>
            <w:tcW w:w="1984" w:type="dxa"/>
            <w:vAlign w:val="center"/>
          </w:tcPr>
          <w:p w14:paraId="17B60B78" w14:textId="77777777" w:rsidR="00A72003" w:rsidRPr="000A194A" w:rsidRDefault="00A72003" w:rsidP="00563DC8">
            <w:pPr>
              <w:jc w:val="left"/>
              <w:rPr>
                <w:szCs w:val="24"/>
              </w:rPr>
            </w:pPr>
            <w:r w:rsidRPr="000A194A">
              <w:rPr>
                <w:color w:val="000000"/>
                <w:szCs w:val="24"/>
              </w:rPr>
              <w:t>T+11M</w:t>
            </w:r>
          </w:p>
        </w:tc>
      </w:tr>
      <w:tr w:rsidR="00A72003" w:rsidRPr="000A194A" w14:paraId="2106AB62" w14:textId="77777777" w:rsidTr="00563DC8">
        <w:tc>
          <w:tcPr>
            <w:tcW w:w="2551" w:type="dxa"/>
            <w:vAlign w:val="center"/>
          </w:tcPr>
          <w:p w14:paraId="3CBE2B65" w14:textId="77777777" w:rsidR="00A72003" w:rsidRPr="000A194A" w:rsidDel="000B541F" w:rsidRDefault="00A72003" w:rsidP="00563DC8">
            <w:pPr>
              <w:jc w:val="left"/>
              <w:rPr>
                <w:szCs w:val="24"/>
              </w:rPr>
            </w:pPr>
            <w:r w:rsidRPr="000A194A">
              <w:rPr>
                <w:color w:val="000000"/>
                <w:szCs w:val="24"/>
              </w:rPr>
              <w:t>Bezpečnostný projekt</w:t>
            </w:r>
          </w:p>
        </w:tc>
        <w:tc>
          <w:tcPr>
            <w:tcW w:w="1985" w:type="dxa"/>
            <w:vAlign w:val="bottom"/>
          </w:tcPr>
          <w:p w14:paraId="66939862" w14:textId="77777777" w:rsidR="00A72003" w:rsidRPr="000A194A" w:rsidRDefault="00A72003" w:rsidP="00563DC8">
            <w:pPr>
              <w:jc w:val="right"/>
              <w:rPr>
                <w:szCs w:val="24"/>
              </w:rPr>
            </w:pPr>
            <w:r w:rsidRPr="000A194A">
              <w:rPr>
                <w:color w:val="000000"/>
                <w:szCs w:val="24"/>
              </w:rPr>
              <w:t>480 480,00 €</w:t>
            </w:r>
          </w:p>
        </w:tc>
        <w:tc>
          <w:tcPr>
            <w:tcW w:w="1555" w:type="dxa"/>
          </w:tcPr>
          <w:p w14:paraId="4749C782" w14:textId="77777777" w:rsidR="00A72003" w:rsidRPr="000A194A" w:rsidRDefault="00A72003" w:rsidP="00563DC8">
            <w:pPr>
              <w:jc w:val="left"/>
              <w:rPr>
                <w:szCs w:val="24"/>
              </w:rPr>
            </w:pPr>
          </w:p>
        </w:tc>
        <w:tc>
          <w:tcPr>
            <w:tcW w:w="1672" w:type="dxa"/>
            <w:vAlign w:val="center"/>
          </w:tcPr>
          <w:p w14:paraId="7477B33F" w14:textId="77777777" w:rsidR="00A72003" w:rsidRPr="000A194A" w:rsidRDefault="00A72003" w:rsidP="00563DC8">
            <w:pPr>
              <w:jc w:val="left"/>
              <w:rPr>
                <w:szCs w:val="24"/>
              </w:rPr>
            </w:pPr>
            <w:r w:rsidRPr="000A194A">
              <w:rPr>
                <w:color w:val="000000"/>
                <w:szCs w:val="24"/>
              </w:rPr>
              <w:t>T+2M</w:t>
            </w:r>
          </w:p>
        </w:tc>
        <w:tc>
          <w:tcPr>
            <w:tcW w:w="1984" w:type="dxa"/>
            <w:vAlign w:val="center"/>
          </w:tcPr>
          <w:p w14:paraId="2F245CBE" w14:textId="77777777" w:rsidR="00A72003" w:rsidRPr="000A194A" w:rsidRDefault="00A72003" w:rsidP="00563DC8">
            <w:pPr>
              <w:jc w:val="left"/>
              <w:rPr>
                <w:szCs w:val="24"/>
              </w:rPr>
            </w:pPr>
            <w:r w:rsidRPr="000A194A">
              <w:rPr>
                <w:color w:val="000000"/>
                <w:szCs w:val="24"/>
              </w:rPr>
              <w:t>T+29M</w:t>
            </w:r>
          </w:p>
        </w:tc>
      </w:tr>
      <w:tr w:rsidR="00A72003" w:rsidRPr="000A194A" w14:paraId="244D13AC" w14:textId="77777777" w:rsidTr="00563DC8">
        <w:tc>
          <w:tcPr>
            <w:tcW w:w="2551" w:type="dxa"/>
            <w:vAlign w:val="center"/>
          </w:tcPr>
          <w:p w14:paraId="17E99796" w14:textId="77777777" w:rsidR="00A72003" w:rsidRPr="000A194A" w:rsidDel="000B541F" w:rsidRDefault="00A72003" w:rsidP="00563DC8">
            <w:pPr>
              <w:jc w:val="left"/>
              <w:rPr>
                <w:szCs w:val="24"/>
              </w:rPr>
            </w:pPr>
            <w:r w:rsidRPr="000A194A">
              <w:rPr>
                <w:color w:val="000000"/>
                <w:szCs w:val="24"/>
              </w:rPr>
              <w:t>Projektový manažment</w:t>
            </w:r>
          </w:p>
        </w:tc>
        <w:tc>
          <w:tcPr>
            <w:tcW w:w="1985" w:type="dxa"/>
            <w:vAlign w:val="bottom"/>
          </w:tcPr>
          <w:p w14:paraId="776905D1" w14:textId="77777777" w:rsidR="00A72003" w:rsidRPr="000A194A" w:rsidRDefault="00A72003" w:rsidP="00563DC8">
            <w:pPr>
              <w:jc w:val="right"/>
              <w:rPr>
                <w:szCs w:val="24"/>
              </w:rPr>
            </w:pPr>
            <w:r w:rsidRPr="000A194A">
              <w:rPr>
                <w:color w:val="000000"/>
                <w:szCs w:val="24"/>
              </w:rPr>
              <w:t>654 069,00 €</w:t>
            </w:r>
          </w:p>
        </w:tc>
        <w:tc>
          <w:tcPr>
            <w:tcW w:w="1555" w:type="dxa"/>
          </w:tcPr>
          <w:p w14:paraId="13112933" w14:textId="77777777" w:rsidR="00A72003" w:rsidRPr="000A194A" w:rsidRDefault="00A72003" w:rsidP="00563DC8">
            <w:pPr>
              <w:jc w:val="left"/>
              <w:rPr>
                <w:szCs w:val="24"/>
              </w:rPr>
            </w:pPr>
          </w:p>
        </w:tc>
        <w:tc>
          <w:tcPr>
            <w:tcW w:w="1672" w:type="dxa"/>
            <w:vAlign w:val="center"/>
          </w:tcPr>
          <w:p w14:paraId="14665030" w14:textId="77777777" w:rsidR="00A72003" w:rsidRPr="000A194A" w:rsidRDefault="00A72003" w:rsidP="00563DC8">
            <w:pPr>
              <w:jc w:val="left"/>
              <w:rPr>
                <w:szCs w:val="24"/>
              </w:rPr>
            </w:pPr>
            <w:r w:rsidRPr="000A194A">
              <w:rPr>
                <w:color w:val="000000"/>
                <w:szCs w:val="24"/>
              </w:rPr>
              <w:t>T+1M</w:t>
            </w:r>
          </w:p>
        </w:tc>
        <w:tc>
          <w:tcPr>
            <w:tcW w:w="1984" w:type="dxa"/>
            <w:vAlign w:val="center"/>
          </w:tcPr>
          <w:p w14:paraId="341EFFEE" w14:textId="77777777" w:rsidR="00A72003" w:rsidRPr="000A194A" w:rsidRDefault="00A72003" w:rsidP="00563DC8">
            <w:pPr>
              <w:jc w:val="left"/>
              <w:rPr>
                <w:szCs w:val="24"/>
              </w:rPr>
            </w:pPr>
            <w:r w:rsidRPr="000A194A">
              <w:rPr>
                <w:color w:val="000000"/>
                <w:szCs w:val="24"/>
              </w:rPr>
              <w:t>T+24M</w:t>
            </w:r>
          </w:p>
        </w:tc>
      </w:tr>
      <w:tr w:rsidR="00A72003" w:rsidRPr="000A194A" w14:paraId="3711A62B" w14:textId="77777777" w:rsidTr="00563DC8">
        <w:tc>
          <w:tcPr>
            <w:tcW w:w="2551" w:type="dxa"/>
            <w:vAlign w:val="center"/>
          </w:tcPr>
          <w:p w14:paraId="3BF86887" w14:textId="77777777" w:rsidR="00A72003" w:rsidRPr="000A194A" w:rsidDel="000B541F" w:rsidRDefault="00A72003" w:rsidP="00563DC8">
            <w:pPr>
              <w:jc w:val="left"/>
              <w:rPr>
                <w:szCs w:val="24"/>
              </w:rPr>
            </w:pPr>
            <w:r w:rsidRPr="000A194A">
              <w:rPr>
                <w:color w:val="000000"/>
                <w:szCs w:val="24"/>
              </w:rPr>
              <w:t>Q&amp;A počas projektu</w:t>
            </w:r>
          </w:p>
        </w:tc>
        <w:tc>
          <w:tcPr>
            <w:tcW w:w="1985" w:type="dxa"/>
            <w:vAlign w:val="bottom"/>
          </w:tcPr>
          <w:p w14:paraId="43CEE1FA" w14:textId="77777777" w:rsidR="00A72003" w:rsidRPr="000A194A" w:rsidRDefault="00A72003" w:rsidP="00563DC8">
            <w:pPr>
              <w:jc w:val="right"/>
              <w:rPr>
                <w:szCs w:val="24"/>
              </w:rPr>
            </w:pPr>
            <w:r w:rsidRPr="000A194A">
              <w:rPr>
                <w:color w:val="000000"/>
                <w:szCs w:val="24"/>
              </w:rPr>
              <w:t>654 069,00 €</w:t>
            </w:r>
          </w:p>
        </w:tc>
        <w:tc>
          <w:tcPr>
            <w:tcW w:w="1555" w:type="dxa"/>
          </w:tcPr>
          <w:p w14:paraId="72C012FA" w14:textId="77777777" w:rsidR="00A72003" w:rsidRPr="000A194A" w:rsidRDefault="00A72003" w:rsidP="00563DC8">
            <w:pPr>
              <w:jc w:val="left"/>
              <w:rPr>
                <w:szCs w:val="24"/>
              </w:rPr>
            </w:pPr>
          </w:p>
        </w:tc>
        <w:tc>
          <w:tcPr>
            <w:tcW w:w="1672" w:type="dxa"/>
            <w:vAlign w:val="center"/>
          </w:tcPr>
          <w:p w14:paraId="4DA4F4E2" w14:textId="77777777" w:rsidR="00A72003" w:rsidRPr="000A194A" w:rsidRDefault="00A72003" w:rsidP="00563DC8">
            <w:pPr>
              <w:jc w:val="left"/>
              <w:rPr>
                <w:szCs w:val="24"/>
                <w:highlight w:val="yellow"/>
              </w:rPr>
            </w:pPr>
            <w:r w:rsidRPr="000A194A">
              <w:rPr>
                <w:color w:val="000000"/>
                <w:szCs w:val="24"/>
              </w:rPr>
              <w:t>T+1M</w:t>
            </w:r>
          </w:p>
        </w:tc>
        <w:tc>
          <w:tcPr>
            <w:tcW w:w="1984" w:type="dxa"/>
            <w:vAlign w:val="center"/>
          </w:tcPr>
          <w:p w14:paraId="4C5369E0" w14:textId="77777777" w:rsidR="00A72003" w:rsidRPr="000A194A" w:rsidRDefault="00A72003" w:rsidP="00563DC8">
            <w:pPr>
              <w:jc w:val="left"/>
              <w:rPr>
                <w:szCs w:val="24"/>
                <w:highlight w:val="yellow"/>
              </w:rPr>
            </w:pPr>
            <w:r w:rsidRPr="000A194A">
              <w:rPr>
                <w:color w:val="000000"/>
                <w:szCs w:val="24"/>
              </w:rPr>
              <w:t>T+24M</w:t>
            </w:r>
          </w:p>
        </w:tc>
      </w:tr>
      <w:tr w:rsidR="00A72003" w:rsidRPr="000A194A" w14:paraId="5F5024C3" w14:textId="77777777" w:rsidTr="00563DC8">
        <w:tc>
          <w:tcPr>
            <w:tcW w:w="2551" w:type="dxa"/>
            <w:vAlign w:val="center"/>
          </w:tcPr>
          <w:p w14:paraId="3B2099C3" w14:textId="77777777" w:rsidR="00A72003" w:rsidRPr="000A194A" w:rsidRDefault="00A72003" w:rsidP="00563DC8">
            <w:pPr>
              <w:jc w:val="left"/>
              <w:rPr>
                <w:szCs w:val="24"/>
              </w:rPr>
            </w:pPr>
            <w:r w:rsidRPr="000A194A">
              <w:rPr>
                <w:color w:val="000000"/>
                <w:szCs w:val="24"/>
              </w:rPr>
              <w:t>Školenia</w:t>
            </w:r>
          </w:p>
        </w:tc>
        <w:tc>
          <w:tcPr>
            <w:tcW w:w="1985" w:type="dxa"/>
            <w:vAlign w:val="bottom"/>
          </w:tcPr>
          <w:p w14:paraId="6CB79505" w14:textId="77777777" w:rsidR="00A72003" w:rsidRPr="000A194A" w:rsidRDefault="00A72003" w:rsidP="00563DC8">
            <w:pPr>
              <w:jc w:val="right"/>
              <w:rPr>
                <w:szCs w:val="24"/>
              </w:rPr>
            </w:pPr>
            <w:r w:rsidRPr="000A194A">
              <w:rPr>
                <w:color w:val="000000"/>
                <w:szCs w:val="24"/>
              </w:rPr>
              <w:t>85000,00 €</w:t>
            </w:r>
          </w:p>
        </w:tc>
        <w:tc>
          <w:tcPr>
            <w:tcW w:w="1555" w:type="dxa"/>
          </w:tcPr>
          <w:p w14:paraId="59DCD015" w14:textId="77777777" w:rsidR="00A72003" w:rsidRPr="000A194A" w:rsidRDefault="00A72003" w:rsidP="00563DC8">
            <w:pPr>
              <w:jc w:val="left"/>
              <w:rPr>
                <w:szCs w:val="24"/>
              </w:rPr>
            </w:pPr>
          </w:p>
        </w:tc>
        <w:tc>
          <w:tcPr>
            <w:tcW w:w="1672" w:type="dxa"/>
            <w:vAlign w:val="center"/>
          </w:tcPr>
          <w:p w14:paraId="0727ABCB" w14:textId="77777777" w:rsidR="00A72003" w:rsidRPr="000A194A" w:rsidRDefault="00A72003" w:rsidP="00563DC8">
            <w:pPr>
              <w:jc w:val="left"/>
              <w:rPr>
                <w:szCs w:val="24"/>
              </w:rPr>
            </w:pPr>
            <w:r w:rsidRPr="000A194A">
              <w:rPr>
                <w:color w:val="000000"/>
                <w:szCs w:val="24"/>
              </w:rPr>
              <w:t>T+24M</w:t>
            </w:r>
          </w:p>
        </w:tc>
        <w:tc>
          <w:tcPr>
            <w:tcW w:w="1984" w:type="dxa"/>
            <w:vAlign w:val="center"/>
          </w:tcPr>
          <w:p w14:paraId="17F64F62" w14:textId="77777777" w:rsidR="00A72003" w:rsidRPr="000A194A" w:rsidRDefault="00A72003" w:rsidP="00563DC8">
            <w:pPr>
              <w:jc w:val="left"/>
              <w:rPr>
                <w:szCs w:val="24"/>
              </w:rPr>
            </w:pPr>
            <w:r w:rsidRPr="000A194A">
              <w:rPr>
                <w:color w:val="000000"/>
                <w:szCs w:val="24"/>
              </w:rPr>
              <w:t>T+30M</w:t>
            </w:r>
          </w:p>
        </w:tc>
      </w:tr>
      <w:tr w:rsidR="00A72003" w:rsidRPr="000A194A" w14:paraId="30DF6E58" w14:textId="77777777" w:rsidTr="00563DC8">
        <w:tc>
          <w:tcPr>
            <w:tcW w:w="2551" w:type="dxa"/>
            <w:vAlign w:val="center"/>
          </w:tcPr>
          <w:p w14:paraId="209F3598" w14:textId="77777777" w:rsidR="00A72003" w:rsidRPr="000A194A" w:rsidRDefault="00A72003" w:rsidP="00563DC8">
            <w:pPr>
              <w:jc w:val="left"/>
              <w:rPr>
                <w:szCs w:val="24"/>
              </w:rPr>
            </w:pPr>
            <w:r w:rsidRPr="000A194A">
              <w:rPr>
                <w:color w:val="000000"/>
                <w:szCs w:val="24"/>
              </w:rPr>
              <w:t>Podporné aktivity, publicita</w:t>
            </w:r>
          </w:p>
        </w:tc>
        <w:tc>
          <w:tcPr>
            <w:tcW w:w="1985" w:type="dxa"/>
            <w:vAlign w:val="center"/>
          </w:tcPr>
          <w:p w14:paraId="16D7B926" w14:textId="77777777" w:rsidR="00A72003" w:rsidRPr="000A194A" w:rsidRDefault="00A72003" w:rsidP="00563DC8">
            <w:pPr>
              <w:jc w:val="right"/>
              <w:rPr>
                <w:b/>
                <w:szCs w:val="24"/>
              </w:rPr>
            </w:pPr>
            <w:r w:rsidRPr="000A194A">
              <w:rPr>
                <w:color w:val="000000"/>
                <w:szCs w:val="24"/>
              </w:rPr>
              <w:t>218 023,00 €</w:t>
            </w:r>
          </w:p>
        </w:tc>
        <w:tc>
          <w:tcPr>
            <w:tcW w:w="1555" w:type="dxa"/>
          </w:tcPr>
          <w:p w14:paraId="6CE6B1BB" w14:textId="77777777" w:rsidR="00A72003" w:rsidRPr="000A194A" w:rsidRDefault="00A72003" w:rsidP="00563DC8">
            <w:pPr>
              <w:jc w:val="left"/>
              <w:rPr>
                <w:szCs w:val="24"/>
              </w:rPr>
            </w:pPr>
          </w:p>
        </w:tc>
        <w:tc>
          <w:tcPr>
            <w:tcW w:w="1672" w:type="dxa"/>
          </w:tcPr>
          <w:p w14:paraId="693D4559" w14:textId="77777777" w:rsidR="00A72003" w:rsidRPr="000A194A" w:rsidRDefault="00A72003" w:rsidP="00563DC8">
            <w:pPr>
              <w:jc w:val="left"/>
              <w:rPr>
                <w:szCs w:val="24"/>
                <w:highlight w:val="yellow"/>
              </w:rPr>
            </w:pPr>
          </w:p>
        </w:tc>
        <w:tc>
          <w:tcPr>
            <w:tcW w:w="1984" w:type="dxa"/>
          </w:tcPr>
          <w:p w14:paraId="6E9A4F41" w14:textId="77777777" w:rsidR="00A72003" w:rsidRPr="000A194A" w:rsidRDefault="00A72003" w:rsidP="00563DC8">
            <w:pPr>
              <w:jc w:val="left"/>
              <w:rPr>
                <w:szCs w:val="24"/>
                <w:highlight w:val="yellow"/>
              </w:rPr>
            </w:pPr>
          </w:p>
        </w:tc>
      </w:tr>
      <w:tr w:rsidR="00A72003" w:rsidRPr="000A194A" w14:paraId="59039D5F" w14:textId="77777777" w:rsidTr="00563DC8">
        <w:tc>
          <w:tcPr>
            <w:tcW w:w="2551" w:type="dxa"/>
            <w:vAlign w:val="center"/>
          </w:tcPr>
          <w:p w14:paraId="0698F805" w14:textId="77777777" w:rsidR="00A72003" w:rsidRPr="000A194A" w:rsidRDefault="00A72003" w:rsidP="00563DC8">
            <w:pPr>
              <w:jc w:val="left"/>
              <w:rPr>
                <w:szCs w:val="24"/>
              </w:rPr>
            </w:pPr>
            <w:r w:rsidRPr="000A194A">
              <w:rPr>
                <w:color w:val="000000"/>
                <w:szCs w:val="24"/>
              </w:rPr>
              <w:t>Nákup HW a krabicového softvéru</w:t>
            </w:r>
          </w:p>
        </w:tc>
        <w:tc>
          <w:tcPr>
            <w:tcW w:w="1985" w:type="dxa"/>
            <w:vAlign w:val="center"/>
          </w:tcPr>
          <w:p w14:paraId="356F8752" w14:textId="77777777" w:rsidR="00A72003" w:rsidRPr="000A194A" w:rsidRDefault="00A72003" w:rsidP="00563DC8">
            <w:pPr>
              <w:jc w:val="right"/>
              <w:rPr>
                <w:b/>
                <w:szCs w:val="24"/>
              </w:rPr>
            </w:pPr>
            <w:r w:rsidRPr="000A194A">
              <w:rPr>
                <w:color w:val="000000"/>
                <w:szCs w:val="24"/>
              </w:rPr>
              <w:t>4 033 056,00 €</w:t>
            </w:r>
          </w:p>
        </w:tc>
        <w:tc>
          <w:tcPr>
            <w:tcW w:w="1555" w:type="dxa"/>
          </w:tcPr>
          <w:p w14:paraId="12A734C6" w14:textId="77777777" w:rsidR="00A72003" w:rsidRPr="000A194A" w:rsidRDefault="00A72003" w:rsidP="00563DC8">
            <w:pPr>
              <w:jc w:val="left"/>
              <w:rPr>
                <w:szCs w:val="24"/>
              </w:rPr>
            </w:pPr>
          </w:p>
        </w:tc>
        <w:tc>
          <w:tcPr>
            <w:tcW w:w="1672" w:type="dxa"/>
          </w:tcPr>
          <w:p w14:paraId="33A05D8E" w14:textId="77777777" w:rsidR="00A72003" w:rsidRPr="000A194A" w:rsidRDefault="00A72003" w:rsidP="00563DC8">
            <w:pPr>
              <w:jc w:val="left"/>
              <w:rPr>
                <w:szCs w:val="24"/>
                <w:highlight w:val="yellow"/>
              </w:rPr>
            </w:pPr>
          </w:p>
        </w:tc>
        <w:tc>
          <w:tcPr>
            <w:tcW w:w="1984" w:type="dxa"/>
          </w:tcPr>
          <w:p w14:paraId="2A31F152" w14:textId="77777777" w:rsidR="00A72003" w:rsidRPr="000A194A" w:rsidRDefault="00A72003" w:rsidP="00563DC8">
            <w:pPr>
              <w:jc w:val="left"/>
              <w:rPr>
                <w:szCs w:val="24"/>
                <w:highlight w:val="yellow"/>
              </w:rPr>
            </w:pPr>
          </w:p>
        </w:tc>
      </w:tr>
      <w:tr w:rsidR="00A72003" w:rsidRPr="000A194A" w14:paraId="5C823045" w14:textId="77777777" w:rsidTr="00563DC8">
        <w:tc>
          <w:tcPr>
            <w:tcW w:w="2551" w:type="dxa"/>
            <w:vAlign w:val="center"/>
          </w:tcPr>
          <w:p w14:paraId="7AB92365" w14:textId="77777777" w:rsidR="00A72003" w:rsidRPr="000A194A" w:rsidRDefault="00A72003" w:rsidP="00563DC8">
            <w:pPr>
              <w:jc w:val="left"/>
              <w:rPr>
                <w:color w:val="000000"/>
                <w:szCs w:val="24"/>
              </w:rPr>
            </w:pPr>
          </w:p>
        </w:tc>
        <w:tc>
          <w:tcPr>
            <w:tcW w:w="1985" w:type="dxa"/>
            <w:vAlign w:val="center"/>
          </w:tcPr>
          <w:p w14:paraId="2B8FCA63" w14:textId="77777777" w:rsidR="00A72003" w:rsidRPr="000A194A" w:rsidRDefault="00A72003" w:rsidP="00563DC8">
            <w:pPr>
              <w:jc w:val="right"/>
              <w:rPr>
                <w:b/>
                <w:color w:val="000000"/>
                <w:szCs w:val="24"/>
              </w:rPr>
            </w:pPr>
            <w:r w:rsidRPr="000A194A">
              <w:rPr>
                <w:b/>
                <w:color w:val="000000"/>
                <w:szCs w:val="24"/>
              </w:rPr>
              <w:t>23 471 369 €</w:t>
            </w:r>
          </w:p>
        </w:tc>
        <w:tc>
          <w:tcPr>
            <w:tcW w:w="1555" w:type="dxa"/>
          </w:tcPr>
          <w:p w14:paraId="4653F2A2" w14:textId="77777777" w:rsidR="00A72003" w:rsidRPr="000A194A" w:rsidRDefault="00A72003" w:rsidP="00563DC8">
            <w:pPr>
              <w:jc w:val="left"/>
              <w:rPr>
                <w:szCs w:val="24"/>
              </w:rPr>
            </w:pPr>
          </w:p>
        </w:tc>
        <w:tc>
          <w:tcPr>
            <w:tcW w:w="1672" w:type="dxa"/>
          </w:tcPr>
          <w:p w14:paraId="1D90134F" w14:textId="77777777" w:rsidR="00A72003" w:rsidRPr="000A194A" w:rsidRDefault="00A72003" w:rsidP="00563DC8">
            <w:pPr>
              <w:jc w:val="left"/>
              <w:rPr>
                <w:szCs w:val="24"/>
                <w:highlight w:val="yellow"/>
              </w:rPr>
            </w:pPr>
          </w:p>
        </w:tc>
        <w:tc>
          <w:tcPr>
            <w:tcW w:w="1984" w:type="dxa"/>
          </w:tcPr>
          <w:p w14:paraId="3B418B1A" w14:textId="77777777" w:rsidR="00A72003" w:rsidRPr="000A194A" w:rsidRDefault="00A72003" w:rsidP="00563DC8">
            <w:pPr>
              <w:jc w:val="left"/>
              <w:rPr>
                <w:szCs w:val="24"/>
                <w:highlight w:val="yellow"/>
              </w:rPr>
            </w:pPr>
          </w:p>
        </w:tc>
      </w:tr>
    </w:tbl>
    <w:p w14:paraId="367C9FE9" w14:textId="28099723" w:rsidR="00037AD2" w:rsidRPr="000A194A" w:rsidRDefault="00037AD2"/>
    <w:p w14:paraId="12F7D283" w14:textId="56618992" w:rsidR="00573355" w:rsidRPr="000A194A" w:rsidRDefault="00CE0B47">
      <w:r w:rsidRPr="000A194A">
        <w:t>Rozpočet na vývoj aplikácií bol vytvorený kombináciou prístupov:</w:t>
      </w:r>
    </w:p>
    <w:p w14:paraId="76E77FA6" w14:textId="179D7C68" w:rsidR="0051278C" w:rsidRPr="000A194A" w:rsidRDefault="0051278C"/>
    <w:p w14:paraId="2A71359B" w14:textId="77777777" w:rsidR="0051278C" w:rsidRPr="000A194A" w:rsidRDefault="0051278C" w:rsidP="0051278C">
      <w:pPr>
        <w:rPr>
          <w:b/>
          <w:i/>
        </w:rPr>
      </w:pPr>
      <w:r w:rsidRPr="000A194A">
        <w:rPr>
          <w:b/>
          <w:i/>
        </w:rPr>
        <w:t>Prevádzkové náklady riešenia</w:t>
      </w:r>
    </w:p>
    <w:p w14:paraId="0FBA6EE3" w14:textId="46F84B7A" w:rsidR="0051278C" w:rsidRPr="000A194A" w:rsidRDefault="0051278C"/>
    <w:p w14:paraId="7D361EFE" w14:textId="6C3CE462" w:rsidR="008E383B" w:rsidRPr="000A194A" w:rsidRDefault="008E383B" w:rsidP="008E383B">
      <w:r w:rsidRPr="000A194A">
        <w:t xml:space="preserve">Pokrytie výdavkov spojených s prevádzkou IS </w:t>
      </w:r>
      <w:r w:rsidR="00386A9B" w:rsidRPr="000A194A">
        <w:t>Atlas PI</w:t>
      </w:r>
      <w:r w:rsidRPr="000A194A">
        <w:t xml:space="preserve"> bude zabezpečené v rámci limitov rozpočtovej kapitoly MŽP SR. Poskytovanie aplikačnej a metodicko-procesnej podpory bude dodávateľmi systému  pravidelne vykazované a raz ročne bude s MŽP prehodnocované.</w:t>
      </w:r>
    </w:p>
    <w:p w14:paraId="204FF97A" w14:textId="77777777" w:rsidR="008E383B" w:rsidRPr="000A194A" w:rsidRDefault="008E383B" w:rsidP="008E383B">
      <w:r w:rsidRPr="000A194A">
        <w:lastRenderedPageBreak/>
        <w:t xml:space="preserve">Očakávajú sa nasledovné prevádzkové výdavky: </w:t>
      </w:r>
    </w:p>
    <w:p w14:paraId="372272E5" w14:textId="77777777" w:rsidR="008E383B" w:rsidRPr="000A194A" w:rsidRDefault="008E383B" w:rsidP="008E383B">
      <w:pPr>
        <w:pStyle w:val="Odsekzoznamu"/>
        <w:numPr>
          <w:ilvl w:val="0"/>
          <w:numId w:val="42"/>
        </w:numPr>
        <w:rPr>
          <w:lang w:val="sk-SK"/>
        </w:rPr>
      </w:pPr>
      <w:r w:rsidRPr="000A194A">
        <w:rPr>
          <w:lang w:val="sk-SK"/>
        </w:rPr>
        <w:t>Náklady na priebežnú aktualizáciu aplikačnej platformy podľa zmien v legislatíve</w:t>
      </w:r>
    </w:p>
    <w:p w14:paraId="410D4DFC" w14:textId="79F68407" w:rsidR="008E383B" w:rsidRPr="000A194A" w:rsidRDefault="008E383B" w:rsidP="008E383B">
      <w:pPr>
        <w:pStyle w:val="Odsekzoznamu"/>
        <w:numPr>
          <w:ilvl w:val="0"/>
          <w:numId w:val="42"/>
        </w:numPr>
        <w:rPr>
          <w:lang w:val="sk-SK"/>
        </w:rPr>
      </w:pPr>
      <w:r w:rsidRPr="000A194A">
        <w:rPr>
          <w:lang w:val="sk-SK"/>
        </w:rPr>
        <w:t>Náklady v súvislosti s využívaním IaaS služieb Vládneho cloudu,</w:t>
      </w:r>
    </w:p>
    <w:p w14:paraId="36759543" w14:textId="77777777" w:rsidR="008E383B" w:rsidRPr="000A194A" w:rsidRDefault="008E383B" w:rsidP="008E383B">
      <w:pPr>
        <w:pStyle w:val="Odsekzoznamu"/>
        <w:numPr>
          <w:ilvl w:val="0"/>
          <w:numId w:val="42"/>
        </w:numPr>
        <w:rPr>
          <w:lang w:val="sk-SK"/>
        </w:rPr>
      </w:pPr>
      <w:r w:rsidRPr="000A194A">
        <w:rPr>
          <w:lang w:val="sk-SK"/>
        </w:rPr>
        <w:t>Obnova SW licencií,</w:t>
      </w:r>
    </w:p>
    <w:p w14:paraId="57EC0793" w14:textId="77777777" w:rsidR="008E383B" w:rsidRPr="000A194A" w:rsidRDefault="008E383B" w:rsidP="008E383B">
      <w:pPr>
        <w:pStyle w:val="Odsekzoznamu"/>
        <w:numPr>
          <w:ilvl w:val="0"/>
          <w:numId w:val="42"/>
        </w:numPr>
        <w:rPr>
          <w:lang w:val="sk-SK"/>
        </w:rPr>
      </w:pPr>
      <w:r w:rsidRPr="000A194A">
        <w:rPr>
          <w:lang w:val="sk-SK"/>
        </w:rPr>
        <w:t>Technická asistencia pre riešení incidentov,</w:t>
      </w:r>
    </w:p>
    <w:p w14:paraId="14EB833F" w14:textId="5060E13B" w:rsidR="008E383B" w:rsidRPr="000A194A" w:rsidRDefault="008E383B" w:rsidP="008E383B">
      <w:pPr>
        <w:pStyle w:val="Odsekzoznamu"/>
        <w:numPr>
          <w:ilvl w:val="0"/>
          <w:numId w:val="42"/>
        </w:numPr>
        <w:rPr>
          <w:lang w:val="sk-SK"/>
        </w:rPr>
      </w:pPr>
      <w:r w:rsidRPr="000A194A">
        <w:rPr>
          <w:lang w:val="sk-SK"/>
        </w:rPr>
        <w:t>Mzdové náklady zamestnancov MŽP,  JIM</w:t>
      </w:r>
      <w:r w:rsidR="005670C2" w:rsidRPr="000A194A">
        <w:rPr>
          <w:lang w:val="sk-SK"/>
        </w:rPr>
        <w:t>, digitalizačného pracoviska</w:t>
      </w:r>
    </w:p>
    <w:p w14:paraId="2A16D07E" w14:textId="77777777" w:rsidR="008E383B" w:rsidRPr="000A194A" w:rsidRDefault="008E383B" w:rsidP="008E383B">
      <w:pPr>
        <w:pStyle w:val="Odsekzoznamu"/>
        <w:numPr>
          <w:ilvl w:val="0"/>
          <w:numId w:val="42"/>
        </w:numPr>
        <w:rPr>
          <w:lang w:val="sk-SK"/>
        </w:rPr>
      </w:pPr>
      <w:r w:rsidRPr="000A194A">
        <w:rPr>
          <w:lang w:val="sk-SK"/>
        </w:rPr>
        <w:t>Réžia spojená so systémom.</w:t>
      </w:r>
    </w:p>
    <w:p w14:paraId="3E745E63" w14:textId="77777777" w:rsidR="0051278C" w:rsidRPr="000A194A" w:rsidRDefault="0051278C"/>
    <w:sectPr w:rsidR="0051278C" w:rsidRPr="000A194A" w:rsidSect="00C55E24">
      <w:headerReference w:type="default" r:id="rId59"/>
      <w:footerReference w:type="default" r:id="rId60"/>
      <w:pgSz w:w="12240" w:h="15840"/>
      <w:pgMar w:top="1134" w:right="1440" w:bottom="1440" w:left="1440" w:header="720" w:footer="72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 w:author="Podhorský, Viliam" w:date="2019-04-29T14:30:00Z" w:initials="PV">
    <w:p w14:paraId="792C36C3" w14:textId="77777777" w:rsidR="003671D8" w:rsidRDefault="003671D8" w:rsidP="00D917E9">
      <w:pPr>
        <w:pStyle w:val="Textkomentra"/>
      </w:pPr>
      <w:r>
        <w:rPr>
          <w:rStyle w:val="Odkaznakomentr"/>
        </w:rPr>
        <w:annotationRef/>
      </w:r>
      <w:r>
        <w:t>Úplný názov smernice treba uviesť pri jeho prvom použití v texte, následne môže byť zavedená a použitá legislatívna skratka.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2C36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7747C2" w14:textId="77777777" w:rsidR="00B1208E" w:rsidRDefault="00B1208E" w:rsidP="00F925F1">
      <w:pPr>
        <w:rPr>
          <w:lang w:val="en-US"/>
        </w:rPr>
      </w:pPr>
      <w:r>
        <w:rPr>
          <w:lang w:val="en-US"/>
        </w:rPr>
        <w:separator/>
      </w:r>
    </w:p>
  </w:endnote>
  <w:endnote w:type="continuationSeparator" w:id="0">
    <w:p w14:paraId="579BF08F" w14:textId="77777777" w:rsidR="00B1208E" w:rsidRDefault="00B1208E" w:rsidP="00F925F1">
      <w:pPr>
        <w:rPr>
          <w:lang w:val="en-US"/>
        </w:rPr>
      </w:pPr>
      <w:r>
        <w:rPr>
          <w:lang w:val="en-US"/>
        </w:rPr>
        <w:continuationSeparator/>
      </w:r>
    </w:p>
  </w:endnote>
  <w:endnote w:type="continuationNotice" w:id="1">
    <w:p w14:paraId="0680754B" w14:textId="77777777" w:rsidR="00B1208E" w:rsidRDefault="00B1208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6290665"/>
      <w:docPartObj>
        <w:docPartGallery w:val="Page Numbers (Bottom of Page)"/>
        <w:docPartUnique/>
      </w:docPartObj>
    </w:sdtPr>
    <w:sdtEndPr/>
    <w:sdtContent>
      <w:p w14:paraId="0B7E9DA9" w14:textId="5A2297F5" w:rsidR="003671D8" w:rsidRDefault="003671D8">
        <w:pPr>
          <w:pStyle w:val="Pta"/>
          <w:jc w:val="center"/>
        </w:pPr>
        <w:r>
          <w:fldChar w:fldCharType="begin"/>
        </w:r>
        <w:r>
          <w:instrText>PAGE   \* MERGEFORMAT</w:instrText>
        </w:r>
        <w:r>
          <w:fldChar w:fldCharType="separate"/>
        </w:r>
        <w:r w:rsidR="005F484A">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C76B5" w14:textId="77777777" w:rsidR="00B1208E" w:rsidRDefault="00B1208E" w:rsidP="00F925F1">
      <w:pPr>
        <w:rPr>
          <w:lang w:val="en-US"/>
        </w:rPr>
      </w:pPr>
      <w:r>
        <w:rPr>
          <w:lang w:val="en-US"/>
        </w:rPr>
        <w:separator/>
      </w:r>
    </w:p>
  </w:footnote>
  <w:footnote w:type="continuationSeparator" w:id="0">
    <w:p w14:paraId="0A8AFD68" w14:textId="77777777" w:rsidR="00B1208E" w:rsidRDefault="00B1208E" w:rsidP="00F925F1">
      <w:pPr>
        <w:rPr>
          <w:lang w:val="en-US"/>
        </w:rPr>
      </w:pPr>
      <w:r>
        <w:rPr>
          <w:lang w:val="en-US"/>
        </w:rPr>
        <w:continuationSeparator/>
      </w:r>
    </w:p>
  </w:footnote>
  <w:footnote w:type="continuationNotice" w:id="1">
    <w:p w14:paraId="50D1A07B" w14:textId="77777777" w:rsidR="00B1208E" w:rsidRDefault="00B1208E">
      <w:pPr>
        <w:spacing w:before="0"/>
      </w:pPr>
    </w:p>
  </w:footnote>
  <w:footnote w:id="2">
    <w:p w14:paraId="019F7580" w14:textId="66A51155" w:rsidR="003671D8" w:rsidRPr="007E56DE" w:rsidRDefault="003671D8">
      <w:pPr>
        <w:pStyle w:val="Textpoznmkypodiarou"/>
        <w:rPr>
          <w:lang w:val="en-US"/>
        </w:rPr>
      </w:pPr>
      <w:r>
        <w:rPr>
          <w:rStyle w:val="Odkaznapoznmkupodiarou"/>
        </w:rPr>
        <w:footnoteRef/>
      </w:r>
      <w:r>
        <w:t xml:space="preserve"> </w:t>
      </w:r>
      <w:r w:rsidRPr="00444B32">
        <w:rPr>
          <w:bCs/>
          <w:sz w:val="20"/>
          <w:szCs w:val="20"/>
        </w:rPr>
        <w:t xml:space="preserve">Operačný program Integrovaná infraštruktúra 2014 – 2020, </w:t>
      </w:r>
      <w:r w:rsidRPr="00444B32">
        <w:rPr>
          <w:i/>
          <w:iCs/>
          <w:sz w:val="20"/>
          <w:szCs w:val="20"/>
        </w:rPr>
        <w:t xml:space="preserve">Verzia 5.1, </w:t>
      </w:r>
      <w:r w:rsidRPr="00444B32">
        <w:rPr>
          <w:sz w:val="20"/>
          <w:szCs w:val="20"/>
        </w:rPr>
        <w:t>Bratislava, september</w:t>
      </w:r>
      <w:r>
        <w:rPr>
          <w:sz w:val="20"/>
          <w:szCs w:val="20"/>
        </w:rPr>
        <w:t xml:space="preserve"> 2018</w:t>
      </w:r>
    </w:p>
  </w:footnote>
  <w:footnote w:id="3">
    <w:p w14:paraId="6C462F82" w14:textId="49D83AA3" w:rsidR="003671D8" w:rsidRPr="007E56DE" w:rsidRDefault="003671D8">
      <w:pPr>
        <w:pStyle w:val="Textpoznmkypodiarou"/>
        <w:rPr>
          <w:lang w:val="en-US"/>
        </w:rPr>
      </w:pPr>
      <w:r>
        <w:rPr>
          <w:rStyle w:val="Odkaznapoznmkupodiarou"/>
        </w:rPr>
        <w:footnoteRef/>
      </w:r>
      <w:r>
        <w:t xml:space="preserve"> </w:t>
      </w:r>
      <w:r w:rsidRPr="00E973F1">
        <w:rPr>
          <w:sz w:val="20"/>
          <w:szCs w:val="20"/>
        </w:rPr>
        <w:t>Zdroj Digitálna agenda pre Európu</w:t>
      </w:r>
    </w:p>
  </w:footnote>
  <w:footnote w:id="4">
    <w:p w14:paraId="0575A5D2" w14:textId="45CB9C9B" w:rsidR="003671D8" w:rsidRDefault="003671D8">
      <w:pPr>
        <w:pStyle w:val="Textpoznmkypodiarou"/>
      </w:pPr>
      <w:r>
        <w:rPr>
          <w:rStyle w:val="Odkaznapoznmkupodiarou"/>
        </w:rPr>
        <w:footnoteRef/>
      </w:r>
      <w:r>
        <w:t xml:space="preserve"> </w:t>
      </w:r>
      <w:r w:rsidRPr="00795F35">
        <w:t xml:space="preserve">Strategický dokument </w:t>
      </w:r>
      <w:r w:rsidRPr="00795F35">
        <w:rPr>
          <w:rStyle w:val="Predvolenpsmoodseku1"/>
        </w:rPr>
        <w:t>Úradu podpredsedu vlády SR pre investície a informatizáciu</w:t>
      </w:r>
      <w:r w:rsidRPr="00795F35">
        <w:t xml:space="preserve"> Integrovaná infraštruktúra 2014 – 2020</w:t>
      </w:r>
    </w:p>
  </w:footnote>
  <w:footnote w:id="5">
    <w:p w14:paraId="37D59097" w14:textId="639EEAC6" w:rsidR="003671D8" w:rsidRPr="00D57E2E" w:rsidRDefault="003671D8">
      <w:pPr>
        <w:pStyle w:val="Textpoznmkypodiarou"/>
      </w:pPr>
      <w:r>
        <w:rPr>
          <w:rStyle w:val="Odkaznapoznmkupodiarou"/>
        </w:rPr>
        <w:footnoteRef/>
      </w:r>
      <w:r>
        <w:t xml:space="preserve"> Zdroj: </w:t>
      </w:r>
      <w:r>
        <w:rPr>
          <w:lang w:val="en-US"/>
        </w:rPr>
        <w:t>Digit</w:t>
      </w:r>
      <w:r>
        <w:t>álna Agenda a Smernica 2014/61/EÚ</w:t>
      </w:r>
    </w:p>
  </w:footnote>
  <w:footnote w:id="6">
    <w:p w14:paraId="55AE4311" w14:textId="3F0F6ADE" w:rsidR="003671D8" w:rsidRDefault="003671D8">
      <w:pPr>
        <w:pStyle w:val="Textpoznmkypodiarou"/>
      </w:pPr>
      <w:r>
        <w:rPr>
          <w:rStyle w:val="Odkaznapoznmkupodiarou"/>
        </w:rPr>
        <w:footnoteRef/>
      </w:r>
      <w:r>
        <w:t xml:space="preserve"> </w:t>
      </w:r>
      <w:r w:rsidRPr="00E973F1">
        <w:rPr>
          <w:bCs/>
          <w:sz w:val="20"/>
          <w:szCs w:val="20"/>
        </w:rPr>
        <w:t xml:space="preserve">zdroj </w:t>
      </w:r>
      <w:r w:rsidRPr="00E973F1">
        <w:rPr>
          <w:sz w:val="20"/>
          <w:szCs w:val="20"/>
        </w:rPr>
        <w:t>Štúdia SMART 2015/0066, ktorú vypracovalo konzorcium vedené spoločnosťou WIK Consult a Valdani Vicari &amp; Associati</w:t>
      </w:r>
      <w:r w:rsidRPr="00D000FA">
        <w:rPr>
          <w:sz w:val="20"/>
        </w:rPr>
        <w:t xml:space="preserve"> </w:t>
      </w:r>
      <w:r w:rsidRPr="00D000FA">
        <w:t xml:space="preserve"> </w:t>
      </w:r>
    </w:p>
  </w:footnote>
  <w:footnote w:id="7">
    <w:p w14:paraId="068F1AA5" w14:textId="23C225EE" w:rsidR="003671D8" w:rsidRDefault="003671D8">
      <w:pPr>
        <w:pStyle w:val="Textpoznmkypodiarou"/>
      </w:pPr>
      <w:r>
        <w:rPr>
          <w:rStyle w:val="Odkaznapoznmkupodiarou"/>
        </w:rPr>
        <w:footnoteRef/>
      </w:r>
      <w:r>
        <w:t xml:space="preserve"> </w:t>
      </w:r>
      <w:r w:rsidRPr="00E973F1">
        <w:rPr>
          <w:sz w:val="20"/>
          <w:szCs w:val="20"/>
        </w:rPr>
        <w:t>Štúdia SMART 2015/0066, ktorú vypracovalo konzorcium vedené spoločnosťou WIK Consult a Valdani Vicari &amp; Associati</w:t>
      </w:r>
      <w:r w:rsidRPr="00D000FA">
        <w:rPr>
          <w:sz w:val="20"/>
        </w:rPr>
        <w:t xml:space="preserve"> </w:t>
      </w:r>
      <w:r w:rsidRPr="00D000FA">
        <w:t xml:space="preserve"> </w:t>
      </w:r>
    </w:p>
  </w:footnote>
  <w:footnote w:id="8">
    <w:p w14:paraId="0D761B28" w14:textId="3E38316F" w:rsidR="003671D8" w:rsidRDefault="003671D8">
      <w:pPr>
        <w:pStyle w:val="Textpoznmkypodiarou"/>
      </w:pPr>
      <w:r>
        <w:rPr>
          <w:rStyle w:val="Odkaznapoznmkupodiarou"/>
        </w:rPr>
        <w:footnoteRef/>
      </w:r>
      <w:r>
        <w:t xml:space="preserve"> Zdroj </w:t>
      </w:r>
      <w:r w:rsidRPr="00E973F1">
        <w:rPr>
          <w:sz w:val="20"/>
          <w:szCs w:val="20"/>
        </w:rPr>
        <w:t>Štúdia SMART 2015/0066, ktorú vypracovalo konzorcium vedené spoločnosťou WIK Consult a Valdani Vicari &amp; Associati</w:t>
      </w:r>
      <w:r w:rsidRPr="00D000FA">
        <w:rPr>
          <w:sz w:val="20"/>
        </w:rPr>
        <w:t xml:space="preserve"> </w:t>
      </w:r>
      <w:r w:rsidRPr="00D000FA">
        <w:t xml:space="preserve"> </w:t>
      </w:r>
    </w:p>
  </w:footnote>
  <w:footnote w:id="9">
    <w:p w14:paraId="4168E232" w14:textId="1C2DF87A" w:rsidR="003671D8" w:rsidRDefault="003671D8">
      <w:pPr>
        <w:pStyle w:val="Textpoznmkypodiarou"/>
      </w:pPr>
      <w:r>
        <w:rPr>
          <w:rStyle w:val="Odkaznapoznmkupodiarou"/>
        </w:rPr>
        <w:footnoteRef/>
      </w:r>
      <w:r>
        <w:t xml:space="preserve">, 8 Zdroj: </w:t>
      </w:r>
      <w:r w:rsidRPr="00E973F1">
        <w:rPr>
          <w:sz w:val="20"/>
          <w:szCs w:val="20"/>
        </w:rPr>
        <w:t>Štúdia SMART 2015/0066, ktorú vypracovalo konzorcium vedené spoločnosťou WIK Consult a Valdani Vicari &amp; Associati</w:t>
      </w:r>
      <w:r w:rsidRPr="00D000FA">
        <w:rPr>
          <w:sz w:val="20"/>
        </w:rPr>
        <w:t xml:space="preserve"> </w:t>
      </w:r>
      <w:r w:rsidRPr="00D000FA">
        <w:t xml:space="preserve"> </w:t>
      </w:r>
    </w:p>
  </w:footnote>
  <w:footnote w:id="10">
    <w:p w14:paraId="18DD7941" w14:textId="1675357D" w:rsidR="003671D8" w:rsidRDefault="003671D8" w:rsidP="00D57E2E">
      <w:pPr>
        <w:pStyle w:val="Textpoznmkypodiarou"/>
      </w:pPr>
    </w:p>
  </w:footnote>
  <w:footnote w:id="11">
    <w:p w14:paraId="2764AA6F" w14:textId="77777777" w:rsidR="003671D8" w:rsidRPr="00D000FA" w:rsidRDefault="003671D8" w:rsidP="00D57E2E">
      <w:pPr>
        <w:pStyle w:val="Normlny1"/>
        <w:jc w:val="both"/>
        <w:rPr>
          <w:bCs/>
          <w:sz w:val="24"/>
          <w:szCs w:val="24"/>
        </w:rPr>
      </w:pPr>
      <w:r>
        <w:rPr>
          <w:rStyle w:val="Odkaznapoznmkupodiarou"/>
        </w:rPr>
        <w:footnoteRef/>
      </w:r>
      <w:r>
        <w:t xml:space="preserve"> </w:t>
      </w:r>
      <w:r w:rsidRPr="00E973F1">
        <w:rPr>
          <w:bCs/>
          <w:sz w:val="20"/>
        </w:rPr>
        <w:t xml:space="preserve">zdroj </w:t>
      </w:r>
      <w:r w:rsidRPr="00E973F1">
        <w:rPr>
          <w:sz w:val="20"/>
        </w:rPr>
        <w:t>Štúdia SMART 2015/0066, ktorú vypracovalo konzorcium vedené spoločnosťou WIK Consult a Valdani Vicari &amp; Associati</w:t>
      </w:r>
      <w:r w:rsidRPr="00D000FA">
        <w:rPr>
          <w:sz w:val="20"/>
        </w:rPr>
        <w:t xml:space="preserve"> </w:t>
      </w:r>
      <w:r w:rsidRPr="00D000FA">
        <w:t xml:space="preserve"> </w:t>
      </w:r>
    </w:p>
    <w:p w14:paraId="5BEB262F" w14:textId="77777777" w:rsidR="003671D8" w:rsidRDefault="003671D8" w:rsidP="00D57E2E">
      <w:pPr>
        <w:pStyle w:val="Normlny1"/>
        <w:jc w:val="both"/>
        <w:rPr>
          <w:b/>
          <w:sz w:val="24"/>
          <w:szCs w:val="24"/>
        </w:rPr>
      </w:pPr>
    </w:p>
    <w:p w14:paraId="2B4494E6" w14:textId="074C16EB" w:rsidR="003671D8" w:rsidRDefault="003671D8">
      <w:pPr>
        <w:pStyle w:val="Textpoznmkypodiarou"/>
      </w:pPr>
    </w:p>
  </w:footnote>
  <w:footnote w:id="12">
    <w:p w14:paraId="1665CDA4" w14:textId="77777777" w:rsidR="003671D8" w:rsidRPr="00946FCB" w:rsidRDefault="003671D8" w:rsidP="00D81786">
      <w:pPr>
        <w:pStyle w:val="Normlny1"/>
        <w:jc w:val="both"/>
        <w:rPr>
          <w:bCs/>
          <w:sz w:val="20"/>
        </w:rPr>
      </w:pPr>
      <w:r>
        <w:rPr>
          <w:rStyle w:val="Odkaznapoznmkupodiarou"/>
        </w:rPr>
        <w:footnoteRef/>
      </w:r>
      <w:r>
        <w:t xml:space="preserve"> </w:t>
      </w:r>
      <w:r w:rsidRPr="00946FCB">
        <w:rPr>
          <w:bCs/>
          <w:sz w:val="20"/>
        </w:rPr>
        <w:t xml:space="preserve">zdroj </w:t>
      </w:r>
      <w:r w:rsidRPr="00946FCB">
        <w:rPr>
          <w:sz w:val="20"/>
        </w:rPr>
        <w:t xml:space="preserve">Štúdia SMART 2015/0066, ktorú vypracovalo konzorcium vedené spoločnosťou WIK Consult a Valdani Vicari &amp; Associati  </w:t>
      </w:r>
    </w:p>
    <w:p w14:paraId="5A8EBF01" w14:textId="77777777" w:rsidR="003671D8" w:rsidRPr="00946FCB" w:rsidRDefault="003671D8" w:rsidP="00D81786">
      <w:pPr>
        <w:pStyle w:val="Normlny1"/>
        <w:jc w:val="both"/>
        <w:rPr>
          <w:sz w:val="20"/>
        </w:rPr>
      </w:pPr>
    </w:p>
    <w:p w14:paraId="602CB378" w14:textId="1D83EE14" w:rsidR="003671D8" w:rsidRDefault="003671D8">
      <w:pPr>
        <w:pStyle w:val="Textpoznmkypodiarou"/>
      </w:pPr>
    </w:p>
  </w:footnote>
  <w:footnote w:id="13">
    <w:p w14:paraId="789FFBEF" w14:textId="75ADF731" w:rsidR="003671D8" w:rsidRPr="000A194A" w:rsidRDefault="003671D8" w:rsidP="004C664C">
      <w:pPr>
        <w:pStyle w:val="Default"/>
        <w:rPr>
          <w:rFonts w:ascii="Times New Roman" w:hAnsi="Times New Roman" w:cs="Times New Roman"/>
          <w:sz w:val="22"/>
          <w:szCs w:val="22"/>
          <w:lang w:val="sk-SK"/>
        </w:rPr>
      </w:pPr>
      <w:r>
        <w:rPr>
          <w:rStyle w:val="Odkaznapoznmkupodiarou"/>
        </w:rPr>
        <w:footnoteRef/>
      </w:r>
      <w:r>
        <w:t xml:space="preserve"> </w:t>
      </w:r>
      <w:r w:rsidRPr="000A194A">
        <w:rPr>
          <w:rFonts w:ascii="Times New Roman" w:hAnsi="Times New Roman" w:cs="Times New Roman"/>
          <w:sz w:val="22"/>
          <w:szCs w:val="22"/>
        </w:rPr>
        <w:t xml:space="preserve">Zdroj Úradný vestník Európskej únie z 15.1.2018 C13/7 </w:t>
      </w:r>
    </w:p>
    <w:p w14:paraId="043CF7F7" w14:textId="4D6D5DF9" w:rsidR="003671D8" w:rsidRPr="000A194A" w:rsidRDefault="003671D8" w:rsidP="000A194A">
      <w:pPr>
        <w:autoSpaceDE w:val="0"/>
        <w:autoSpaceDN w:val="0"/>
        <w:adjustRightInd w:val="0"/>
        <w:spacing w:before="0"/>
        <w:jc w:val="left"/>
        <w:rPr>
          <w:sz w:val="20"/>
        </w:rPr>
      </w:pPr>
      <w:r w:rsidRPr="000A194A">
        <w:rPr>
          <w:color w:val="000000"/>
          <w:sz w:val="22"/>
          <w:szCs w:val="22"/>
        </w:rPr>
        <w:t xml:space="preserve"> </w:t>
      </w:r>
    </w:p>
  </w:footnote>
  <w:footnote w:id="14">
    <w:p w14:paraId="15BEBDEF" w14:textId="77777777" w:rsidR="003671D8" w:rsidRPr="00837A94" w:rsidRDefault="003671D8" w:rsidP="00D81786">
      <w:pPr>
        <w:pStyle w:val="Default"/>
        <w:rPr>
          <w:rFonts w:ascii="Times New Roman" w:hAnsi="Times New Roman" w:cs="Times New Roman"/>
          <w:sz w:val="22"/>
          <w:szCs w:val="22"/>
          <w:lang w:val="sk-SK"/>
        </w:rPr>
      </w:pPr>
      <w:r>
        <w:rPr>
          <w:rStyle w:val="Odkaznapoznmkupodiarou"/>
        </w:rPr>
        <w:footnoteRef/>
      </w:r>
      <w:r>
        <w:t xml:space="preserve"> </w:t>
      </w:r>
      <w:r w:rsidRPr="00837A94">
        <w:rPr>
          <w:rFonts w:ascii="Times New Roman" w:hAnsi="Times New Roman" w:cs="Times New Roman"/>
          <w:sz w:val="22"/>
          <w:szCs w:val="22"/>
          <w:lang w:val="sk-SK"/>
        </w:rPr>
        <w:t xml:space="preserve">Zdroj: </w:t>
      </w:r>
      <w:hyperlink r:id="rId1" w:history="1">
        <w:r w:rsidRPr="00837A94">
          <w:rPr>
            <w:rStyle w:val="Hypertextovprepojenie"/>
            <w:rFonts w:ascii="Times New Roman" w:hAnsi="Times New Roman" w:cs="Times New Roman"/>
            <w:sz w:val="22"/>
            <w:szCs w:val="22"/>
            <w:lang w:val="sk-SK"/>
          </w:rPr>
          <w:t>https://www.opii.gov.sk/strategicke-dokumenty/op-integrovana-infrastruktura</w:t>
        </w:r>
      </w:hyperlink>
    </w:p>
    <w:p w14:paraId="4C6E8F90" w14:textId="652A73C5" w:rsidR="003671D8" w:rsidRDefault="003671D8">
      <w:pPr>
        <w:pStyle w:val="Textpoznmkypodiarou"/>
      </w:pPr>
    </w:p>
  </w:footnote>
  <w:footnote w:id="15">
    <w:p w14:paraId="36E004B4" w14:textId="77777777" w:rsidR="003671D8" w:rsidRPr="00D000FA" w:rsidRDefault="003671D8" w:rsidP="00553FC7">
      <w:pPr>
        <w:pStyle w:val="Odsekzoznamu"/>
        <w:ind w:left="786" w:hanging="644"/>
        <w:rPr>
          <w:sz w:val="20"/>
          <w:szCs w:val="20"/>
          <w:lang w:val="sk-SK"/>
        </w:rPr>
      </w:pPr>
      <w:r>
        <w:rPr>
          <w:rStyle w:val="Odkaznapoznmkupodiarou"/>
        </w:rPr>
        <w:footnoteRef/>
      </w:r>
      <w:r>
        <w:t xml:space="preserve"> </w:t>
      </w:r>
      <w:r w:rsidRPr="00D000FA">
        <w:rPr>
          <w:sz w:val="20"/>
          <w:szCs w:val="20"/>
          <w:lang w:val="sk-SK"/>
        </w:rPr>
        <w:t>Štúdia SMART 2015/0066</w:t>
      </w:r>
    </w:p>
    <w:p w14:paraId="5CFA3B93" w14:textId="68D8990E" w:rsidR="003671D8" w:rsidRDefault="003671D8">
      <w:pPr>
        <w:pStyle w:val="Textpoznmkypodiarou"/>
      </w:pPr>
    </w:p>
  </w:footnote>
  <w:footnote w:id="16">
    <w:p w14:paraId="15D9F9A4" w14:textId="77777777" w:rsidR="003671D8" w:rsidRDefault="003671D8" w:rsidP="00A26203">
      <w:pPr>
        <w:pStyle w:val="Odsekzoznamu"/>
        <w:ind w:left="142"/>
      </w:pPr>
      <w:r>
        <w:rPr>
          <w:rStyle w:val="Odkaznapoznmkupodiarou"/>
        </w:rPr>
        <w:footnoteRef/>
      </w:r>
      <w:r>
        <w:t xml:space="preserve"> </w:t>
      </w:r>
      <w:r w:rsidRPr="00D000FA">
        <w:rPr>
          <w:sz w:val="20"/>
          <w:szCs w:val="20"/>
          <w:lang w:val="sk-SK"/>
        </w:rPr>
        <w:t>Zdroj  - Výročná správa Ministerstva dopravy a výstavby SR za rok 2017</w:t>
      </w:r>
    </w:p>
  </w:footnote>
  <w:footnote w:id="17">
    <w:p w14:paraId="664ACEDC" w14:textId="77777777" w:rsidR="003671D8" w:rsidRPr="00D000FA" w:rsidRDefault="003671D8" w:rsidP="00A26203">
      <w:pPr>
        <w:pStyle w:val="Odsekzoznamu"/>
        <w:ind w:left="142"/>
        <w:rPr>
          <w:sz w:val="20"/>
          <w:szCs w:val="20"/>
          <w:lang w:val="sk-SK"/>
        </w:rPr>
      </w:pPr>
      <w:r>
        <w:rPr>
          <w:rStyle w:val="Odkaznapoznmkupodiarou"/>
        </w:rPr>
        <w:footnoteRef/>
      </w:r>
      <w:r>
        <w:t xml:space="preserve"> </w:t>
      </w:r>
      <w:r w:rsidRPr="00D000FA">
        <w:rPr>
          <w:sz w:val="20"/>
          <w:szCs w:val="20"/>
          <w:lang w:val="sk-SK"/>
        </w:rPr>
        <w:t>Výročná správa Úradu pre reguláciu sieťových odvetví za rok 2017</w:t>
      </w:r>
    </w:p>
    <w:p w14:paraId="5EEEB64C" w14:textId="77777777" w:rsidR="003671D8" w:rsidRDefault="003671D8" w:rsidP="00A26203">
      <w:pPr>
        <w:pStyle w:val="Textpoznmkypodiarou"/>
      </w:pPr>
    </w:p>
  </w:footnote>
  <w:footnote w:id="18">
    <w:p w14:paraId="4D026416" w14:textId="77777777" w:rsidR="003671D8" w:rsidRDefault="003671D8" w:rsidP="00875812">
      <w:pPr>
        <w:pStyle w:val="Textpoznmkypodiarou"/>
      </w:pPr>
      <w:r>
        <w:rPr>
          <w:rStyle w:val="Odkaznapoznmkupodiarou"/>
        </w:rPr>
        <w:footnoteRef/>
      </w:r>
      <w:r>
        <w:t xml:space="preserve"> Zdroj: </w:t>
      </w:r>
      <w:r w:rsidRPr="00742502">
        <w:rPr>
          <w:sz w:val="20"/>
          <w:szCs w:val="20"/>
        </w:rPr>
        <w:t>Výročná správa Východoslovenskej distribučnej, a.s. za rok 2017</w:t>
      </w:r>
    </w:p>
  </w:footnote>
  <w:footnote w:id="19">
    <w:p w14:paraId="6FC674F5" w14:textId="77777777" w:rsidR="003671D8" w:rsidRDefault="003671D8" w:rsidP="00875812">
      <w:pPr>
        <w:pStyle w:val="Textpoznmkypodiarou"/>
      </w:pPr>
      <w:r>
        <w:rPr>
          <w:rStyle w:val="Odkaznapoznmkupodiarou"/>
        </w:rPr>
        <w:footnoteRef/>
      </w:r>
      <w:r>
        <w:t xml:space="preserve"> Zdroj: </w:t>
      </w:r>
      <w:r w:rsidRPr="00742502">
        <w:rPr>
          <w:sz w:val="20"/>
          <w:szCs w:val="20"/>
        </w:rPr>
        <w:t>Výročná správa Stredoslovenskej distribučnej, a.s. za rok 2017</w:t>
      </w:r>
    </w:p>
  </w:footnote>
  <w:footnote w:id="20">
    <w:p w14:paraId="2B81DA75" w14:textId="77777777" w:rsidR="003671D8" w:rsidRDefault="003671D8" w:rsidP="00875812">
      <w:pPr>
        <w:pStyle w:val="Textpoznmkypodiarou"/>
      </w:pPr>
      <w:r>
        <w:rPr>
          <w:rStyle w:val="Odkaznapoznmkupodiarou"/>
        </w:rPr>
        <w:footnoteRef/>
      </w:r>
      <w:r>
        <w:t xml:space="preserve"> Zdroj: </w:t>
      </w:r>
      <w:r w:rsidRPr="00742502">
        <w:rPr>
          <w:sz w:val="20"/>
          <w:szCs w:val="20"/>
        </w:rPr>
        <w:t>Výročná správa Západoslovenskej distribučnej, a.s. za rok 2017</w:t>
      </w:r>
    </w:p>
  </w:footnote>
  <w:footnote w:id="21">
    <w:p w14:paraId="2FA6934C" w14:textId="77777777" w:rsidR="003671D8" w:rsidRDefault="003671D8" w:rsidP="00875812">
      <w:pPr>
        <w:pStyle w:val="Textpoznmkypodiarou"/>
      </w:pPr>
      <w:r>
        <w:rPr>
          <w:rStyle w:val="Odkaznapoznmkupodiarou"/>
        </w:rPr>
        <w:footnoteRef/>
      </w:r>
      <w:r>
        <w:t xml:space="preserve"> Zdroj:  </w:t>
      </w:r>
      <w:r>
        <w:rPr>
          <w:sz w:val="20"/>
          <w:szCs w:val="20"/>
        </w:rPr>
        <w:t>Energetická licencia pre Východoslovenskú distribučnú, a.s. od</w:t>
      </w:r>
      <w:r w:rsidRPr="00D000FA">
        <w:rPr>
          <w:sz w:val="20"/>
          <w:szCs w:val="20"/>
        </w:rPr>
        <w:t xml:space="preserve"> Úradu pre regulác</w:t>
      </w:r>
      <w:r>
        <w:rPr>
          <w:sz w:val="20"/>
          <w:szCs w:val="20"/>
        </w:rPr>
        <w:t xml:space="preserve">iu sieťových odvetví </w:t>
      </w:r>
    </w:p>
  </w:footnote>
  <w:footnote w:id="22">
    <w:p w14:paraId="246D8774" w14:textId="77777777" w:rsidR="003671D8" w:rsidRDefault="003671D8" w:rsidP="00875812">
      <w:pPr>
        <w:pStyle w:val="Textpoznmkypodiarou"/>
      </w:pPr>
      <w:r>
        <w:rPr>
          <w:rStyle w:val="Odkaznapoznmkupodiarou"/>
        </w:rPr>
        <w:footnoteRef/>
      </w:r>
      <w:r>
        <w:t xml:space="preserve"> Zdroj:  </w:t>
      </w:r>
      <w:r>
        <w:rPr>
          <w:sz w:val="20"/>
          <w:szCs w:val="20"/>
        </w:rPr>
        <w:t>Energetická licencia pre Stredoslovenskú distribučnú, a.s. od</w:t>
      </w:r>
      <w:r w:rsidRPr="00D000FA">
        <w:rPr>
          <w:sz w:val="20"/>
          <w:szCs w:val="20"/>
        </w:rPr>
        <w:t xml:space="preserve"> Úradu pre regulác</w:t>
      </w:r>
      <w:r>
        <w:rPr>
          <w:sz w:val="20"/>
          <w:szCs w:val="20"/>
        </w:rPr>
        <w:t>iu sieťových odvetví</w:t>
      </w:r>
    </w:p>
  </w:footnote>
  <w:footnote w:id="23">
    <w:p w14:paraId="18F23380" w14:textId="77777777" w:rsidR="003671D8" w:rsidRDefault="003671D8" w:rsidP="00875812">
      <w:pPr>
        <w:pStyle w:val="Textpoznmkypodiarou"/>
      </w:pPr>
      <w:r>
        <w:rPr>
          <w:rStyle w:val="Odkaznapoznmkupodiarou"/>
        </w:rPr>
        <w:footnoteRef/>
      </w:r>
      <w:r>
        <w:t xml:space="preserve"> Zdroj:  </w:t>
      </w:r>
      <w:r>
        <w:rPr>
          <w:sz w:val="20"/>
          <w:szCs w:val="20"/>
        </w:rPr>
        <w:t>Energetická licencia pre Západoslovenskú distribučnú, a.s. od</w:t>
      </w:r>
      <w:r w:rsidRPr="00D000FA">
        <w:rPr>
          <w:sz w:val="20"/>
          <w:szCs w:val="20"/>
        </w:rPr>
        <w:t xml:space="preserve"> Úradu pre regulác</w:t>
      </w:r>
      <w:r>
        <w:rPr>
          <w:sz w:val="20"/>
          <w:szCs w:val="20"/>
        </w:rPr>
        <w:t>iu sieťových odvetví</w:t>
      </w:r>
    </w:p>
  </w:footnote>
  <w:footnote w:id="24">
    <w:p w14:paraId="1B3859AD" w14:textId="57556D5C" w:rsidR="003671D8" w:rsidRDefault="003671D8">
      <w:pPr>
        <w:pStyle w:val="Textpoznmkypodiarou"/>
      </w:pPr>
      <w:r>
        <w:rPr>
          <w:rStyle w:val="Odkaznapoznmkupodiarou"/>
        </w:rPr>
        <w:footnoteRef/>
      </w:r>
      <w:r>
        <w:t xml:space="preserve"> </w:t>
      </w:r>
      <w:r w:rsidRPr="00D000FA">
        <w:rPr>
          <w:color w:val="000000"/>
          <w:szCs w:val="24"/>
          <w:shd w:val="clear" w:color="auto" w:fill="FFFFFF"/>
        </w:rPr>
        <w:t xml:space="preserve">zdroj </w:t>
      </w:r>
      <w:r w:rsidRPr="00D000FA">
        <w:t xml:space="preserve">ttp://www.techman.uni-kiel.de/de/innovate  </w:t>
      </w:r>
    </w:p>
  </w:footnote>
  <w:footnote w:id="25">
    <w:p w14:paraId="6481E83F" w14:textId="07EF8700" w:rsidR="003671D8" w:rsidRDefault="003671D8">
      <w:pPr>
        <w:pStyle w:val="Textpoznmkypodiarou"/>
      </w:pPr>
      <w:r>
        <w:rPr>
          <w:rStyle w:val="Odkaznapoznmkupodiarou"/>
        </w:rPr>
        <w:footnoteRef/>
      </w:r>
      <w:r>
        <w:t xml:space="preserve"> </w:t>
      </w:r>
      <w:r>
        <w:rPr>
          <w:rFonts w:eastAsiaTheme="minorEastAsia"/>
        </w:rPr>
        <w:t>zdroj: Orange Slovensko 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AF715" w14:textId="09AA2197" w:rsidR="003671D8" w:rsidRPr="005F484A" w:rsidRDefault="003671D8" w:rsidP="00761A3A">
    <w:pPr>
      <w:pStyle w:val="Hlavika"/>
      <w:jc w:val="right"/>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00751"/>
    <w:multiLevelType w:val="hybridMultilevel"/>
    <w:tmpl w:val="CF1C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F6D23"/>
    <w:multiLevelType w:val="hybridMultilevel"/>
    <w:tmpl w:val="4A5645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9C57463"/>
    <w:multiLevelType w:val="hybridMultilevel"/>
    <w:tmpl w:val="D7264A86"/>
    <w:lvl w:ilvl="0" w:tplc="3DA2E5DE">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 w15:restartNumberingAfterBreak="0">
    <w:nsid w:val="0A226942"/>
    <w:multiLevelType w:val="hybridMultilevel"/>
    <w:tmpl w:val="9CBC59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A42289C"/>
    <w:multiLevelType w:val="hybridMultilevel"/>
    <w:tmpl w:val="6562EA86"/>
    <w:lvl w:ilvl="0" w:tplc="3DA2E5DE">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C524B9E"/>
    <w:multiLevelType w:val="hybridMultilevel"/>
    <w:tmpl w:val="4F6A2C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11758A2"/>
    <w:multiLevelType w:val="hybridMultilevel"/>
    <w:tmpl w:val="0A6C26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23828DD"/>
    <w:multiLevelType w:val="hybridMultilevel"/>
    <w:tmpl w:val="CAF0D1F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12A62797"/>
    <w:multiLevelType w:val="hybridMultilevel"/>
    <w:tmpl w:val="121AEEB4"/>
    <w:lvl w:ilvl="0" w:tplc="3DA2E5DE">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15:restartNumberingAfterBreak="0">
    <w:nsid w:val="13525204"/>
    <w:multiLevelType w:val="hybridMultilevel"/>
    <w:tmpl w:val="545E2E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928399A"/>
    <w:multiLevelType w:val="hybridMultilevel"/>
    <w:tmpl w:val="350A30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A3C3572"/>
    <w:multiLevelType w:val="hybridMultilevel"/>
    <w:tmpl w:val="1FE4EE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B467F57"/>
    <w:multiLevelType w:val="hybridMultilevel"/>
    <w:tmpl w:val="F1863986"/>
    <w:lvl w:ilvl="0" w:tplc="3DA2E5DE">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15:restartNumberingAfterBreak="0">
    <w:nsid w:val="1B524690"/>
    <w:multiLevelType w:val="hybridMultilevel"/>
    <w:tmpl w:val="AD1232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C092955"/>
    <w:multiLevelType w:val="hybridMultilevel"/>
    <w:tmpl w:val="05143FF8"/>
    <w:lvl w:ilvl="0" w:tplc="C38ED860">
      <w:start w:val="1"/>
      <w:numFmt w:val="bullet"/>
      <w:lvlText w:val=""/>
      <w:lvlJc w:val="left"/>
      <w:pPr>
        <w:ind w:left="720" w:hanging="360"/>
      </w:pPr>
      <w:rPr>
        <w:rFonts w:ascii="Symbol" w:hAnsi="Symbol" w:hint="default"/>
        <w:sz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F845332"/>
    <w:multiLevelType w:val="hybridMultilevel"/>
    <w:tmpl w:val="DC6E11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FD023D3"/>
    <w:multiLevelType w:val="hybridMultilevel"/>
    <w:tmpl w:val="76FC4284"/>
    <w:lvl w:ilvl="0" w:tplc="0409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210E5BD1"/>
    <w:multiLevelType w:val="hybridMultilevel"/>
    <w:tmpl w:val="D452CD2A"/>
    <w:lvl w:ilvl="0" w:tplc="041B0001">
      <w:start w:val="1"/>
      <w:numFmt w:val="bullet"/>
      <w:lvlText w:val=""/>
      <w:lvlJc w:val="left"/>
      <w:pPr>
        <w:ind w:left="720" w:hanging="360"/>
      </w:pPr>
      <w:rPr>
        <w:rFonts w:ascii="Symbol" w:hAnsi="Symbol" w:hint="default"/>
      </w:rPr>
    </w:lvl>
    <w:lvl w:ilvl="1" w:tplc="5920732E">
      <w:numFmt w:val="bullet"/>
      <w:lvlText w:val="-"/>
      <w:lvlJc w:val="left"/>
      <w:pPr>
        <w:ind w:left="1440" w:hanging="360"/>
      </w:pPr>
      <w:rPr>
        <w:rFonts w:ascii="Arial" w:eastAsia="Times New Roman" w:hAnsi="Arial" w:cs="Arial" w:hint="default"/>
        <w:sz w:val="23"/>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15A401F"/>
    <w:multiLevelType w:val="hybridMultilevel"/>
    <w:tmpl w:val="60B222A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9" w15:restartNumberingAfterBreak="0">
    <w:nsid w:val="26D62808"/>
    <w:multiLevelType w:val="hybridMultilevel"/>
    <w:tmpl w:val="E28A88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7ED616C"/>
    <w:multiLevelType w:val="multilevel"/>
    <w:tmpl w:val="64466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333C32"/>
    <w:multiLevelType w:val="hybridMultilevel"/>
    <w:tmpl w:val="0EB8EEF8"/>
    <w:lvl w:ilvl="0" w:tplc="3DA2E5DE">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2" w15:restartNumberingAfterBreak="0">
    <w:nsid w:val="2D8D3341"/>
    <w:multiLevelType w:val="hybridMultilevel"/>
    <w:tmpl w:val="ADDED4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EBF08E4"/>
    <w:multiLevelType w:val="hybridMultilevel"/>
    <w:tmpl w:val="4D88D026"/>
    <w:lvl w:ilvl="0" w:tplc="041B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2977BBF"/>
    <w:multiLevelType w:val="hybridMultilevel"/>
    <w:tmpl w:val="200E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1B5EDC"/>
    <w:multiLevelType w:val="hybridMultilevel"/>
    <w:tmpl w:val="AF54DA1A"/>
    <w:lvl w:ilvl="0" w:tplc="3DA2E5DE">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6" w15:restartNumberingAfterBreak="0">
    <w:nsid w:val="356F2ED7"/>
    <w:multiLevelType w:val="multilevel"/>
    <w:tmpl w:val="68A2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8820542"/>
    <w:multiLevelType w:val="hybridMultilevel"/>
    <w:tmpl w:val="B394CC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39483712"/>
    <w:multiLevelType w:val="hybridMultilevel"/>
    <w:tmpl w:val="E350F7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3AFD3FFF"/>
    <w:multiLevelType w:val="hybridMultilevel"/>
    <w:tmpl w:val="CB76E3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3E0E53BC"/>
    <w:multiLevelType w:val="hybridMultilevel"/>
    <w:tmpl w:val="A1023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9F062F"/>
    <w:multiLevelType w:val="hybridMultilevel"/>
    <w:tmpl w:val="AE58004C"/>
    <w:lvl w:ilvl="0" w:tplc="3DA2E5DE">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2" w15:restartNumberingAfterBreak="0">
    <w:nsid w:val="41180596"/>
    <w:multiLevelType w:val="hybridMultilevel"/>
    <w:tmpl w:val="629EE6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41C7344A"/>
    <w:multiLevelType w:val="multilevel"/>
    <w:tmpl w:val="B4D278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5751C7"/>
    <w:multiLevelType w:val="hybridMultilevel"/>
    <w:tmpl w:val="0DD627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46AB4395"/>
    <w:multiLevelType w:val="hybridMultilevel"/>
    <w:tmpl w:val="CC1A78B8"/>
    <w:lvl w:ilvl="0" w:tplc="3DA2E5DE">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474451FC"/>
    <w:multiLevelType w:val="hybridMultilevel"/>
    <w:tmpl w:val="C652DC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476D574C"/>
    <w:multiLevelType w:val="hybridMultilevel"/>
    <w:tmpl w:val="7D34C8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49075C12"/>
    <w:multiLevelType w:val="hybridMultilevel"/>
    <w:tmpl w:val="63AE9E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4C1C07A5"/>
    <w:multiLevelType w:val="hybridMultilevel"/>
    <w:tmpl w:val="B00C7190"/>
    <w:lvl w:ilvl="0" w:tplc="041B0001">
      <w:start w:val="1"/>
      <w:numFmt w:val="bullet"/>
      <w:lvlText w:val=""/>
      <w:lvlJc w:val="left"/>
      <w:pPr>
        <w:ind w:left="1080" w:hanging="360"/>
      </w:pPr>
      <w:rPr>
        <w:rFonts w:ascii="Symbol" w:hAnsi="Symbol"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0" w15:restartNumberingAfterBreak="0">
    <w:nsid w:val="51E33698"/>
    <w:multiLevelType w:val="hybridMultilevel"/>
    <w:tmpl w:val="56D6EA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51E92C50"/>
    <w:multiLevelType w:val="hybridMultilevel"/>
    <w:tmpl w:val="4BA68620"/>
    <w:lvl w:ilvl="0" w:tplc="3DA2E5DE">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5FC6049"/>
    <w:multiLevelType w:val="hybridMultilevel"/>
    <w:tmpl w:val="2E94717A"/>
    <w:lvl w:ilvl="0" w:tplc="3DA2E5DE">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5C2714D1"/>
    <w:multiLevelType w:val="hybridMultilevel"/>
    <w:tmpl w:val="B76AD9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5D9D1735"/>
    <w:multiLevelType w:val="hybridMultilevel"/>
    <w:tmpl w:val="D6E83AD2"/>
    <w:lvl w:ilvl="0" w:tplc="041AAC1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5F1B479E"/>
    <w:multiLevelType w:val="hybridMultilevel"/>
    <w:tmpl w:val="8E5E2B84"/>
    <w:lvl w:ilvl="0" w:tplc="C146220C">
      <w:start w:val="1"/>
      <w:numFmt w:val="decimal"/>
      <w:lvlText w:val="%1."/>
      <w:lvlJc w:val="left"/>
      <w:pPr>
        <w:ind w:left="1080" w:hanging="360"/>
      </w:pPr>
      <w:rPr>
        <w:rFonts w:hint="default"/>
        <w:b/>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6" w15:restartNumberingAfterBreak="0">
    <w:nsid w:val="5FB86854"/>
    <w:multiLevelType w:val="hybridMultilevel"/>
    <w:tmpl w:val="4E3234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5FC145C7"/>
    <w:multiLevelType w:val="hybridMultilevel"/>
    <w:tmpl w:val="3A3C5DF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5B7E42"/>
    <w:multiLevelType w:val="hybridMultilevel"/>
    <w:tmpl w:val="D67AC8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630D42F9"/>
    <w:multiLevelType w:val="hybridMultilevel"/>
    <w:tmpl w:val="29A27222"/>
    <w:lvl w:ilvl="0" w:tplc="041B0001">
      <w:start w:val="1"/>
      <w:numFmt w:val="bullet"/>
      <w:lvlText w:val=""/>
      <w:lvlJc w:val="left"/>
      <w:pPr>
        <w:ind w:left="2520" w:hanging="360"/>
      </w:pPr>
      <w:rPr>
        <w:rFonts w:ascii="Symbol" w:hAnsi="Symbol" w:hint="default"/>
      </w:rPr>
    </w:lvl>
    <w:lvl w:ilvl="1" w:tplc="041B0003" w:tentative="1">
      <w:start w:val="1"/>
      <w:numFmt w:val="bullet"/>
      <w:lvlText w:val="o"/>
      <w:lvlJc w:val="left"/>
      <w:pPr>
        <w:ind w:left="3240" w:hanging="360"/>
      </w:pPr>
      <w:rPr>
        <w:rFonts w:ascii="Courier New" w:hAnsi="Courier New" w:cs="Courier New" w:hint="default"/>
      </w:rPr>
    </w:lvl>
    <w:lvl w:ilvl="2" w:tplc="041B0005" w:tentative="1">
      <w:start w:val="1"/>
      <w:numFmt w:val="bullet"/>
      <w:lvlText w:val=""/>
      <w:lvlJc w:val="left"/>
      <w:pPr>
        <w:ind w:left="3960" w:hanging="360"/>
      </w:pPr>
      <w:rPr>
        <w:rFonts w:ascii="Wingdings" w:hAnsi="Wingdings" w:hint="default"/>
      </w:rPr>
    </w:lvl>
    <w:lvl w:ilvl="3" w:tplc="041B0001" w:tentative="1">
      <w:start w:val="1"/>
      <w:numFmt w:val="bullet"/>
      <w:lvlText w:val=""/>
      <w:lvlJc w:val="left"/>
      <w:pPr>
        <w:ind w:left="4680" w:hanging="360"/>
      </w:pPr>
      <w:rPr>
        <w:rFonts w:ascii="Symbol" w:hAnsi="Symbol" w:hint="default"/>
      </w:rPr>
    </w:lvl>
    <w:lvl w:ilvl="4" w:tplc="041B0003" w:tentative="1">
      <w:start w:val="1"/>
      <w:numFmt w:val="bullet"/>
      <w:lvlText w:val="o"/>
      <w:lvlJc w:val="left"/>
      <w:pPr>
        <w:ind w:left="5400" w:hanging="360"/>
      </w:pPr>
      <w:rPr>
        <w:rFonts w:ascii="Courier New" w:hAnsi="Courier New" w:cs="Courier New" w:hint="default"/>
      </w:rPr>
    </w:lvl>
    <w:lvl w:ilvl="5" w:tplc="041B0005" w:tentative="1">
      <w:start w:val="1"/>
      <w:numFmt w:val="bullet"/>
      <w:lvlText w:val=""/>
      <w:lvlJc w:val="left"/>
      <w:pPr>
        <w:ind w:left="6120" w:hanging="360"/>
      </w:pPr>
      <w:rPr>
        <w:rFonts w:ascii="Wingdings" w:hAnsi="Wingdings" w:hint="default"/>
      </w:rPr>
    </w:lvl>
    <w:lvl w:ilvl="6" w:tplc="041B0001" w:tentative="1">
      <w:start w:val="1"/>
      <w:numFmt w:val="bullet"/>
      <w:lvlText w:val=""/>
      <w:lvlJc w:val="left"/>
      <w:pPr>
        <w:ind w:left="6840" w:hanging="360"/>
      </w:pPr>
      <w:rPr>
        <w:rFonts w:ascii="Symbol" w:hAnsi="Symbol" w:hint="default"/>
      </w:rPr>
    </w:lvl>
    <w:lvl w:ilvl="7" w:tplc="041B0003" w:tentative="1">
      <w:start w:val="1"/>
      <w:numFmt w:val="bullet"/>
      <w:lvlText w:val="o"/>
      <w:lvlJc w:val="left"/>
      <w:pPr>
        <w:ind w:left="7560" w:hanging="360"/>
      </w:pPr>
      <w:rPr>
        <w:rFonts w:ascii="Courier New" w:hAnsi="Courier New" w:cs="Courier New" w:hint="default"/>
      </w:rPr>
    </w:lvl>
    <w:lvl w:ilvl="8" w:tplc="041B0005" w:tentative="1">
      <w:start w:val="1"/>
      <w:numFmt w:val="bullet"/>
      <w:lvlText w:val=""/>
      <w:lvlJc w:val="left"/>
      <w:pPr>
        <w:ind w:left="8280" w:hanging="360"/>
      </w:pPr>
      <w:rPr>
        <w:rFonts w:ascii="Wingdings" w:hAnsi="Wingdings" w:hint="default"/>
      </w:rPr>
    </w:lvl>
  </w:abstractNum>
  <w:abstractNum w:abstractNumId="50" w15:restartNumberingAfterBreak="0">
    <w:nsid w:val="657B669A"/>
    <w:multiLevelType w:val="hybridMultilevel"/>
    <w:tmpl w:val="C02849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660475A5"/>
    <w:multiLevelType w:val="hybridMultilevel"/>
    <w:tmpl w:val="C6DED798"/>
    <w:lvl w:ilvl="0" w:tplc="3DA2E5DE">
      <w:numFmt w:val="bullet"/>
      <w:lvlText w:val="•"/>
      <w:lvlJc w:val="left"/>
      <w:pPr>
        <w:ind w:left="360" w:hanging="360"/>
      </w:pPr>
      <w:rPr>
        <w:rFonts w:ascii="Times New Roman" w:eastAsia="Times New Roman" w:hAnsi="Times New Roman" w:cs="Times New Roman" w:hint="default"/>
      </w:rPr>
    </w:lvl>
    <w:lvl w:ilvl="1" w:tplc="94DC2CB0">
      <w:numFmt w:val="bullet"/>
      <w:lvlText w:val="-"/>
      <w:lvlJc w:val="left"/>
      <w:pPr>
        <w:ind w:left="1080" w:hanging="360"/>
      </w:pPr>
      <w:rPr>
        <w:rFonts w:ascii="Times New Roman" w:eastAsia="Times New Roman" w:hAnsi="Times New Roman" w:cs="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2" w15:restartNumberingAfterBreak="0">
    <w:nsid w:val="69E66524"/>
    <w:multiLevelType w:val="hybridMultilevel"/>
    <w:tmpl w:val="E96C92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6D081E30"/>
    <w:multiLevelType w:val="hybridMultilevel"/>
    <w:tmpl w:val="AC92D8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6D2022B1"/>
    <w:multiLevelType w:val="hybridMultilevel"/>
    <w:tmpl w:val="259E76A6"/>
    <w:lvl w:ilvl="0" w:tplc="4776D01A">
      <w:start w:val="1"/>
      <w:numFmt w:val="decimal"/>
      <w:lvlText w:val="%1."/>
      <w:lvlJc w:val="left"/>
      <w:pPr>
        <w:ind w:left="1080" w:hanging="360"/>
      </w:pPr>
      <w:rPr>
        <w:rFonts w:hint="default"/>
        <w:b/>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5" w15:restartNumberingAfterBreak="0">
    <w:nsid w:val="6DA050A1"/>
    <w:multiLevelType w:val="hybridMultilevel"/>
    <w:tmpl w:val="3A68FC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6DFC2783"/>
    <w:multiLevelType w:val="hybridMultilevel"/>
    <w:tmpl w:val="9D6E2CE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6FD62A41"/>
    <w:multiLevelType w:val="hybridMultilevel"/>
    <w:tmpl w:val="614AD150"/>
    <w:lvl w:ilvl="0" w:tplc="3DA2E5DE">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6FFB5061"/>
    <w:multiLevelType w:val="hybridMultilevel"/>
    <w:tmpl w:val="C7DA8C58"/>
    <w:lvl w:ilvl="0" w:tplc="3DA2E5DE">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701478FF"/>
    <w:multiLevelType w:val="hybridMultilevel"/>
    <w:tmpl w:val="3C0E40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71772F63"/>
    <w:multiLevelType w:val="hybridMultilevel"/>
    <w:tmpl w:val="1FC644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729C1D4C"/>
    <w:multiLevelType w:val="hybridMultilevel"/>
    <w:tmpl w:val="553099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737C2B6A"/>
    <w:multiLevelType w:val="hybridMultilevel"/>
    <w:tmpl w:val="613E23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76172A6E"/>
    <w:multiLevelType w:val="hybridMultilevel"/>
    <w:tmpl w:val="D12E47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76C523CC"/>
    <w:multiLevelType w:val="hybridMultilevel"/>
    <w:tmpl w:val="1ED05C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78DF6087"/>
    <w:multiLevelType w:val="hybridMultilevel"/>
    <w:tmpl w:val="1CB816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7C964FCF"/>
    <w:multiLevelType w:val="hybridMultilevel"/>
    <w:tmpl w:val="174865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7DC375A1"/>
    <w:multiLevelType w:val="hybridMultilevel"/>
    <w:tmpl w:val="CAC8EC4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8" w15:restartNumberingAfterBreak="0">
    <w:nsid w:val="7E6121DE"/>
    <w:multiLevelType w:val="hybridMultilevel"/>
    <w:tmpl w:val="24289D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7FF95225"/>
    <w:multiLevelType w:val="hybridMultilevel"/>
    <w:tmpl w:val="3D96F9E4"/>
    <w:lvl w:ilvl="0" w:tplc="3DA2E5DE">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51"/>
  </w:num>
  <w:num w:numId="2">
    <w:abstractNumId w:val="31"/>
  </w:num>
  <w:num w:numId="3">
    <w:abstractNumId w:val="25"/>
  </w:num>
  <w:num w:numId="4">
    <w:abstractNumId w:val="23"/>
  </w:num>
  <w:num w:numId="5">
    <w:abstractNumId w:val="21"/>
  </w:num>
  <w:num w:numId="6">
    <w:abstractNumId w:val="2"/>
  </w:num>
  <w:num w:numId="7">
    <w:abstractNumId w:val="12"/>
  </w:num>
  <w:num w:numId="8">
    <w:abstractNumId w:val="8"/>
  </w:num>
  <w:num w:numId="9">
    <w:abstractNumId w:val="69"/>
  </w:num>
  <w:num w:numId="10">
    <w:abstractNumId w:val="30"/>
  </w:num>
  <w:num w:numId="11">
    <w:abstractNumId w:val="33"/>
  </w:num>
  <w:num w:numId="12">
    <w:abstractNumId w:val="0"/>
  </w:num>
  <w:num w:numId="13">
    <w:abstractNumId w:val="14"/>
  </w:num>
  <w:num w:numId="14">
    <w:abstractNumId w:val="68"/>
  </w:num>
  <w:num w:numId="15">
    <w:abstractNumId w:val="32"/>
  </w:num>
  <w:num w:numId="16">
    <w:abstractNumId w:val="44"/>
  </w:num>
  <w:num w:numId="17">
    <w:abstractNumId w:val="18"/>
  </w:num>
  <w:num w:numId="18">
    <w:abstractNumId w:val="39"/>
  </w:num>
  <w:num w:numId="19">
    <w:abstractNumId w:val="67"/>
  </w:num>
  <w:num w:numId="20">
    <w:abstractNumId w:val="60"/>
  </w:num>
  <w:num w:numId="21">
    <w:abstractNumId w:val="53"/>
  </w:num>
  <w:num w:numId="22">
    <w:abstractNumId w:val="5"/>
  </w:num>
  <w:num w:numId="23">
    <w:abstractNumId w:val="34"/>
  </w:num>
  <w:num w:numId="24">
    <w:abstractNumId w:val="1"/>
  </w:num>
  <w:num w:numId="25">
    <w:abstractNumId w:val="11"/>
  </w:num>
  <w:num w:numId="26">
    <w:abstractNumId w:val="15"/>
  </w:num>
  <w:num w:numId="27">
    <w:abstractNumId w:val="43"/>
  </w:num>
  <w:num w:numId="28">
    <w:abstractNumId w:val="17"/>
  </w:num>
  <w:num w:numId="29">
    <w:abstractNumId w:val="65"/>
  </w:num>
  <w:num w:numId="30">
    <w:abstractNumId w:val="27"/>
  </w:num>
  <w:num w:numId="31">
    <w:abstractNumId w:val="46"/>
  </w:num>
  <w:num w:numId="32">
    <w:abstractNumId w:val="49"/>
  </w:num>
  <w:num w:numId="33">
    <w:abstractNumId w:val="3"/>
  </w:num>
  <w:num w:numId="34">
    <w:abstractNumId w:val="22"/>
  </w:num>
  <w:num w:numId="35">
    <w:abstractNumId w:val="38"/>
  </w:num>
  <w:num w:numId="36">
    <w:abstractNumId w:val="58"/>
  </w:num>
  <w:num w:numId="37">
    <w:abstractNumId w:val="9"/>
  </w:num>
  <w:num w:numId="38">
    <w:abstractNumId w:val="37"/>
  </w:num>
  <w:num w:numId="39">
    <w:abstractNumId w:val="55"/>
  </w:num>
  <w:num w:numId="40">
    <w:abstractNumId w:val="28"/>
  </w:num>
  <w:num w:numId="41">
    <w:abstractNumId w:val="66"/>
  </w:num>
  <w:num w:numId="42">
    <w:abstractNumId w:val="61"/>
  </w:num>
  <w:num w:numId="43">
    <w:abstractNumId w:val="62"/>
  </w:num>
  <w:num w:numId="44">
    <w:abstractNumId w:val="56"/>
  </w:num>
  <w:num w:numId="45">
    <w:abstractNumId w:val="48"/>
  </w:num>
  <w:num w:numId="46">
    <w:abstractNumId w:val="24"/>
  </w:num>
  <w:num w:numId="47">
    <w:abstractNumId w:val="54"/>
  </w:num>
  <w:num w:numId="48">
    <w:abstractNumId w:val="45"/>
  </w:num>
  <w:num w:numId="49">
    <w:abstractNumId w:val="16"/>
  </w:num>
  <w:num w:numId="50">
    <w:abstractNumId w:val="36"/>
  </w:num>
  <w:num w:numId="51">
    <w:abstractNumId w:val="19"/>
  </w:num>
  <w:num w:numId="52">
    <w:abstractNumId w:val="20"/>
  </w:num>
  <w:num w:numId="53">
    <w:abstractNumId w:val="63"/>
  </w:num>
  <w:num w:numId="54">
    <w:abstractNumId w:val="52"/>
  </w:num>
  <w:num w:numId="55">
    <w:abstractNumId w:val="47"/>
  </w:num>
  <w:num w:numId="56">
    <w:abstractNumId w:val="6"/>
  </w:num>
  <w:num w:numId="57">
    <w:abstractNumId w:val="50"/>
  </w:num>
  <w:num w:numId="58">
    <w:abstractNumId w:val="26"/>
  </w:num>
  <w:num w:numId="59">
    <w:abstractNumId w:val="7"/>
  </w:num>
  <w:num w:numId="60">
    <w:abstractNumId w:val="13"/>
  </w:num>
  <w:num w:numId="61">
    <w:abstractNumId w:val="29"/>
  </w:num>
  <w:num w:numId="62">
    <w:abstractNumId w:val="35"/>
  </w:num>
  <w:num w:numId="63">
    <w:abstractNumId w:val="4"/>
  </w:num>
  <w:num w:numId="64">
    <w:abstractNumId w:val="42"/>
  </w:num>
  <w:num w:numId="65">
    <w:abstractNumId w:val="41"/>
  </w:num>
  <w:num w:numId="66">
    <w:abstractNumId w:val="57"/>
  </w:num>
  <w:num w:numId="67">
    <w:abstractNumId w:val="59"/>
  </w:num>
  <w:num w:numId="68">
    <w:abstractNumId w:val="64"/>
  </w:num>
  <w:num w:numId="69">
    <w:abstractNumId w:val="10"/>
  </w:num>
  <w:num w:numId="70">
    <w:abstractNumId w:val="40"/>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odhorský, Viliam">
    <w15:presenceInfo w15:providerId="None" w15:userId="Podhorský, Vili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631"/>
    <w:rsid w:val="00000567"/>
    <w:rsid w:val="00000F52"/>
    <w:rsid w:val="0000398A"/>
    <w:rsid w:val="00004DE8"/>
    <w:rsid w:val="00013129"/>
    <w:rsid w:val="00013C94"/>
    <w:rsid w:val="00015768"/>
    <w:rsid w:val="00024BFB"/>
    <w:rsid w:val="00030B0C"/>
    <w:rsid w:val="000310A5"/>
    <w:rsid w:val="0003383D"/>
    <w:rsid w:val="00036340"/>
    <w:rsid w:val="00037674"/>
    <w:rsid w:val="00037AD2"/>
    <w:rsid w:val="000409E7"/>
    <w:rsid w:val="00044103"/>
    <w:rsid w:val="00044B78"/>
    <w:rsid w:val="00046902"/>
    <w:rsid w:val="00046A94"/>
    <w:rsid w:val="0005019E"/>
    <w:rsid w:val="00053182"/>
    <w:rsid w:val="00054A3A"/>
    <w:rsid w:val="00054C41"/>
    <w:rsid w:val="00054F10"/>
    <w:rsid w:val="00055682"/>
    <w:rsid w:val="00057CB3"/>
    <w:rsid w:val="000624EA"/>
    <w:rsid w:val="000656B7"/>
    <w:rsid w:val="00066961"/>
    <w:rsid w:val="00070BA1"/>
    <w:rsid w:val="0007241C"/>
    <w:rsid w:val="000741D5"/>
    <w:rsid w:val="00075131"/>
    <w:rsid w:val="0007533B"/>
    <w:rsid w:val="00076401"/>
    <w:rsid w:val="00077340"/>
    <w:rsid w:val="000775ED"/>
    <w:rsid w:val="00077C1F"/>
    <w:rsid w:val="00084E94"/>
    <w:rsid w:val="00084F22"/>
    <w:rsid w:val="00085BDC"/>
    <w:rsid w:val="0008683A"/>
    <w:rsid w:val="00090B32"/>
    <w:rsid w:val="00090C23"/>
    <w:rsid w:val="00090D97"/>
    <w:rsid w:val="00091009"/>
    <w:rsid w:val="00091FB0"/>
    <w:rsid w:val="000943C0"/>
    <w:rsid w:val="00094CA0"/>
    <w:rsid w:val="00094DB4"/>
    <w:rsid w:val="000961A6"/>
    <w:rsid w:val="000971AE"/>
    <w:rsid w:val="000A194A"/>
    <w:rsid w:val="000A1CD7"/>
    <w:rsid w:val="000A2336"/>
    <w:rsid w:val="000A2BAC"/>
    <w:rsid w:val="000A465D"/>
    <w:rsid w:val="000A47C2"/>
    <w:rsid w:val="000A563B"/>
    <w:rsid w:val="000A6402"/>
    <w:rsid w:val="000A65B5"/>
    <w:rsid w:val="000A70C1"/>
    <w:rsid w:val="000B0032"/>
    <w:rsid w:val="000B0179"/>
    <w:rsid w:val="000B30F8"/>
    <w:rsid w:val="000B3542"/>
    <w:rsid w:val="000B541F"/>
    <w:rsid w:val="000B5D98"/>
    <w:rsid w:val="000B6EB2"/>
    <w:rsid w:val="000C201E"/>
    <w:rsid w:val="000C30A8"/>
    <w:rsid w:val="000C335F"/>
    <w:rsid w:val="000C3919"/>
    <w:rsid w:val="000C3B31"/>
    <w:rsid w:val="000C67FA"/>
    <w:rsid w:val="000D01CB"/>
    <w:rsid w:val="000D3C1D"/>
    <w:rsid w:val="000D44AF"/>
    <w:rsid w:val="000D520E"/>
    <w:rsid w:val="000E011B"/>
    <w:rsid w:val="000E0708"/>
    <w:rsid w:val="000E4669"/>
    <w:rsid w:val="000E5240"/>
    <w:rsid w:val="000E6422"/>
    <w:rsid w:val="000E6E5D"/>
    <w:rsid w:val="000F06EF"/>
    <w:rsid w:val="000F29A9"/>
    <w:rsid w:val="000F5AF4"/>
    <w:rsid w:val="000F5C03"/>
    <w:rsid w:val="000F71F1"/>
    <w:rsid w:val="0010005C"/>
    <w:rsid w:val="00100C7F"/>
    <w:rsid w:val="001019AC"/>
    <w:rsid w:val="00101AAD"/>
    <w:rsid w:val="001022E6"/>
    <w:rsid w:val="00105206"/>
    <w:rsid w:val="001062BE"/>
    <w:rsid w:val="001100A5"/>
    <w:rsid w:val="001128AD"/>
    <w:rsid w:val="00112C4F"/>
    <w:rsid w:val="00112ECA"/>
    <w:rsid w:val="00112F3E"/>
    <w:rsid w:val="00115021"/>
    <w:rsid w:val="00125E76"/>
    <w:rsid w:val="001311E3"/>
    <w:rsid w:val="00131E34"/>
    <w:rsid w:val="00132117"/>
    <w:rsid w:val="00133053"/>
    <w:rsid w:val="00134E97"/>
    <w:rsid w:val="00134F93"/>
    <w:rsid w:val="00135AD0"/>
    <w:rsid w:val="00135D2F"/>
    <w:rsid w:val="00135F50"/>
    <w:rsid w:val="00140C75"/>
    <w:rsid w:val="00141359"/>
    <w:rsid w:val="00141A11"/>
    <w:rsid w:val="00143594"/>
    <w:rsid w:val="00146E39"/>
    <w:rsid w:val="001503ED"/>
    <w:rsid w:val="00151591"/>
    <w:rsid w:val="00151FB5"/>
    <w:rsid w:val="001524DE"/>
    <w:rsid w:val="00154ABF"/>
    <w:rsid w:val="00155A07"/>
    <w:rsid w:val="00160478"/>
    <w:rsid w:val="00161D6E"/>
    <w:rsid w:val="00161E40"/>
    <w:rsid w:val="00162130"/>
    <w:rsid w:val="001624DC"/>
    <w:rsid w:val="00163B1D"/>
    <w:rsid w:val="00167AB4"/>
    <w:rsid w:val="00167EDD"/>
    <w:rsid w:val="001701F4"/>
    <w:rsid w:val="00170E7F"/>
    <w:rsid w:val="00171B54"/>
    <w:rsid w:val="001728F2"/>
    <w:rsid w:val="00172914"/>
    <w:rsid w:val="00180F49"/>
    <w:rsid w:val="001815D1"/>
    <w:rsid w:val="00183079"/>
    <w:rsid w:val="0018373A"/>
    <w:rsid w:val="00183C5B"/>
    <w:rsid w:val="00184F8F"/>
    <w:rsid w:val="0019237F"/>
    <w:rsid w:val="001943FF"/>
    <w:rsid w:val="00197181"/>
    <w:rsid w:val="001974FD"/>
    <w:rsid w:val="00197F0A"/>
    <w:rsid w:val="001A0680"/>
    <w:rsid w:val="001A0E94"/>
    <w:rsid w:val="001A42F8"/>
    <w:rsid w:val="001A452C"/>
    <w:rsid w:val="001A606A"/>
    <w:rsid w:val="001A674A"/>
    <w:rsid w:val="001B01E5"/>
    <w:rsid w:val="001B051C"/>
    <w:rsid w:val="001B20F3"/>
    <w:rsid w:val="001B2DA4"/>
    <w:rsid w:val="001B494A"/>
    <w:rsid w:val="001B6495"/>
    <w:rsid w:val="001B7502"/>
    <w:rsid w:val="001C13A2"/>
    <w:rsid w:val="001C2C42"/>
    <w:rsid w:val="001C3DFF"/>
    <w:rsid w:val="001C4346"/>
    <w:rsid w:val="001C7D5C"/>
    <w:rsid w:val="001D0DE2"/>
    <w:rsid w:val="001D24AF"/>
    <w:rsid w:val="001D3EC8"/>
    <w:rsid w:val="001D54A1"/>
    <w:rsid w:val="001D626B"/>
    <w:rsid w:val="001D636F"/>
    <w:rsid w:val="001E1163"/>
    <w:rsid w:val="001E5BA4"/>
    <w:rsid w:val="001E5FCF"/>
    <w:rsid w:val="001F0515"/>
    <w:rsid w:val="001F248F"/>
    <w:rsid w:val="001F36C6"/>
    <w:rsid w:val="0020046C"/>
    <w:rsid w:val="00201BFF"/>
    <w:rsid w:val="00203950"/>
    <w:rsid w:val="00205A6B"/>
    <w:rsid w:val="00205DF2"/>
    <w:rsid w:val="0020666B"/>
    <w:rsid w:val="002069DE"/>
    <w:rsid w:val="00212C76"/>
    <w:rsid w:val="00213320"/>
    <w:rsid w:val="00215256"/>
    <w:rsid w:val="00215AFB"/>
    <w:rsid w:val="0021655F"/>
    <w:rsid w:val="002167E9"/>
    <w:rsid w:val="00220545"/>
    <w:rsid w:val="00220D80"/>
    <w:rsid w:val="00221E45"/>
    <w:rsid w:val="0022394D"/>
    <w:rsid w:val="00227AD7"/>
    <w:rsid w:val="00230B82"/>
    <w:rsid w:val="00231429"/>
    <w:rsid w:val="00233F71"/>
    <w:rsid w:val="0023770E"/>
    <w:rsid w:val="002403B8"/>
    <w:rsid w:val="00241120"/>
    <w:rsid w:val="00242FD2"/>
    <w:rsid w:val="002441F1"/>
    <w:rsid w:val="002443CF"/>
    <w:rsid w:val="00246C74"/>
    <w:rsid w:val="0024729C"/>
    <w:rsid w:val="00247851"/>
    <w:rsid w:val="00254904"/>
    <w:rsid w:val="00255BB9"/>
    <w:rsid w:val="00256F14"/>
    <w:rsid w:val="00260AAB"/>
    <w:rsid w:val="00261979"/>
    <w:rsid w:val="002646EB"/>
    <w:rsid w:val="00265A70"/>
    <w:rsid w:val="00266DBB"/>
    <w:rsid w:val="002679B1"/>
    <w:rsid w:val="002712DD"/>
    <w:rsid w:val="0027259E"/>
    <w:rsid w:val="0027327E"/>
    <w:rsid w:val="0027486E"/>
    <w:rsid w:val="002753BB"/>
    <w:rsid w:val="00280BA4"/>
    <w:rsid w:val="0028581E"/>
    <w:rsid w:val="002865C6"/>
    <w:rsid w:val="00286964"/>
    <w:rsid w:val="00286AFF"/>
    <w:rsid w:val="00290E99"/>
    <w:rsid w:val="00291ED5"/>
    <w:rsid w:val="002920FE"/>
    <w:rsid w:val="00292B6B"/>
    <w:rsid w:val="00296942"/>
    <w:rsid w:val="00297C6A"/>
    <w:rsid w:val="00297D4F"/>
    <w:rsid w:val="00297E18"/>
    <w:rsid w:val="002A0920"/>
    <w:rsid w:val="002A15EA"/>
    <w:rsid w:val="002A24B3"/>
    <w:rsid w:val="002A5203"/>
    <w:rsid w:val="002A79A3"/>
    <w:rsid w:val="002B0BB3"/>
    <w:rsid w:val="002B1457"/>
    <w:rsid w:val="002B2630"/>
    <w:rsid w:val="002B272A"/>
    <w:rsid w:val="002B3817"/>
    <w:rsid w:val="002B4EE8"/>
    <w:rsid w:val="002C01FE"/>
    <w:rsid w:val="002C2267"/>
    <w:rsid w:val="002C3586"/>
    <w:rsid w:val="002C6BA4"/>
    <w:rsid w:val="002C7A70"/>
    <w:rsid w:val="002C7A79"/>
    <w:rsid w:val="002D1E3A"/>
    <w:rsid w:val="002D1EBC"/>
    <w:rsid w:val="002E1390"/>
    <w:rsid w:val="002E2281"/>
    <w:rsid w:val="002E34B2"/>
    <w:rsid w:val="002E4226"/>
    <w:rsid w:val="002F0912"/>
    <w:rsid w:val="002F1624"/>
    <w:rsid w:val="002F2B67"/>
    <w:rsid w:val="002F3902"/>
    <w:rsid w:val="002F3A8A"/>
    <w:rsid w:val="002F5077"/>
    <w:rsid w:val="002F7891"/>
    <w:rsid w:val="003001FE"/>
    <w:rsid w:val="00300983"/>
    <w:rsid w:val="00302716"/>
    <w:rsid w:val="00304DC9"/>
    <w:rsid w:val="00305B1D"/>
    <w:rsid w:val="00306806"/>
    <w:rsid w:val="003069CE"/>
    <w:rsid w:val="0031301B"/>
    <w:rsid w:val="00317A0B"/>
    <w:rsid w:val="00321CF5"/>
    <w:rsid w:val="00327222"/>
    <w:rsid w:val="00330CB1"/>
    <w:rsid w:val="003320A7"/>
    <w:rsid w:val="00332849"/>
    <w:rsid w:val="003355D8"/>
    <w:rsid w:val="003404ED"/>
    <w:rsid w:val="00341409"/>
    <w:rsid w:val="0034401A"/>
    <w:rsid w:val="00344588"/>
    <w:rsid w:val="003455AF"/>
    <w:rsid w:val="003514F2"/>
    <w:rsid w:val="00351BD4"/>
    <w:rsid w:val="003531D1"/>
    <w:rsid w:val="00353C0A"/>
    <w:rsid w:val="00354B6C"/>
    <w:rsid w:val="003553B7"/>
    <w:rsid w:val="00355D63"/>
    <w:rsid w:val="00356595"/>
    <w:rsid w:val="003631D5"/>
    <w:rsid w:val="003671D8"/>
    <w:rsid w:val="00370F32"/>
    <w:rsid w:val="00371B49"/>
    <w:rsid w:val="00371F46"/>
    <w:rsid w:val="00372870"/>
    <w:rsid w:val="003752E8"/>
    <w:rsid w:val="003767BF"/>
    <w:rsid w:val="00377101"/>
    <w:rsid w:val="0038021B"/>
    <w:rsid w:val="00383198"/>
    <w:rsid w:val="00386A9B"/>
    <w:rsid w:val="0038705D"/>
    <w:rsid w:val="0039171E"/>
    <w:rsid w:val="003929AE"/>
    <w:rsid w:val="00393F84"/>
    <w:rsid w:val="0039543B"/>
    <w:rsid w:val="00396643"/>
    <w:rsid w:val="003A0B2A"/>
    <w:rsid w:val="003A268D"/>
    <w:rsid w:val="003A4E31"/>
    <w:rsid w:val="003A73D1"/>
    <w:rsid w:val="003A7567"/>
    <w:rsid w:val="003B073E"/>
    <w:rsid w:val="003B0F66"/>
    <w:rsid w:val="003B2AE7"/>
    <w:rsid w:val="003B597C"/>
    <w:rsid w:val="003C0436"/>
    <w:rsid w:val="003C0AA5"/>
    <w:rsid w:val="003C0BB7"/>
    <w:rsid w:val="003C1B1D"/>
    <w:rsid w:val="003C2346"/>
    <w:rsid w:val="003C3013"/>
    <w:rsid w:val="003C40A3"/>
    <w:rsid w:val="003C539E"/>
    <w:rsid w:val="003C540C"/>
    <w:rsid w:val="003C5C8C"/>
    <w:rsid w:val="003D157D"/>
    <w:rsid w:val="003D253E"/>
    <w:rsid w:val="003D2ED5"/>
    <w:rsid w:val="003D5244"/>
    <w:rsid w:val="003D6BB3"/>
    <w:rsid w:val="003D7FD6"/>
    <w:rsid w:val="003E09F3"/>
    <w:rsid w:val="003E251B"/>
    <w:rsid w:val="003E2BEC"/>
    <w:rsid w:val="003E4E2B"/>
    <w:rsid w:val="003E663F"/>
    <w:rsid w:val="003F7BA0"/>
    <w:rsid w:val="004011A6"/>
    <w:rsid w:val="00401DE3"/>
    <w:rsid w:val="00403BF1"/>
    <w:rsid w:val="004047B4"/>
    <w:rsid w:val="00405F75"/>
    <w:rsid w:val="00410254"/>
    <w:rsid w:val="00410675"/>
    <w:rsid w:val="00412DC0"/>
    <w:rsid w:val="00413CEE"/>
    <w:rsid w:val="004150A5"/>
    <w:rsid w:val="00416142"/>
    <w:rsid w:val="00416CFB"/>
    <w:rsid w:val="00417991"/>
    <w:rsid w:val="00417EB3"/>
    <w:rsid w:val="0042371E"/>
    <w:rsid w:val="0042428D"/>
    <w:rsid w:val="004265DD"/>
    <w:rsid w:val="00426971"/>
    <w:rsid w:val="00427DEC"/>
    <w:rsid w:val="00430643"/>
    <w:rsid w:val="004363CF"/>
    <w:rsid w:val="004379DD"/>
    <w:rsid w:val="00442334"/>
    <w:rsid w:val="0044271C"/>
    <w:rsid w:val="00443732"/>
    <w:rsid w:val="00444B32"/>
    <w:rsid w:val="004458C3"/>
    <w:rsid w:val="004477FC"/>
    <w:rsid w:val="00450998"/>
    <w:rsid w:val="00451D40"/>
    <w:rsid w:val="00453312"/>
    <w:rsid w:val="00454BAD"/>
    <w:rsid w:val="00456F1A"/>
    <w:rsid w:val="00457A3D"/>
    <w:rsid w:val="00457AB7"/>
    <w:rsid w:val="00457E69"/>
    <w:rsid w:val="00461298"/>
    <w:rsid w:val="0046251E"/>
    <w:rsid w:val="00466353"/>
    <w:rsid w:val="004710F0"/>
    <w:rsid w:val="00473412"/>
    <w:rsid w:val="00473CF0"/>
    <w:rsid w:val="004752C4"/>
    <w:rsid w:val="00480F6B"/>
    <w:rsid w:val="00481C25"/>
    <w:rsid w:val="00484ADB"/>
    <w:rsid w:val="004857F5"/>
    <w:rsid w:val="004858B9"/>
    <w:rsid w:val="00490250"/>
    <w:rsid w:val="00490E4D"/>
    <w:rsid w:val="00491242"/>
    <w:rsid w:val="00492895"/>
    <w:rsid w:val="00493474"/>
    <w:rsid w:val="004A33E6"/>
    <w:rsid w:val="004A433E"/>
    <w:rsid w:val="004A559A"/>
    <w:rsid w:val="004A7BA6"/>
    <w:rsid w:val="004B16BB"/>
    <w:rsid w:val="004B7B87"/>
    <w:rsid w:val="004C01EB"/>
    <w:rsid w:val="004C0788"/>
    <w:rsid w:val="004C1093"/>
    <w:rsid w:val="004C19BB"/>
    <w:rsid w:val="004C3008"/>
    <w:rsid w:val="004C441B"/>
    <w:rsid w:val="004C44F3"/>
    <w:rsid w:val="004C4575"/>
    <w:rsid w:val="004C5462"/>
    <w:rsid w:val="004C5590"/>
    <w:rsid w:val="004C664C"/>
    <w:rsid w:val="004D188C"/>
    <w:rsid w:val="004D3609"/>
    <w:rsid w:val="004D54D0"/>
    <w:rsid w:val="004D5666"/>
    <w:rsid w:val="004D5ADD"/>
    <w:rsid w:val="004D6631"/>
    <w:rsid w:val="004D7BB8"/>
    <w:rsid w:val="004E10EA"/>
    <w:rsid w:val="004E1472"/>
    <w:rsid w:val="004E1840"/>
    <w:rsid w:val="004E1D75"/>
    <w:rsid w:val="004E2702"/>
    <w:rsid w:val="004E2A32"/>
    <w:rsid w:val="004E3B94"/>
    <w:rsid w:val="004E4D7B"/>
    <w:rsid w:val="004E63B3"/>
    <w:rsid w:val="004F2F35"/>
    <w:rsid w:val="004F3268"/>
    <w:rsid w:val="004F3779"/>
    <w:rsid w:val="004F4182"/>
    <w:rsid w:val="004F428F"/>
    <w:rsid w:val="004F578C"/>
    <w:rsid w:val="004F6544"/>
    <w:rsid w:val="004F7C9F"/>
    <w:rsid w:val="004F7EB1"/>
    <w:rsid w:val="00502A3B"/>
    <w:rsid w:val="005048CA"/>
    <w:rsid w:val="00506B07"/>
    <w:rsid w:val="00506E2D"/>
    <w:rsid w:val="00507B5A"/>
    <w:rsid w:val="00511AEC"/>
    <w:rsid w:val="0051278C"/>
    <w:rsid w:val="00513600"/>
    <w:rsid w:val="00515110"/>
    <w:rsid w:val="00516782"/>
    <w:rsid w:val="0052092E"/>
    <w:rsid w:val="00522A74"/>
    <w:rsid w:val="00522F10"/>
    <w:rsid w:val="00526A06"/>
    <w:rsid w:val="0053028B"/>
    <w:rsid w:val="00530664"/>
    <w:rsid w:val="00530FA9"/>
    <w:rsid w:val="00531E77"/>
    <w:rsid w:val="0053277C"/>
    <w:rsid w:val="00533703"/>
    <w:rsid w:val="00534006"/>
    <w:rsid w:val="0053516C"/>
    <w:rsid w:val="00535305"/>
    <w:rsid w:val="00536C27"/>
    <w:rsid w:val="00544DCB"/>
    <w:rsid w:val="0054579E"/>
    <w:rsid w:val="005468D9"/>
    <w:rsid w:val="00547297"/>
    <w:rsid w:val="00547903"/>
    <w:rsid w:val="00550B32"/>
    <w:rsid w:val="00550F8D"/>
    <w:rsid w:val="00551B83"/>
    <w:rsid w:val="00553FC7"/>
    <w:rsid w:val="00560643"/>
    <w:rsid w:val="00560A1D"/>
    <w:rsid w:val="0056258B"/>
    <w:rsid w:val="005634E5"/>
    <w:rsid w:val="00563A24"/>
    <w:rsid w:val="00563DC8"/>
    <w:rsid w:val="00566419"/>
    <w:rsid w:val="00566A69"/>
    <w:rsid w:val="005670C2"/>
    <w:rsid w:val="00567413"/>
    <w:rsid w:val="005701ED"/>
    <w:rsid w:val="005703D6"/>
    <w:rsid w:val="00572436"/>
    <w:rsid w:val="00573355"/>
    <w:rsid w:val="0057366A"/>
    <w:rsid w:val="00575D9E"/>
    <w:rsid w:val="0057747F"/>
    <w:rsid w:val="00577847"/>
    <w:rsid w:val="00584848"/>
    <w:rsid w:val="00593A55"/>
    <w:rsid w:val="0059464F"/>
    <w:rsid w:val="005949DB"/>
    <w:rsid w:val="00594AD4"/>
    <w:rsid w:val="005A015B"/>
    <w:rsid w:val="005A05FD"/>
    <w:rsid w:val="005A0F45"/>
    <w:rsid w:val="005A4026"/>
    <w:rsid w:val="005B658C"/>
    <w:rsid w:val="005B6981"/>
    <w:rsid w:val="005B6D6D"/>
    <w:rsid w:val="005B7455"/>
    <w:rsid w:val="005C1B48"/>
    <w:rsid w:val="005C23FE"/>
    <w:rsid w:val="005C28EE"/>
    <w:rsid w:val="005C2C2D"/>
    <w:rsid w:val="005C3EA7"/>
    <w:rsid w:val="005C4B6E"/>
    <w:rsid w:val="005C5412"/>
    <w:rsid w:val="005C6D72"/>
    <w:rsid w:val="005C78A0"/>
    <w:rsid w:val="005D084D"/>
    <w:rsid w:val="005D0EFE"/>
    <w:rsid w:val="005D2AEB"/>
    <w:rsid w:val="005D3400"/>
    <w:rsid w:val="005D52AB"/>
    <w:rsid w:val="005D6AC7"/>
    <w:rsid w:val="005E03F5"/>
    <w:rsid w:val="005E2431"/>
    <w:rsid w:val="005E4205"/>
    <w:rsid w:val="005E5A51"/>
    <w:rsid w:val="005E728C"/>
    <w:rsid w:val="005E76A2"/>
    <w:rsid w:val="005E7C3C"/>
    <w:rsid w:val="005F1CE1"/>
    <w:rsid w:val="005F28EE"/>
    <w:rsid w:val="005F3C47"/>
    <w:rsid w:val="005F3CA9"/>
    <w:rsid w:val="005F484A"/>
    <w:rsid w:val="005F498E"/>
    <w:rsid w:val="005F6F35"/>
    <w:rsid w:val="005F7ECE"/>
    <w:rsid w:val="00605A0A"/>
    <w:rsid w:val="00605CE0"/>
    <w:rsid w:val="00605E8B"/>
    <w:rsid w:val="00606184"/>
    <w:rsid w:val="0060641B"/>
    <w:rsid w:val="00606E89"/>
    <w:rsid w:val="0060747C"/>
    <w:rsid w:val="00610750"/>
    <w:rsid w:val="00611D59"/>
    <w:rsid w:val="00613AF7"/>
    <w:rsid w:val="00616F34"/>
    <w:rsid w:val="00620C4B"/>
    <w:rsid w:val="006222F2"/>
    <w:rsid w:val="00622855"/>
    <w:rsid w:val="0062387E"/>
    <w:rsid w:val="0062509F"/>
    <w:rsid w:val="00625330"/>
    <w:rsid w:val="006262C8"/>
    <w:rsid w:val="0063044F"/>
    <w:rsid w:val="00631863"/>
    <w:rsid w:val="006337AC"/>
    <w:rsid w:val="006357D8"/>
    <w:rsid w:val="006358AF"/>
    <w:rsid w:val="00646429"/>
    <w:rsid w:val="00650B60"/>
    <w:rsid w:val="00651AD9"/>
    <w:rsid w:val="00652B6D"/>
    <w:rsid w:val="00653D33"/>
    <w:rsid w:val="0065527E"/>
    <w:rsid w:val="00662055"/>
    <w:rsid w:val="00663256"/>
    <w:rsid w:val="00663D1A"/>
    <w:rsid w:val="00664BAF"/>
    <w:rsid w:val="0066783D"/>
    <w:rsid w:val="00667ACA"/>
    <w:rsid w:val="00670903"/>
    <w:rsid w:val="006723B5"/>
    <w:rsid w:val="0067254B"/>
    <w:rsid w:val="00676A0B"/>
    <w:rsid w:val="006771E8"/>
    <w:rsid w:val="00680614"/>
    <w:rsid w:val="00681210"/>
    <w:rsid w:val="0068126A"/>
    <w:rsid w:val="0068145F"/>
    <w:rsid w:val="006824A7"/>
    <w:rsid w:val="006870C9"/>
    <w:rsid w:val="0069105B"/>
    <w:rsid w:val="00691FE5"/>
    <w:rsid w:val="00697369"/>
    <w:rsid w:val="00697F6C"/>
    <w:rsid w:val="006A1D20"/>
    <w:rsid w:val="006A2580"/>
    <w:rsid w:val="006A3B0D"/>
    <w:rsid w:val="006A6415"/>
    <w:rsid w:val="006A7072"/>
    <w:rsid w:val="006A770D"/>
    <w:rsid w:val="006A7A86"/>
    <w:rsid w:val="006A7ACD"/>
    <w:rsid w:val="006A7D24"/>
    <w:rsid w:val="006B6ED9"/>
    <w:rsid w:val="006C037D"/>
    <w:rsid w:val="006C056A"/>
    <w:rsid w:val="006C4A60"/>
    <w:rsid w:val="006D00AF"/>
    <w:rsid w:val="006D3CBC"/>
    <w:rsid w:val="006D4CE9"/>
    <w:rsid w:val="006E14AD"/>
    <w:rsid w:val="006E1F9C"/>
    <w:rsid w:val="006E311E"/>
    <w:rsid w:val="006E573B"/>
    <w:rsid w:val="006F2B89"/>
    <w:rsid w:val="006F31C3"/>
    <w:rsid w:val="006F3AB7"/>
    <w:rsid w:val="006F3BE3"/>
    <w:rsid w:val="006F4D83"/>
    <w:rsid w:val="006F5354"/>
    <w:rsid w:val="006F75A6"/>
    <w:rsid w:val="00700320"/>
    <w:rsid w:val="007013ED"/>
    <w:rsid w:val="0070443E"/>
    <w:rsid w:val="00705169"/>
    <w:rsid w:val="00705AF9"/>
    <w:rsid w:val="00705B2E"/>
    <w:rsid w:val="00705F16"/>
    <w:rsid w:val="007066BB"/>
    <w:rsid w:val="007102D7"/>
    <w:rsid w:val="007119D1"/>
    <w:rsid w:val="0071267B"/>
    <w:rsid w:val="007128E1"/>
    <w:rsid w:val="007160CC"/>
    <w:rsid w:val="00716B06"/>
    <w:rsid w:val="007216EE"/>
    <w:rsid w:val="0072322D"/>
    <w:rsid w:val="00723452"/>
    <w:rsid w:val="0072435D"/>
    <w:rsid w:val="00724725"/>
    <w:rsid w:val="00731914"/>
    <w:rsid w:val="00732BB1"/>
    <w:rsid w:val="00732FF6"/>
    <w:rsid w:val="00734352"/>
    <w:rsid w:val="00737728"/>
    <w:rsid w:val="00741D02"/>
    <w:rsid w:val="00743EDA"/>
    <w:rsid w:val="0074530D"/>
    <w:rsid w:val="0074666B"/>
    <w:rsid w:val="0074752B"/>
    <w:rsid w:val="00755B74"/>
    <w:rsid w:val="00757430"/>
    <w:rsid w:val="00760801"/>
    <w:rsid w:val="0076128F"/>
    <w:rsid w:val="00761825"/>
    <w:rsid w:val="00761A3A"/>
    <w:rsid w:val="00764EBF"/>
    <w:rsid w:val="00766276"/>
    <w:rsid w:val="007665BE"/>
    <w:rsid w:val="00772758"/>
    <w:rsid w:val="00773B3C"/>
    <w:rsid w:val="00774172"/>
    <w:rsid w:val="00774AAD"/>
    <w:rsid w:val="00775421"/>
    <w:rsid w:val="0077563E"/>
    <w:rsid w:val="007771A0"/>
    <w:rsid w:val="00781974"/>
    <w:rsid w:val="007837AB"/>
    <w:rsid w:val="0078410A"/>
    <w:rsid w:val="00784567"/>
    <w:rsid w:val="00785804"/>
    <w:rsid w:val="0078737C"/>
    <w:rsid w:val="007874EA"/>
    <w:rsid w:val="007925D5"/>
    <w:rsid w:val="00792B04"/>
    <w:rsid w:val="00794149"/>
    <w:rsid w:val="00795F35"/>
    <w:rsid w:val="00796411"/>
    <w:rsid w:val="007B0B77"/>
    <w:rsid w:val="007B0D14"/>
    <w:rsid w:val="007B197C"/>
    <w:rsid w:val="007B6AB2"/>
    <w:rsid w:val="007C1C9E"/>
    <w:rsid w:val="007C2564"/>
    <w:rsid w:val="007C26ED"/>
    <w:rsid w:val="007C49A8"/>
    <w:rsid w:val="007C6231"/>
    <w:rsid w:val="007C631B"/>
    <w:rsid w:val="007C6B2E"/>
    <w:rsid w:val="007C6F09"/>
    <w:rsid w:val="007D0891"/>
    <w:rsid w:val="007D2526"/>
    <w:rsid w:val="007D2A73"/>
    <w:rsid w:val="007D4405"/>
    <w:rsid w:val="007D558F"/>
    <w:rsid w:val="007D5AD6"/>
    <w:rsid w:val="007D627D"/>
    <w:rsid w:val="007E0483"/>
    <w:rsid w:val="007E1DA4"/>
    <w:rsid w:val="007E216B"/>
    <w:rsid w:val="007E3328"/>
    <w:rsid w:val="007E56DE"/>
    <w:rsid w:val="007E74DE"/>
    <w:rsid w:val="007E769D"/>
    <w:rsid w:val="007E7A5B"/>
    <w:rsid w:val="007F1557"/>
    <w:rsid w:val="007F2165"/>
    <w:rsid w:val="007F2AAF"/>
    <w:rsid w:val="007F429D"/>
    <w:rsid w:val="007F5C0C"/>
    <w:rsid w:val="007F621F"/>
    <w:rsid w:val="007F73F0"/>
    <w:rsid w:val="00801C05"/>
    <w:rsid w:val="008028ED"/>
    <w:rsid w:val="00803224"/>
    <w:rsid w:val="0080418A"/>
    <w:rsid w:val="00806F72"/>
    <w:rsid w:val="00811694"/>
    <w:rsid w:val="00813646"/>
    <w:rsid w:val="00813ECD"/>
    <w:rsid w:val="00813FCF"/>
    <w:rsid w:val="00814BF6"/>
    <w:rsid w:val="00817342"/>
    <w:rsid w:val="00821205"/>
    <w:rsid w:val="0082165A"/>
    <w:rsid w:val="00824462"/>
    <w:rsid w:val="00824B68"/>
    <w:rsid w:val="00824F25"/>
    <w:rsid w:val="0082524D"/>
    <w:rsid w:val="008279A9"/>
    <w:rsid w:val="00831165"/>
    <w:rsid w:val="00831DDD"/>
    <w:rsid w:val="008323E5"/>
    <w:rsid w:val="008328CF"/>
    <w:rsid w:val="00834A82"/>
    <w:rsid w:val="00836640"/>
    <w:rsid w:val="00837A94"/>
    <w:rsid w:val="00841FEE"/>
    <w:rsid w:val="00842F32"/>
    <w:rsid w:val="008435EF"/>
    <w:rsid w:val="00845505"/>
    <w:rsid w:val="0084590D"/>
    <w:rsid w:val="00846D06"/>
    <w:rsid w:val="00850582"/>
    <w:rsid w:val="0085285A"/>
    <w:rsid w:val="008562F4"/>
    <w:rsid w:val="0086023E"/>
    <w:rsid w:val="00860666"/>
    <w:rsid w:val="008618C4"/>
    <w:rsid w:val="008653C7"/>
    <w:rsid w:val="008671BE"/>
    <w:rsid w:val="008705E6"/>
    <w:rsid w:val="0087133D"/>
    <w:rsid w:val="00872B69"/>
    <w:rsid w:val="00872ECA"/>
    <w:rsid w:val="00874623"/>
    <w:rsid w:val="00875812"/>
    <w:rsid w:val="00877EB9"/>
    <w:rsid w:val="00877EF6"/>
    <w:rsid w:val="00883002"/>
    <w:rsid w:val="00890709"/>
    <w:rsid w:val="0089093F"/>
    <w:rsid w:val="00894753"/>
    <w:rsid w:val="00894A65"/>
    <w:rsid w:val="00895788"/>
    <w:rsid w:val="00896A99"/>
    <w:rsid w:val="008A2DA6"/>
    <w:rsid w:val="008A4617"/>
    <w:rsid w:val="008A4BBF"/>
    <w:rsid w:val="008A6986"/>
    <w:rsid w:val="008A70DF"/>
    <w:rsid w:val="008A7C65"/>
    <w:rsid w:val="008A7EDF"/>
    <w:rsid w:val="008B26D4"/>
    <w:rsid w:val="008B2DCA"/>
    <w:rsid w:val="008B6ECB"/>
    <w:rsid w:val="008B6EE3"/>
    <w:rsid w:val="008B7810"/>
    <w:rsid w:val="008C041E"/>
    <w:rsid w:val="008C0D31"/>
    <w:rsid w:val="008C0D57"/>
    <w:rsid w:val="008C0DE4"/>
    <w:rsid w:val="008C2CA0"/>
    <w:rsid w:val="008C451C"/>
    <w:rsid w:val="008D021B"/>
    <w:rsid w:val="008D31FA"/>
    <w:rsid w:val="008D3BA0"/>
    <w:rsid w:val="008D485E"/>
    <w:rsid w:val="008D6C3F"/>
    <w:rsid w:val="008D6EC1"/>
    <w:rsid w:val="008E383B"/>
    <w:rsid w:val="008E41FD"/>
    <w:rsid w:val="008E58C9"/>
    <w:rsid w:val="008E5BB0"/>
    <w:rsid w:val="008E5CA9"/>
    <w:rsid w:val="008E664C"/>
    <w:rsid w:val="008E698B"/>
    <w:rsid w:val="008F026C"/>
    <w:rsid w:val="008F0902"/>
    <w:rsid w:val="008F14DC"/>
    <w:rsid w:val="008F1FFE"/>
    <w:rsid w:val="008F73C6"/>
    <w:rsid w:val="00900C46"/>
    <w:rsid w:val="0090184C"/>
    <w:rsid w:val="00904A28"/>
    <w:rsid w:val="00906B4E"/>
    <w:rsid w:val="009076A9"/>
    <w:rsid w:val="009129AB"/>
    <w:rsid w:val="0091362C"/>
    <w:rsid w:val="0091362D"/>
    <w:rsid w:val="00913728"/>
    <w:rsid w:val="00913D80"/>
    <w:rsid w:val="00915A0E"/>
    <w:rsid w:val="00917A6E"/>
    <w:rsid w:val="009225D3"/>
    <w:rsid w:val="00924E6A"/>
    <w:rsid w:val="009305AC"/>
    <w:rsid w:val="009307F0"/>
    <w:rsid w:val="0093125C"/>
    <w:rsid w:val="00942866"/>
    <w:rsid w:val="00943232"/>
    <w:rsid w:val="00945F60"/>
    <w:rsid w:val="00945F86"/>
    <w:rsid w:val="00946FCB"/>
    <w:rsid w:val="00950378"/>
    <w:rsid w:val="0095167C"/>
    <w:rsid w:val="009520D9"/>
    <w:rsid w:val="00953463"/>
    <w:rsid w:val="00953BAB"/>
    <w:rsid w:val="009541A0"/>
    <w:rsid w:val="009554C9"/>
    <w:rsid w:val="00955BD9"/>
    <w:rsid w:val="0096283D"/>
    <w:rsid w:val="00963FD6"/>
    <w:rsid w:val="0096487A"/>
    <w:rsid w:val="00964A24"/>
    <w:rsid w:val="00965E6C"/>
    <w:rsid w:val="00970081"/>
    <w:rsid w:val="0097062C"/>
    <w:rsid w:val="009708E6"/>
    <w:rsid w:val="00971531"/>
    <w:rsid w:val="00973ED8"/>
    <w:rsid w:val="00975E9A"/>
    <w:rsid w:val="009771A5"/>
    <w:rsid w:val="00977E99"/>
    <w:rsid w:val="009806B5"/>
    <w:rsid w:val="00981302"/>
    <w:rsid w:val="00984E13"/>
    <w:rsid w:val="00985CBE"/>
    <w:rsid w:val="00985F90"/>
    <w:rsid w:val="0098699F"/>
    <w:rsid w:val="0099063E"/>
    <w:rsid w:val="00991BAD"/>
    <w:rsid w:val="00992192"/>
    <w:rsid w:val="0099233F"/>
    <w:rsid w:val="00994B45"/>
    <w:rsid w:val="00995833"/>
    <w:rsid w:val="00995C87"/>
    <w:rsid w:val="009A0A47"/>
    <w:rsid w:val="009A15F3"/>
    <w:rsid w:val="009B3ABC"/>
    <w:rsid w:val="009B3AD8"/>
    <w:rsid w:val="009B6681"/>
    <w:rsid w:val="009B6DAE"/>
    <w:rsid w:val="009C1D0E"/>
    <w:rsid w:val="009C3F99"/>
    <w:rsid w:val="009C4521"/>
    <w:rsid w:val="009C48DE"/>
    <w:rsid w:val="009C5EE7"/>
    <w:rsid w:val="009C6D3F"/>
    <w:rsid w:val="009C70BB"/>
    <w:rsid w:val="009C7106"/>
    <w:rsid w:val="009C7CF2"/>
    <w:rsid w:val="009D34DA"/>
    <w:rsid w:val="009D4DFE"/>
    <w:rsid w:val="009D5BEE"/>
    <w:rsid w:val="009E195E"/>
    <w:rsid w:val="009E2E6F"/>
    <w:rsid w:val="009E575E"/>
    <w:rsid w:val="009E6316"/>
    <w:rsid w:val="009E786D"/>
    <w:rsid w:val="009F4BAE"/>
    <w:rsid w:val="009F5539"/>
    <w:rsid w:val="009F6B88"/>
    <w:rsid w:val="009F7085"/>
    <w:rsid w:val="009F70A7"/>
    <w:rsid w:val="00A0116F"/>
    <w:rsid w:val="00A01ACA"/>
    <w:rsid w:val="00A069C4"/>
    <w:rsid w:val="00A1084B"/>
    <w:rsid w:val="00A10D36"/>
    <w:rsid w:val="00A11480"/>
    <w:rsid w:val="00A12BA5"/>
    <w:rsid w:val="00A1423E"/>
    <w:rsid w:val="00A15C6C"/>
    <w:rsid w:val="00A171F2"/>
    <w:rsid w:val="00A17E5E"/>
    <w:rsid w:val="00A17F9C"/>
    <w:rsid w:val="00A26203"/>
    <w:rsid w:val="00A2649A"/>
    <w:rsid w:val="00A319EC"/>
    <w:rsid w:val="00A354A5"/>
    <w:rsid w:val="00A37FD3"/>
    <w:rsid w:val="00A40150"/>
    <w:rsid w:val="00A40F14"/>
    <w:rsid w:val="00A42D80"/>
    <w:rsid w:val="00A432DA"/>
    <w:rsid w:val="00A43C69"/>
    <w:rsid w:val="00A44ADA"/>
    <w:rsid w:val="00A46E2E"/>
    <w:rsid w:val="00A50344"/>
    <w:rsid w:val="00A510B9"/>
    <w:rsid w:val="00A51E21"/>
    <w:rsid w:val="00A531AD"/>
    <w:rsid w:val="00A56CA5"/>
    <w:rsid w:val="00A61DDF"/>
    <w:rsid w:val="00A62C76"/>
    <w:rsid w:val="00A64888"/>
    <w:rsid w:val="00A6490A"/>
    <w:rsid w:val="00A64E0E"/>
    <w:rsid w:val="00A658A9"/>
    <w:rsid w:val="00A6789A"/>
    <w:rsid w:val="00A70615"/>
    <w:rsid w:val="00A72003"/>
    <w:rsid w:val="00A7378D"/>
    <w:rsid w:val="00A7402B"/>
    <w:rsid w:val="00A748E1"/>
    <w:rsid w:val="00A76B74"/>
    <w:rsid w:val="00A775D7"/>
    <w:rsid w:val="00A779C4"/>
    <w:rsid w:val="00A77BCD"/>
    <w:rsid w:val="00A836C2"/>
    <w:rsid w:val="00A86300"/>
    <w:rsid w:val="00A86F5B"/>
    <w:rsid w:val="00A874F2"/>
    <w:rsid w:val="00A876FE"/>
    <w:rsid w:val="00A87DB8"/>
    <w:rsid w:val="00A922F3"/>
    <w:rsid w:val="00A923D9"/>
    <w:rsid w:val="00A95460"/>
    <w:rsid w:val="00A9571C"/>
    <w:rsid w:val="00A9610F"/>
    <w:rsid w:val="00A96F9C"/>
    <w:rsid w:val="00A971F4"/>
    <w:rsid w:val="00A9735E"/>
    <w:rsid w:val="00A973B9"/>
    <w:rsid w:val="00AA2808"/>
    <w:rsid w:val="00AA3C07"/>
    <w:rsid w:val="00AA5095"/>
    <w:rsid w:val="00AB072A"/>
    <w:rsid w:val="00AB11AE"/>
    <w:rsid w:val="00AB1932"/>
    <w:rsid w:val="00AB2BE1"/>
    <w:rsid w:val="00AB3400"/>
    <w:rsid w:val="00AB4167"/>
    <w:rsid w:val="00AB7311"/>
    <w:rsid w:val="00AB76DA"/>
    <w:rsid w:val="00AC0F20"/>
    <w:rsid w:val="00AC15E7"/>
    <w:rsid w:val="00AC322C"/>
    <w:rsid w:val="00AC36AA"/>
    <w:rsid w:val="00AC4F8D"/>
    <w:rsid w:val="00AD0FC1"/>
    <w:rsid w:val="00AD12EC"/>
    <w:rsid w:val="00AD20E3"/>
    <w:rsid w:val="00AD30A7"/>
    <w:rsid w:val="00AE1861"/>
    <w:rsid w:val="00AE4170"/>
    <w:rsid w:val="00AE4908"/>
    <w:rsid w:val="00AE54E4"/>
    <w:rsid w:val="00AF05A0"/>
    <w:rsid w:val="00AF0845"/>
    <w:rsid w:val="00AF1628"/>
    <w:rsid w:val="00AF2986"/>
    <w:rsid w:val="00AF6A20"/>
    <w:rsid w:val="00AF77B4"/>
    <w:rsid w:val="00AF7F45"/>
    <w:rsid w:val="00B01ADA"/>
    <w:rsid w:val="00B0337E"/>
    <w:rsid w:val="00B04505"/>
    <w:rsid w:val="00B04FD3"/>
    <w:rsid w:val="00B05D6A"/>
    <w:rsid w:val="00B05E2F"/>
    <w:rsid w:val="00B06468"/>
    <w:rsid w:val="00B108AE"/>
    <w:rsid w:val="00B1208E"/>
    <w:rsid w:val="00B130C3"/>
    <w:rsid w:val="00B145EA"/>
    <w:rsid w:val="00B171F1"/>
    <w:rsid w:val="00B208AF"/>
    <w:rsid w:val="00B21C40"/>
    <w:rsid w:val="00B21DF6"/>
    <w:rsid w:val="00B22CCF"/>
    <w:rsid w:val="00B23224"/>
    <w:rsid w:val="00B24649"/>
    <w:rsid w:val="00B25E91"/>
    <w:rsid w:val="00B26D32"/>
    <w:rsid w:val="00B30FD8"/>
    <w:rsid w:val="00B314FB"/>
    <w:rsid w:val="00B32619"/>
    <w:rsid w:val="00B32674"/>
    <w:rsid w:val="00B331DB"/>
    <w:rsid w:val="00B357B8"/>
    <w:rsid w:val="00B35DF7"/>
    <w:rsid w:val="00B3653C"/>
    <w:rsid w:val="00B373F2"/>
    <w:rsid w:val="00B37EBC"/>
    <w:rsid w:val="00B429F9"/>
    <w:rsid w:val="00B42AEF"/>
    <w:rsid w:val="00B433E6"/>
    <w:rsid w:val="00B466CB"/>
    <w:rsid w:val="00B47724"/>
    <w:rsid w:val="00B47D19"/>
    <w:rsid w:val="00B47FB7"/>
    <w:rsid w:val="00B51CEC"/>
    <w:rsid w:val="00B52AB7"/>
    <w:rsid w:val="00B52C7E"/>
    <w:rsid w:val="00B53F55"/>
    <w:rsid w:val="00B5434B"/>
    <w:rsid w:val="00B55810"/>
    <w:rsid w:val="00B573AD"/>
    <w:rsid w:val="00B57786"/>
    <w:rsid w:val="00B6148F"/>
    <w:rsid w:val="00B655F5"/>
    <w:rsid w:val="00B65F3B"/>
    <w:rsid w:val="00B66203"/>
    <w:rsid w:val="00B71B60"/>
    <w:rsid w:val="00B72652"/>
    <w:rsid w:val="00B730CB"/>
    <w:rsid w:val="00B7487C"/>
    <w:rsid w:val="00B7489D"/>
    <w:rsid w:val="00B76B1C"/>
    <w:rsid w:val="00B7714E"/>
    <w:rsid w:val="00B77C75"/>
    <w:rsid w:val="00B837E5"/>
    <w:rsid w:val="00B8495B"/>
    <w:rsid w:val="00B8513B"/>
    <w:rsid w:val="00B919B7"/>
    <w:rsid w:val="00B94016"/>
    <w:rsid w:val="00B9464C"/>
    <w:rsid w:val="00B96A66"/>
    <w:rsid w:val="00B973A5"/>
    <w:rsid w:val="00B973F9"/>
    <w:rsid w:val="00BA30FC"/>
    <w:rsid w:val="00BA42AD"/>
    <w:rsid w:val="00BA550F"/>
    <w:rsid w:val="00BA6460"/>
    <w:rsid w:val="00BB01E5"/>
    <w:rsid w:val="00BB0A5D"/>
    <w:rsid w:val="00BB10EB"/>
    <w:rsid w:val="00BB2156"/>
    <w:rsid w:val="00BB220A"/>
    <w:rsid w:val="00BB2BB3"/>
    <w:rsid w:val="00BB2F82"/>
    <w:rsid w:val="00BB3B82"/>
    <w:rsid w:val="00BB3F97"/>
    <w:rsid w:val="00BB46BD"/>
    <w:rsid w:val="00BB6C0B"/>
    <w:rsid w:val="00BB74F7"/>
    <w:rsid w:val="00BC0363"/>
    <w:rsid w:val="00BC21E7"/>
    <w:rsid w:val="00BC29B7"/>
    <w:rsid w:val="00BC3212"/>
    <w:rsid w:val="00BC41EE"/>
    <w:rsid w:val="00BC733A"/>
    <w:rsid w:val="00BD214C"/>
    <w:rsid w:val="00BD3979"/>
    <w:rsid w:val="00BD4436"/>
    <w:rsid w:val="00BD67FF"/>
    <w:rsid w:val="00BE0BBD"/>
    <w:rsid w:val="00BE30B6"/>
    <w:rsid w:val="00BE4D8C"/>
    <w:rsid w:val="00BE5AFA"/>
    <w:rsid w:val="00BE713A"/>
    <w:rsid w:val="00BF4E68"/>
    <w:rsid w:val="00BF5752"/>
    <w:rsid w:val="00BF716C"/>
    <w:rsid w:val="00BF7448"/>
    <w:rsid w:val="00BF76FA"/>
    <w:rsid w:val="00C004FE"/>
    <w:rsid w:val="00C0129D"/>
    <w:rsid w:val="00C032A5"/>
    <w:rsid w:val="00C035F7"/>
    <w:rsid w:val="00C05C5B"/>
    <w:rsid w:val="00C10839"/>
    <w:rsid w:val="00C12266"/>
    <w:rsid w:val="00C12766"/>
    <w:rsid w:val="00C1533D"/>
    <w:rsid w:val="00C1598B"/>
    <w:rsid w:val="00C166B9"/>
    <w:rsid w:val="00C2084B"/>
    <w:rsid w:val="00C20A4A"/>
    <w:rsid w:val="00C22A9D"/>
    <w:rsid w:val="00C22CF4"/>
    <w:rsid w:val="00C22D9F"/>
    <w:rsid w:val="00C22EA1"/>
    <w:rsid w:val="00C23685"/>
    <w:rsid w:val="00C27DDA"/>
    <w:rsid w:val="00C31D81"/>
    <w:rsid w:val="00C326E1"/>
    <w:rsid w:val="00C37FFC"/>
    <w:rsid w:val="00C401AE"/>
    <w:rsid w:val="00C40A27"/>
    <w:rsid w:val="00C434C4"/>
    <w:rsid w:val="00C44B21"/>
    <w:rsid w:val="00C44FCE"/>
    <w:rsid w:val="00C466EE"/>
    <w:rsid w:val="00C51698"/>
    <w:rsid w:val="00C51C8F"/>
    <w:rsid w:val="00C5216F"/>
    <w:rsid w:val="00C546E8"/>
    <w:rsid w:val="00C55E24"/>
    <w:rsid w:val="00C55EF2"/>
    <w:rsid w:val="00C566F1"/>
    <w:rsid w:val="00C57801"/>
    <w:rsid w:val="00C60DD3"/>
    <w:rsid w:val="00C61839"/>
    <w:rsid w:val="00C62FCF"/>
    <w:rsid w:val="00C67631"/>
    <w:rsid w:val="00C677C7"/>
    <w:rsid w:val="00C67F11"/>
    <w:rsid w:val="00C704D7"/>
    <w:rsid w:val="00C71233"/>
    <w:rsid w:val="00C77AD0"/>
    <w:rsid w:val="00C80191"/>
    <w:rsid w:val="00C804F9"/>
    <w:rsid w:val="00C8078A"/>
    <w:rsid w:val="00C81FFD"/>
    <w:rsid w:val="00C834B6"/>
    <w:rsid w:val="00C83885"/>
    <w:rsid w:val="00C842ED"/>
    <w:rsid w:val="00C84B31"/>
    <w:rsid w:val="00C93DFF"/>
    <w:rsid w:val="00C95E06"/>
    <w:rsid w:val="00C9662A"/>
    <w:rsid w:val="00C96D98"/>
    <w:rsid w:val="00CA126B"/>
    <w:rsid w:val="00CA12C9"/>
    <w:rsid w:val="00CA1D35"/>
    <w:rsid w:val="00CA3538"/>
    <w:rsid w:val="00CA45DC"/>
    <w:rsid w:val="00CA7828"/>
    <w:rsid w:val="00CB04DC"/>
    <w:rsid w:val="00CB347D"/>
    <w:rsid w:val="00CB3526"/>
    <w:rsid w:val="00CB4C1B"/>
    <w:rsid w:val="00CB7FCD"/>
    <w:rsid w:val="00CC4B82"/>
    <w:rsid w:val="00CC5243"/>
    <w:rsid w:val="00CC7BDD"/>
    <w:rsid w:val="00CD096D"/>
    <w:rsid w:val="00CD27D5"/>
    <w:rsid w:val="00CD6DA0"/>
    <w:rsid w:val="00CE0B47"/>
    <w:rsid w:val="00CE195F"/>
    <w:rsid w:val="00CE3F65"/>
    <w:rsid w:val="00CE45D1"/>
    <w:rsid w:val="00CE6DE2"/>
    <w:rsid w:val="00CE78BA"/>
    <w:rsid w:val="00CF0F1A"/>
    <w:rsid w:val="00CF4FAA"/>
    <w:rsid w:val="00CF53F0"/>
    <w:rsid w:val="00CF73F0"/>
    <w:rsid w:val="00D000FA"/>
    <w:rsid w:val="00D016D3"/>
    <w:rsid w:val="00D02F3E"/>
    <w:rsid w:val="00D034EB"/>
    <w:rsid w:val="00D06216"/>
    <w:rsid w:val="00D07E30"/>
    <w:rsid w:val="00D07E9A"/>
    <w:rsid w:val="00D11621"/>
    <w:rsid w:val="00D128C4"/>
    <w:rsid w:val="00D12F7B"/>
    <w:rsid w:val="00D14955"/>
    <w:rsid w:val="00D16F8C"/>
    <w:rsid w:val="00D20A83"/>
    <w:rsid w:val="00D2169E"/>
    <w:rsid w:val="00D23405"/>
    <w:rsid w:val="00D23434"/>
    <w:rsid w:val="00D23AC2"/>
    <w:rsid w:val="00D242B0"/>
    <w:rsid w:val="00D30E6C"/>
    <w:rsid w:val="00D315F5"/>
    <w:rsid w:val="00D31CB5"/>
    <w:rsid w:val="00D330D3"/>
    <w:rsid w:val="00D34B61"/>
    <w:rsid w:val="00D34B6D"/>
    <w:rsid w:val="00D3546E"/>
    <w:rsid w:val="00D40069"/>
    <w:rsid w:val="00D409D1"/>
    <w:rsid w:val="00D41482"/>
    <w:rsid w:val="00D44700"/>
    <w:rsid w:val="00D50FB1"/>
    <w:rsid w:val="00D51429"/>
    <w:rsid w:val="00D51C9E"/>
    <w:rsid w:val="00D53150"/>
    <w:rsid w:val="00D538F6"/>
    <w:rsid w:val="00D57984"/>
    <w:rsid w:val="00D57E2E"/>
    <w:rsid w:val="00D61141"/>
    <w:rsid w:val="00D61B21"/>
    <w:rsid w:val="00D64812"/>
    <w:rsid w:val="00D66420"/>
    <w:rsid w:val="00D67496"/>
    <w:rsid w:val="00D70065"/>
    <w:rsid w:val="00D72F53"/>
    <w:rsid w:val="00D761CD"/>
    <w:rsid w:val="00D7622D"/>
    <w:rsid w:val="00D77B2C"/>
    <w:rsid w:val="00D81786"/>
    <w:rsid w:val="00D81EFB"/>
    <w:rsid w:val="00D83BC4"/>
    <w:rsid w:val="00D84D75"/>
    <w:rsid w:val="00D86441"/>
    <w:rsid w:val="00D90E1C"/>
    <w:rsid w:val="00D917E9"/>
    <w:rsid w:val="00D927F5"/>
    <w:rsid w:val="00D9363A"/>
    <w:rsid w:val="00D94A41"/>
    <w:rsid w:val="00D94F94"/>
    <w:rsid w:val="00D954D4"/>
    <w:rsid w:val="00D9685D"/>
    <w:rsid w:val="00DA189A"/>
    <w:rsid w:val="00DA42A1"/>
    <w:rsid w:val="00DA67FE"/>
    <w:rsid w:val="00DA7F33"/>
    <w:rsid w:val="00DB036A"/>
    <w:rsid w:val="00DB3DB7"/>
    <w:rsid w:val="00DB65B8"/>
    <w:rsid w:val="00DC3096"/>
    <w:rsid w:val="00DC3D7A"/>
    <w:rsid w:val="00DC3E8A"/>
    <w:rsid w:val="00DC48D7"/>
    <w:rsid w:val="00DC5ECE"/>
    <w:rsid w:val="00DC6EF5"/>
    <w:rsid w:val="00DD03C9"/>
    <w:rsid w:val="00DD1815"/>
    <w:rsid w:val="00DD2E38"/>
    <w:rsid w:val="00DD3290"/>
    <w:rsid w:val="00DD32F9"/>
    <w:rsid w:val="00DD4A05"/>
    <w:rsid w:val="00DD638E"/>
    <w:rsid w:val="00DD6585"/>
    <w:rsid w:val="00DD6959"/>
    <w:rsid w:val="00DD7E7F"/>
    <w:rsid w:val="00DE0C2C"/>
    <w:rsid w:val="00DE0F3F"/>
    <w:rsid w:val="00DE139B"/>
    <w:rsid w:val="00DE1DFA"/>
    <w:rsid w:val="00DE2C15"/>
    <w:rsid w:val="00DE3A10"/>
    <w:rsid w:val="00DE4681"/>
    <w:rsid w:val="00DE7465"/>
    <w:rsid w:val="00DF1A64"/>
    <w:rsid w:val="00DF1B56"/>
    <w:rsid w:val="00DF2CA4"/>
    <w:rsid w:val="00DF2DB6"/>
    <w:rsid w:val="00DF40E0"/>
    <w:rsid w:val="00DF5889"/>
    <w:rsid w:val="00DF7375"/>
    <w:rsid w:val="00E00A5A"/>
    <w:rsid w:val="00E02E71"/>
    <w:rsid w:val="00E02F0E"/>
    <w:rsid w:val="00E04ECC"/>
    <w:rsid w:val="00E05A79"/>
    <w:rsid w:val="00E07F89"/>
    <w:rsid w:val="00E10907"/>
    <w:rsid w:val="00E1373E"/>
    <w:rsid w:val="00E161A9"/>
    <w:rsid w:val="00E2026A"/>
    <w:rsid w:val="00E23522"/>
    <w:rsid w:val="00E241A3"/>
    <w:rsid w:val="00E242B4"/>
    <w:rsid w:val="00E25E2C"/>
    <w:rsid w:val="00E270F2"/>
    <w:rsid w:val="00E30935"/>
    <w:rsid w:val="00E32408"/>
    <w:rsid w:val="00E34782"/>
    <w:rsid w:val="00E45B86"/>
    <w:rsid w:val="00E47B5F"/>
    <w:rsid w:val="00E5012B"/>
    <w:rsid w:val="00E51C54"/>
    <w:rsid w:val="00E51C63"/>
    <w:rsid w:val="00E54070"/>
    <w:rsid w:val="00E63606"/>
    <w:rsid w:val="00E63973"/>
    <w:rsid w:val="00E65139"/>
    <w:rsid w:val="00E6522D"/>
    <w:rsid w:val="00E653A3"/>
    <w:rsid w:val="00E71738"/>
    <w:rsid w:val="00E71D09"/>
    <w:rsid w:val="00E7295E"/>
    <w:rsid w:val="00E73586"/>
    <w:rsid w:val="00E76055"/>
    <w:rsid w:val="00E763FF"/>
    <w:rsid w:val="00E77977"/>
    <w:rsid w:val="00E77F0D"/>
    <w:rsid w:val="00E806DC"/>
    <w:rsid w:val="00E80BAD"/>
    <w:rsid w:val="00E81622"/>
    <w:rsid w:val="00E82638"/>
    <w:rsid w:val="00E8323A"/>
    <w:rsid w:val="00E847B0"/>
    <w:rsid w:val="00E8504B"/>
    <w:rsid w:val="00E85610"/>
    <w:rsid w:val="00E85F6A"/>
    <w:rsid w:val="00E91772"/>
    <w:rsid w:val="00E9452B"/>
    <w:rsid w:val="00E95E10"/>
    <w:rsid w:val="00E965B8"/>
    <w:rsid w:val="00E973F1"/>
    <w:rsid w:val="00EA37DA"/>
    <w:rsid w:val="00EA37E5"/>
    <w:rsid w:val="00EA473C"/>
    <w:rsid w:val="00EA550A"/>
    <w:rsid w:val="00EA5608"/>
    <w:rsid w:val="00EA6896"/>
    <w:rsid w:val="00EA6F06"/>
    <w:rsid w:val="00EB0A9F"/>
    <w:rsid w:val="00EB192F"/>
    <w:rsid w:val="00EB4556"/>
    <w:rsid w:val="00EB5FD8"/>
    <w:rsid w:val="00EB671A"/>
    <w:rsid w:val="00EB7C4D"/>
    <w:rsid w:val="00EC0159"/>
    <w:rsid w:val="00EC1284"/>
    <w:rsid w:val="00EC4655"/>
    <w:rsid w:val="00EC469A"/>
    <w:rsid w:val="00EC5BEA"/>
    <w:rsid w:val="00ED0235"/>
    <w:rsid w:val="00ED46F4"/>
    <w:rsid w:val="00ED792C"/>
    <w:rsid w:val="00EE02F2"/>
    <w:rsid w:val="00EE0708"/>
    <w:rsid w:val="00EE2E61"/>
    <w:rsid w:val="00EE425E"/>
    <w:rsid w:val="00EF1D0D"/>
    <w:rsid w:val="00EF3D47"/>
    <w:rsid w:val="00EF3F43"/>
    <w:rsid w:val="00EF7085"/>
    <w:rsid w:val="00F0115C"/>
    <w:rsid w:val="00F013C1"/>
    <w:rsid w:val="00F04EF2"/>
    <w:rsid w:val="00F06DEE"/>
    <w:rsid w:val="00F0734D"/>
    <w:rsid w:val="00F075BC"/>
    <w:rsid w:val="00F075E2"/>
    <w:rsid w:val="00F114AA"/>
    <w:rsid w:val="00F11C8B"/>
    <w:rsid w:val="00F122E1"/>
    <w:rsid w:val="00F12F0F"/>
    <w:rsid w:val="00F223AE"/>
    <w:rsid w:val="00F22D21"/>
    <w:rsid w:val="00F24505"/>
    <w:rsid w:val="00F246F1"/>
    <w:rsid w:val="00F249ED"/>
    <w:rsid w:val="00F26236"/>
    <w:rsid w:val="00F27775"/>
    <w:rsid w:val="00F315C1"/>
    <w:rsid w:val="00F31AC7"/>
    <w:rsid w:val="00F34959"/>
    <w:rsid w:val="00F34BC5"/>
    <w:rsid w:val="00F36EBF"/>
    <w:rsid w:val="00F37C1F"/>
    <w:rsid w:val="00F40156"/>
    <w:rsid w:val="00F43214"/>
    <w:rsid w:val="00F43708"/>
    <w:rsid w:val="00F43CEA"/>
    <w:rsid w:val="00F449E4"/>
    <w:rsid w:val="00F44B28"/>
    <w:rsid w:val="00F45708"/>
    <w:rsid w:val="00F5089E"/>
    <w:rsid w:val="00F510DB"/>
    <w:rsid w:val="00F512B4"/>
    <w:rsid w:val="00F51D83"/>
    <w:rsid w:val="00F51DBF"/>
    <w:rsid w:val="00F52B94"/>
    <w:rsid w:val="00F5452E"/>
    <w:rsid w:val="00F55A87"/>
    <w:rsid w:val="00F57348"/>
    <w:rsid w:val="00F57365"/>
    <w:rsid w:val="00F57F4C"/>
    <w:rsid w:val="00F6092D"/>
    <w:rsid w:val="00F60E2A"/>
    <w:rsid w:val="00F614F5"/>
    <w:rsid w:val="00F61D36"/>
    <w:rsid w:val="00F62343"/>
    <w:rsid w:val="00F6628A"/>
    <w:rsid w:val="00F71FF9"/>
    <w:rsid w:val="00F723B2"/>
    <w:rsid w:val="00F76067"/>
    <w:rsid w:val="00F76580"/>
    <w:rsid w:val="00F76B70"/>
    <w:rsid w:val="00F77620"/>
    <w:rsid w:val="00F77A3A"/>
    <w:rsid w:val="00F8076A"/>
    <w:rsid w:val="00F83C41"/>
    <w:rsid w:val="00F85BFF"/>
    <w:rsid w:val="00F860F9"/>
    <w:rsid w:val="00F866BC"/>
    <w:rsid w:val="00F87A34"/>
    <w:rsid w:val="00F9204A"/>
    <w:rsid w:val="00F924E3"/>
    <w:rsid w:val="00F925F1"/>
    <w:rsid w:val="00F92701"/>
    <w:rsid w:val="00F93AE5"/>
    <w:rsid w:val="00F93D6B"/>
    <w:rsid w:val="00F94924"/>
    <w:rsid w:val="00F954C2"/>
    <w:rsid w:val="00F95A15"/>
    <w:rsid w:val="00F97C20"/>
    <w:rsid w:val="00FA2E7D"/>
    <w:rsid w:val="00FA3138"/>
    <w:rsid w:val="00FA31FC"/>
    <w:rsid w:val="00FA5756"/>
    <w:rsid w:val="00FB1E2B"/>
    <w:rsid w:val="00FB39FE"/>
    <w:rsid w:val="00FB3B22"/>
    <w:rsid w:val="00FB6300"/>
    <w:rsid w:val="00FB641B"/>
    <w:rsid w:val="00FC0780"/>
    <w:rsid w:val="00FC3951"/>
    <w:rsid w:val="00FC4412"/>
    <w:rsid w:val="00FC461D"/>
    <w:rsid w:val="00FC7913"/>
    <w:rsid w:val="00FC7A87"/>
    <w:rsid w:val="00FD0A69"/>
    <w:rsid w:val="00FD2A8B"/>
    <w:rsid w:val="00FD46E9"/>
    <w:rsid w:val="00FD4E86"/>
    <w:rsid w:val="00FD563A"/>
    <w:rsid w:val="00FD65CF"/>
    <w:rsid w:val="00FD74CB"/>
    <w:rsid w:val="00FE00A9"/>
    <w:rsid w:val="00FE0A74"/>
    <w:rsid w:val="00FE3030"/>
    <w:rsid w:val="00FE369F"/>
    <w:rsid w:val="00FE4E68"/>
    <w:rsid w:val="00FE6B87"/>
    <w:rsid w:val="00FE7A27"/>
    <w:rsid w:val="00FF05F3"/>
    <w:rsid w:val="00FF0B75"/>
    <w:rsid w:val="00FF1153"/>
    <w:rsid w:val="00FF1441"/>
    <w:rsid w:val="00FF1803"/>
    <w:rsid w:val="00FF3EA9"/>
    <w:rsid w:val="00FF4A5D"/>
    <w:rsid w:val="00FF56AD"/>
    <w:rsid w:val="00FF5FDD"/>
    <w:rsid w:val="00FF6140"/>
    <w:rsid w:val="00FF622C"/>
    <w:rsid w:val="00FF7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CC5AD0"/>
  <w15:docId w15:val="{5490A62D-8002-44D2-92BD-C364A158C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1278C"/>
    <w:pPr>
      <w:spacing w:before="120"/>
      <w:jc w:val="both"/>
    </w:pPr>
    <w:rPr>
      <w:sz w:val="24"/>
    </w:rPr>
  </w:style>
  <w:style w:type="paragraph" w:styleId="Nadpis1">
    <w:name w:val="heading 1"/>
    <w:basedOn w:val="Normlny"/>
    <w:link w:val="Nadpis1Char"/>
    <w:uiPriority w:val="9"/>
    <w:qFormat/>
    <w:pPr>
      <w:spacing w:before="100" w:beforeAutospacing="1" w:after="100" w:afterAutospacing="1"/>
      <w:outlineLvl w:val="0"/>
    </w:pPr>
    <w:rPr>
      <w:b/>
      <w:bCs/>
      <w:kern w:val="36"/>
      <w:sz w:val="48"/>
      <w:szCs w:val="48"/>
    </w:rPr>
  </w:style>
  <w:style w:type="paragraph" w:styleId="Nadpis2">
    <w:name w:val="heading 2"/>
    <w:basedOn w:val="Normlny"/>
    <w:link w:val="Nadpis2Char"/>
    <w:uiPriority w:val="9"/>
    <w:qFormat/>
    <w:pPr>
      <w:spacing w:before="100" w:beforeAutospacing="1" w:after="100" w:afterAutospacing="1"/>
      <w:outlineLvl w:val="1"/>
    </w:pPr>
    <w:rPr>
      <w:b/>
      <w:bCs/>
      <w:sz w:val="36"/>
      <w:szCs w:val="36"/>
    </w:rPr>
  </w:style>
  <w:style w:type="paragraph" w:styleId="Nadpis3">
    <w:name w:val="heading 3"/>
    <w:basedOn w:val="Normlny"/>
    <w:link w:val="Nadpis3Char"/>
    <w:uiPriority w:val="9"/>
    <w:qFormat/>
    <w:pPr>
      <w:spacing w:before="100" w:beforeAutospacing="1" w:after="100" w:afterAutospacing="1"/>
      <w:outlineLvl w:val="2"/>
    </w:pPr>
    <w:rPr>
      <w:b/>
      <w:bCs/>
      <w:sz w:val="27"/>
      <w:szCs w:val="27"/>
    </w:rPr>
  </w:style>
  <w:style w:type="paragraph" w:styleId="Nadpis4">
    <w:name w:val="heading 4"/>
    <w:aliases w:val="h4,ASAPHeading 4,Schedules,Appendices,Head 4,(Shift Ctrl 4),Titre 41,t4.T4,4heading,4,t4.T5,04_Heading 4"/>
    <w:basedOn w:val="Normlny"/>
    <w:link w:val="Nadpis4Char"/>
    <w:qFormat/>
    <w:pPr>
      <w:spacing w:before="100" w:beforeAutospacing="1" w:after="100" w:afterAutospacing="1"/>
      <w:outlineLvl w:val="3"/>
    </w:pPr>
    <w:rPr>
      <w:b/>
      <w:bCs/>
    </w:rPr>
  </w:style>
  <w:style w:type="paragraph" w:styleId="Nadpis5">
    <w:name w:val="heading 5"/>
    <w:basedOn w:val="Normlny"/>
    <w:link w:val="Nadpis5Char"/>
    <w:uiPriority w:val="9"/>
    <w:qFormat/>
    <w:pPr>
      <w:spacing w:before="100" w:beforeAutospacing="1" w:after="100" w:afterAutospacing="1"/>
      <w:outlineLvl w:val="4"/>
    </w:pPr>
    <w:rPr>
      <w:b/>
      <w:bCs/>
      <w:sz w:val="20"/>
    </w:rPr>
  </w:style>
  <w:style w:type="paragraph" w:styleId="Nadpis6">
    <w:name w:val="heading 6"/>
    <w:basedOn w:val="Normlny"/>
    <w:link w:val="Nadpis6Char"/>
    <w:uiPriority w:val="9"/>
    <w:qFormat/>
    <w:pPr>
      <w:spacing w:before="100" w:beforeAutospacing="1" w:after="100" w:afterAutospacing="1"/>
      <w:outlineLvl w:val="5"/>
    </w:pPr>
    <w:rPr>
      <w:b/>
      <w:bCs/>
      <w:sz w:val="15"/>
      <w:szCs w:val="15"/>
    </w:rPr>
  </w:style>
  <w:style w:type="paragraph" w:styleId="Nadpis7">
    <w:name w:val="heading 7"/>
    <w:basedOn w:val="Normlny"/>
    <w:next w:val="Normlny"/>
    <w:link w:val="Nadpis7Char"/>
    <w:uiPriority w:val="9"/>
    <w:unhideWhenUsed/>
    <w:qFormat/>
    <w:rsid w:val="001A42F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Pr>
      <w:color w:val="0000FF"/>
      <w:u w:val="single"/>
    </w:rPr>
  </w:style>
  <w:style w:type="character" w:styleId="PouitHypertextovPrepojenie">
    <w:name w:val="FollowedHyperlink"/>
    <w:basedOn w:val="Predvolenpsmoodseku"/>
    <w:uiPriority w:val="99"/>
    <w:semiHidden/>
    <w:unhideWhenUsed/>
    <w:rPr>
      <w:color w:val="800080"/>
      <w:u w:val="single"/>
    </w:rPr>
  </w:style>
  <w:style w:type="character" w:customStyle="1" w:styleId="Nadpis1Char">
    <w:name w:val="Nadpis 1 Char"/>
    <w:basedOn w:val="Predvolenpsmoodseku"/>
    <w:link w:val="Nadpis1"/>
    <w:uiPriority w:val="9"/>
    <w:locked/>
    <w:rPr>
      <w:rFonts w:asciiTheme="majorHAnsi" w:eastAsiaTheme="majorEastAsia" w:hAnsiTheme="majorHAnsi" w:cstheme="majorBidi" w:hint="default"/>
      <w:color w:val="2E74B5" w:themeColor="accent1" w:themeShade="BF"/>
      <w:sz w:val="32"/>
      <w:szCs w:val="32"/>
    </w:rPr>
  </w:style>
  <w:style w:type="character" w:customStyle="1" w:styleId="Nadpis2Char">
    <w:name w:val="Nadpis 2 Char"/>
    <w:basedOn w:val="Predvolenpsmoodseku"/>
    <w:link w:val="Nadpis2"/>
    <w:uiPriority w:val="9"/>
    <w:locked/>
    <w:rPr>
      <w:rFonts w:asciiTheme="majorHAnsi" w:eastAsiaTheme="majorEastAsia" w:hAnsiTheme="majorHAnsi" w:cstheme="majorBidi" w:hint="default"/>
      <w:color w:val="2E74B5" w:themeColor="accent1" w:themeShade="BF"/>
      <w:sz w:val="26"/>
      <w:szCs w:val="26"/>
    </w:rPr>
  </w:style>
  <w:style w:type="character" w:customStyle="1" w:styleId="Nadpis3Char">
    <w:name w:val="Nadpis 3 Char"/>
    <w:basedOn w:val="Predvolenpsmoodseku"/>
    <w:link w:val="Nadpis3"/>
    <w:uiPriority w:val="9"/>
    <w:locked/>
    <w:rPr>
      <w:rFonts w:asciiTheme="majorHAnsi" w:eastAsiaTheme="majorEastAsia" w:hAnsiTheme="majorHAnsi" w:cstheme="majorBidi" w:hint="default"/>
      <w:color w:val="1F4D78" w:themeColor="accent1" w:themeShade="7F"/>
      <w:sz w:val="24"/>
      <w:szCs w:val="24"/>
    </w:rPr>
  </w:style>
  <w:style w:type="character" w:customStyle="1" w:styleId="Nadpis4Char">
    <w:name w:val="Nadpis 4 Char"/>
    <w:aliases w:val="h4 Char,ASAPHeading 4 Char,Schedules Char,Appendices Char,Head 4 Char,(Shift Ctrl 4) Char,Titre 41 Char,t4.T4 Char,4heading Char,4 Char,t4.T5 Char,04_Heading 4 Char"/>
    <w:basedOn w:val="Predvolenpsmoodseku"/>
    <w:link w:val="Nadpis4"/>
    <w:locked/>
    <w:rPr>
      <w:rFonts w:asciiTheme="majorHAnsi" w:eastAsiaTheme="majorEastAsia" w:hAnsiTheme="majorHAnsi" w:cstheme="majorBidi" w:hint="default"/>
      <w:i/>
      <w:iCs/>
      <w:color w:val="2E74B5" w:themeColor="accent1" w:themeShade="BF"/>
      <w:sz w:val="24"/>
      <w:szCs w:val="24"/>
    </w:rPr>
  </w:style>
  <w:style w:type="character" w:customStyle="1" w:styleId="Heading4Char1">
    <w:name w:val="Heading 4 Char1"/>
    <w:aliases w:val="h4 Char1,ASAPHeading 4 Char1,Schedules Char1,Appendices Char1,Head 4 Char1,(Shift Ctrl 4) Char1,Titre 41 Char1,t4.T4 Char1,4heading Char1,4 Char1,t4.T5 Char1,04_Heading 4 Char1"/>
    <w:basedOn w:val="Predvolenpsmoodseku"/>
    <w:rPr>
      <w:rFonts w:asciiTheme="majorHAnsi" w:eastAsiaTheme="majorEastAsia" w:hAnsiTheme="majorHAnsi" w:cstheme="majorBidi" w:hint="default"/>
      <w:i/>
      <w:iCs/>
      <w:color w:val="2E74B5" w:themeColor="accent1" w:themeShade="BF"/>
      <w:sz w:val="24"/>
      <w:szCs w:val="24"/>
    </w:rPr>
  </w:style>
  <w:style w:type="character" w:customStyle="1" w:styleId="Nadpis5Char">
    <w:name w:val="Nadpis 5 Char"/>
    <w:basedOn w:val="Predvolenpsmoodseku"/>
    <w:link w:val="Nadpis5"/>
    <w:uiPriority w:val="9"/>
    <w:locked/>
    <w:rPr>
      <w:rFonts w:asciiTheme="majorHAnsi" w:eastAsiaTheme="majorEastAsia" w:hAnsiTheme="majorHAnsi" w:cstheme="majorBidi" w:hint="default"/>
      <w:color w:val="2E74B5" w:themeColor="accent1" w:themeShade="BF"/>
      <w:sz w:val="24"/>
      <w:szCs w:val="24"/>
    </w:rPr>
  </w:style>
  <w:style w:type="character" w:customStyle="1" w:styleId="Nadpis6Char">
    <w:name w:val="Nadpis 6 Char"/>
    <w:basedOn w:val="Predvolenpsmoodseku"/>
    <w:link w:val="Nadpis6"/>
    <w:uiPriority w:val="9"/>
    <w:semiHidden/>
    <w:locked/>
    <w:rPr>
      <w:rFonts w:asciiTheme="majorHAnsi" w:eastAsiaTheme="majorEastAsia" w:hAnsiTheme="majorHAnsi" w:cstheme="majorBidi" w:hint="default"/>
      <w:color w:val="1F4D78" w:themeColor="accent1" w:themeShade="7F"/>
      <w:sz w:val="24"/>
      <w:szCs w:val="24"/>
    </w:rPr>
  </w:style>
  <w:style w:type="paragraph" w:customStyle="1" w:styleId="msonormal0">
    <w:name w:val="msonormal"/>
    <w:basedOn w:val="Normlny"/>
    <w:uiPriority w:val="99"/>
    <w:semiHidden/>
    <w:pPr>
      <w:spacing w:before="100" w:beforeAutospacing="1" w:after="100" w:afterAutospacing="1"/>
    </w:pPr>
  </w:style>
  <w:style w:type="paragraph" w:styleId="Normlnywebov">
    <w:name w:val="Normal (Web)"/>
    <w:basedOn w:val="Normlny"/>
    <w:uiPriority w:val="99"/>
    <w:unhideWhenUsed/>
    <w:pPr>
      <w:spacing w:before="100" w:beforeAutospacing="1" w:after="100" w:afterAutospacing="1"/>
    </w:pPr>
  </w:style>
  <w:style w:type="paragraph" w:styleId="Textpoznmkypodiarou">
    <w:name w:val="footnote text"/>
    <w:basedOn w:val="Normlny"/>
    <w:link w:val="TextpoznmkypodiarouChar"/>
    <w:uiPriority w:val="99"/>
    <w:unhideWhenUsed/>
    <w:rPr>
      <w:noProof/>
      <w:sz w:val="18"/>
      <w:szCs w:val="18"/>
    </w:rPr>
  </w:style>
  <w:style w:type="character" w:customStyle="1" w:styleId="TextpoznmkypodiarouChar">
    <w:name w:val="Text poznámky pod čiarou Char"/>
    <w:basedOn w:val="Predvolenpsmoodseku"/>
    <w:link w:val="Textpoznmkypodiarou"/>
    <w:uiPriority w:val="99"/>
    <w:locked/>
    <w:rPr>
      <w:noProof/>
      <w:sz w:val="18"/>
      <w:szCs w:val="18"/>
      <w:lang w:val="sk-SK"/>
    </w:rPr>
  </w:style>
  <w:style w:type="paragraph" w:customStyle="1" w:styleId="fstitlepage">
    <w:name w:val="fstitlepage"/>
    <w:basedOn w:val="Normlny"/>
    <w:uiPriority w:val="99"/>
    <w:semiHidden/>
    <w:pPr>
      <w:spacing w:before="100" w:beforeAutospacing="1" w:after="100" w:afterAutospacing="1"/>
    </w:pPr>
  </w:style>
  <w:style w:type="paragraph" w:customStyle="1" w:styleId="bullet2">
    <w:name w:val="bullet2"/>
    <w:basedOn w:val="Normlny"/>
    <w:pPr>
      <w:spacing w:before="100" w:beforeAutospacing="1" w:after="100" w:afterAutospacing="1"/>
    </w:pPr>
  </w:style>
  <w:style w:type="paragraph" w:customStyle="1" w:styleId="bullet1">
    <w:name w:val="bullet1"/>
    <w:basedOn w:val="Normlny"/>
    <w:pPr>
      <w:spacing w:before="100" w:beforeAutospacing="1" w:after="100" w:afterAutospacing="1"/>
    </w:pPr>
  </w:style>
  <w:style w:type="paragraph" w:customStyle="1" w:styleId="tabulkan">
    <w:name w:val="tabulkan"/>
    <w:basedOn w:val="Normlny"/>
    <w:uiPriority w:val="99"/>
    <w:semiHidden/>
    <w:pPr>
      <w:spacing w:before="100" w:beforeAutospacing="1" w:after="100" w:afterAutospacing="1"/>
    </w:pPr>
  </w:style>
  <w:style w:type="paragraph" w:customStyle="1" w:styleId="mcetaggedbr">
    <w:name w:val="_mce_tagged_br"/>
    <w:basedOn w:val="Normlny"/>
    <w:uiPriority w:val="99"/>
    <w:semiHidden/>
    <w:pPr>
      <w:spacing w:before="100" w:beforeAutospacing="1" w:after="100" w:afterAutospacing="1"/>
    </w:pPr>
  </w:style>
  <w:style w:type="paragraph" w:customStyle="1" w:styleId="06Normal">
    <w:name w:val="06_Normal"/>
    <w:uiPriority w:val="99"/>
    <w:qFormat/>
    <w:pPr>
      <w:spacing w:before="120"/>
      <w:jc w:val="both"/>
    </w:pPr>
    <w:rPr>
      <w:rFonts w:ascii="Arial" w:hAnsi="Arial" w:cs="Arial"/>
    </w:rPr>
  </w:style>
  <w:style w:type="paragraph" w:customStyle="1" w:styleId="ListParagraph2">
    <w:name w:val="List Paragraph2"/>
    <w:basedOn w:val="Normlny"/>
    <w:pPr>
      <w:spacing w:after="200" w:line="276" w:lineRule="auto"/>
      <w:ind w:left="720"/>
    </w:pPr>
    <w:rPr>
      <w:rFonts w:ascii="Arial Narrow" w:hAnsi="Arial Narrow" w:cs="Arial Narrow"/>
      <w:noProof/>
      <w:sz w:val="22"/>
      <w:szCs w:val="22"/>
    </w:rPr>
  </w:style>
  <w:style w:type="paragraph" w:customStyle="1" w:styleId="08Bullet1">
    <w:name w:val="08_Bullet 1"/>
    <w:basedOn w:val="06Normal"/>
    <w:uiPriority w:val="99"/>
    <w:semiHidden/>
    <w:qFormat/>
    <w:rPr>
      <w:lang w:eastAsia="cs-CZ"/>
    </w:rPr>
  </w:style>
  <w:style w:type="paragraph" w:customStyle="1" w:styleId="07Nadpisbezsla">
    <w:name w:val="07_Nadpis bez čísla"/>
    <w:basedOn w:val="06Normal"/>
    <w:next w:val="06Normal"/>
    <w:uiPriority w:val="99"/>
    <w:semiHidden/>
    <w:pPr>
      <w:spacing w:before="160" w:after="120"/>
    </w:pPr>
    <w:rPr>
      <w:b/>
      <w:bCs/>
      <w:color w:val="1F497D"/>
    </w:rPr>
  </w:style>
  <w:style w:type="character" w:styleId="Odkaznapoznmkupodiarou">
    <w:name w:val="footnote reference"/>
    <w:uiPriority w:val="99"/>
    <w:semiHidden/>
    <w:unhideWhenUsed/>
    <w:rPr>
      <w:rFonts w:ascii="Times New Roman" w:hAnsi="Times New Roman" w:cs="Times New Roman" w:hint="default"/>
      <w:vertAlign w:val="superscript"/>
    </w:rPr>
  </w:style>
  <w:style w:type="character" w:customStyle="1" w:styleId="su2header">
    <w:name w:val="su2_header"/>
    <w:basedOn w:val="Predvolenpsmoodseku"/>
  </w:style>
  <w:style w:type="character" w:customStyle="1" w:styleId="inline-comment-marker">
    <w:name w:val="inline-comment-marker"/>
    <w:basedOn w:val="Predvolenpsmoodseku"/>
  </w:style>
  <w:style w:type="character" w:customStyle="1" w:styleId="confluence-anchor-link">
    <w:name w:val="confluence-anchor-link"/>
    <w:basedOn w:val="Predvolenpsmoodseku"/>
  </w:style>
  <w:style w:type="character" w:customStyle="1" w:styleId="confluence-embedded-file-wrapper">
    <w:name w:val="confluence-embedded-file-wrapper"/>
    <w:basedOn w:val="Predvolenpsmoodseku"/>
  </w:style>
  <w:style w:type="character" w:customStyle="1" w:styleId="07NadpisbezslaChar">
    <w:name w:val="07_Nadpis bez čísla Char"/>
    <w:rPr>
      <w:rFonts w:ascii="Arial" w:hAnsi="Arial" w:cs="Arial" w:hint="default"/>
      <w:b/>
      <w:bCs w:val="0"/>
      <w:color w:val="1F497D"/>
      <w:lang w:val="x-none" w:eastAsia="en-US"/>
    </w:rPr>
  </w:style>
  <w:style w:type="character" w:styleId="Siln">
    <w:name w:val="Strong"/>
    <w:basedOn w:val="Predvolenpsmoodseku"/>
    <w:uiPriority w:val="22"/>
    <w:qFormat/>
    <w:rPr>
      <w:b/>
      <w:bCs/>
    </w:rPr>
  </w:style>
  <w:style w:type="character" w:styleId="Zvraznenie">
    <w:name w:val="Emphasis"/>
    <w:basedOn w:val="Predvolenpsmoodseku"/>
    <w:uiPriority w:val="20"/>
    <w:qFormat/>
    <w:rPr>
      <w:i/>
      <w:iCs/>
    </w:rPr>
  </w:style>
  <w:style w:type="paragraph" w:styleId="Odsekzoznamu">
    <w:name w:val="List Paragraph"/>
    <w:basedOn w:val="Normlny"/>
    <w:qFormat/>
    <w:rsid w:val="00F03F2C"/>
    <w:pPr>
      <w:spacing w:after="160" w:line="259" w:lineRule="auto"/>
      <w:contextualSpacing/>
    </w:pPr>
    <w:rPr>
      <w:rFonts w:eastAsiaTheme="minorHAnsi"/>
      <w:szCs w:val="22"/>
      <w:lang w:val="en-US" w:eastAsia="en-US"/>
    </w:rPr>
  </w:style>
  <w:style w:type="table" w:styleId="Mriekatabuky">
    <w:name w:val="Table Grid"/>
    <w:basedOn w:val="Normlnatabuka"/>
    <w:uiPriority w:val="39"/>
    <w:rsid w:val="009E2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816AFE"/>
    <w:pPr>
      <w:jc w:val="both"/>
    </w:pPr>
    <w:rPr>
      <w:sz w:val="24"/>
    </w:rPr>
  </w:style>
  <w:style w:type="paragraph" w:styleId="Hlavikaobsahu">
    <w:name w:val="TOC Heading"/>
    <w:basedOn w:val="Nadpis1"/>
    <w:next w:val="Normlny"/>
    <w:uiPriority w:val="39"/>
    <w:unhideWhenUsed/>
    <w:qFormat/>
    <w:rsid w:val="005D16FF"/>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Obsah1">
    <w:name w:val="toc 1"/>
    <w:basedOn w:val="Normlny"/>
    <w:next w:val="Normlny"/>
    <w:autoRedefine/>
    <w:uiPriority w:val="39"/>
    <w:unhideWhenUsed/>
    <w:rsid w:val="005D16FF"/>
    <w:pPr>
      <w:spacing w:after="100"/>
    </w:pPr>
  </w:style>
  <w:style w:type="paragraph" w:styleId="Obsah2">
    <w:name w:val="toc 2"/>
    <w:basedOn w:val="Normlny"/>
    <w:next w:val="Normlny"/>
    <w:autoRedefine/>
    <w:uiPriority w:val="39"/>
    <w:unhideWhenUsed/>
    <w:rsid w:val="005D16FF"/>
    <w:pPr>
      <w:spacing w:after="100"/>
      <w:ind w:left="240"/>
    </w:pPr>
  </w:style>
  <w:style w:type="paragraph" w:styleId="Obsah3">
    <w:name w:val="toc 3"/>
    <w:basedOn w:val="Normlny"/>
    <w:next w:val="Normlny"/>
    <w:autoRedefine/>
    <w:uiPriority w:val="39"/>
    <w:unhideWhenUsed/>
    <w:rsid w:val="005D16FF"/>
    <w:pPr>
      <w:spacing w:after="100"/>
      <w:ind w:left="480"/>
    </w:pPr>
  </w:style>
  <w:style w:type="paragraph" w:customStyle="1" w:styleId="Normlny1">
    <w:name w:val="Normálny1"/>
    <w:uiPriority w:val="99"/>
    <w:rsid w:val="009A4406"/>
    <w:pPr>
      <w:suppressAutoHyphens/>
      <w:autoSpaceDN w:val="0"/>
      <w:textAlignment w:val="baseline"/>
    </w:pPr>
    <w:rPr>
      <w:sz w:val="22"/>
      <w:lang w:eastAsia="en-US"/>
    </w:rPr>
  </w:style>
  <w:style w:type="paragraph" w:customStyle="1" w:styleId="Zkladntext1">
    <w:name w:val="Základný text1"/>
    <w:basedOn w:val="Normlny1"/>
    <w:rsid w:val="009A4406"/>
    <w:pPr>
      <w:spacing w:before="130" w:after="130"/>
      <w:jc w:val="both"/>
    </w:pPr>
  </w:style>
  <w:style w:type="paragraph" w:customStyle="1" w:styleId="Textpoznmkypodiarou1">
    <w:name w:val="Text poznámky pod čiarou1"/>
    <w:basedOn w:val="Normlny1"/>
    <w:rsid w:val="009A4406"/>
    <w:rPr>
      <w:sz w:val="18"/>
    </w:rPr>
  </w:style>
  <w:style w:type="paragraph" w:styleId="Popis">
    <w:name w:val="caption"/>
    <w:basedOn w:val="Normlny1"/>
    <w:next w:val="Normlny1"/>
    <w:uiPriority w:val="99"/>
    <w:qFormat/>
    <w:rsid w:val="009A4406"/>
    <w:rPr>
      <w:bCs/>
      <w:i/>
      <w:sz w:val="20"/>
    </w:rPr>
  </w:style>
  <w:style w:type="paragraph" w:customStyle="1" w:styleId="Odsekzoznamu1">
    <w:name w:val="Odsek zoznamu1"/>
    <w:basedOn w:val="Normlny1"/>
    <w:rsid w:val="009A4406"/>
    <w:pPr>
      <w:ind w:left="720"/>
    </w:pPr>
  </w:style>
  <w:style w:type="paragraph" w:customStyle="1" w:styleId="Textvysvetlivky1">
    <w:name w:val="Text vysvetlivky1"/>
    <w:basedOn w:val="Normlny1"/>
    <w:rsid w:val="009A4406"/>
    <w:rPr>
      <w:rFonts w:ascii="Calibri" w:eastAsia="Calibri" w:hAnsi="Calibri" w:cs="Calibri"/>
      <w:sz w:val="20"/>
    </w:rPr>
  </w:style>
  <w:style w:type="character" w:customStyle="1" w:styleId="Predvolenpsmoodseku1">
    <w:name w:val="Predvolené písmo odseku1"/>
    <w:rsid w:val="009A4406"/>
  </w:style>
  <w:style w:type="character" w:customStyle="1" w:styleId="Odkaznapoznmkupodiarou1">
    <w:name w:val="Odkaz na poznámku pod čiarou1"/>
    <w:rsid w:val="009A4406"/>
    <w:rPr>
      <w:position w:val="0"/>
      <w:vertAlign w:val="superscript"/>
    </w:rPr>
  </w:style>
  <w:style w:type="character" w:customStyle="1" w:styleId="Hypertextovprepojenie1">
    <w:name w:val="Hypertextové prepojenie1"/>
    <w:rsid w:val="009A4406"/>
    <w:rPr>
      <w:color w:val="0000FF"/>
      <w:u w:val="single"/>
    </w:rPr>
  </w:style>
  <w:style w:type="paragraph" w:styleId="Nzov">
    <w:name w:val="Title"/>
    <w:basedOn w:val="Nadpis1"/>
    <w:next w:val="Normlny"/>
    <w:link w:val="NzovChar"/>
    <w:uiPriority w:val="10"/>
    <w:qFormat/>
    <w:rsid w:val="00EF750D"/>
    <w:pPr>
      <w:jc w:val="center"/>
    </w:pPr>
    <w:rPr>
      <w:rFonts w:ascii="Arial Narrow" w:hAnsi="Arial Narrow"/>
      <w:color w:val="000000"/>
      <w:sz w:val="40"/>
      <w:szCs w:val="50"/>
    </w:rPr>
  </w:style>
  <w:style w:type="character" w:customStyle="1" w:styleId="NzovChar">
    <w:name w:val="Názov Char"/>
    <w:basedOn w:val="Predvolenpsmoodseku"/>
    <w:link w:val="Nzov"/>
    <w:uiPriority w:val="10"/>
    <w:rsid w:val="00EF750D"/>
    <w:rPr>
      <w:rFonts w:ascii="Arial Narrow" w:hAnsi="Arial Narrow"/>
      <w:b/>
      <w:bCs/>
      <w:color w:val="000000"/>
      <w:kern w:val="36"/>
      <w:sz w:val="40"/>
      <w:szCs w:val="50"/>
    </w:rPr>
  </w:style>
  <w:style w:type="paragraph" w:styleId="Podtitul">
    <w:name w:val="Subtitle"/>
    <w:basedOn w:val="Nadpis1"/>
    <w:next w:val="Normlny"/>
    <w:link w:val="PodtitulChar"/>
    <w:uiPriority w:val="11"/>
    <w:qFormat/>
    <w:rsid w:val="00EF750D"/>
    <w:pPr>
      <w:jc w:val="center"/>
    </w:pPr>
    <w:rPr>
      <w:rFonts w:ascii="Arial Narrow" w:hAnsi="Arial Narrow"/>
      <w:color w:val="000000"/>
      <w:sz w:val="32"/>
      <w:szCs w:val="32"/>
    </w:rPr>
  </w:style>
  <w:style w:type="character" w:customStyle="1" w:styleId="PodtitulChar">
    <w:name w:val="Podtitul Char"/>
    <w:basedOn w:val="Predvolenpsmoodseku"/>
    <w:link w:val="Podtitul"/>
    <w:uiPriority w:val="11"/>
    <w:rsid w:val="00EF750D"/>
    <w:rPr>
      <w:rFonts w:ascii="Arial Narrow" w:hAnsi="Arial Narrow"/>
      <w:b/>
      <w:bCs/>
      <w:color w:val="000000"/>
      <w:kern w:val="36"/>
      <w:sz w:val="32"/>
      <w:szCs w:val="32"/>
    </w:rPr>
  </w:style>
  <w:style w:type="paragraph" w:customStyle="1" w:styleId="08TableText">
    <w:name w:val="08_Table_Text"/>
    <w:basedOn w:val="Normlny1"/>
    <w:rsid w:val="000D321A"/>
    <w:pPr>
      <w:spacing w:before="60" w:after="60"/>
      <w:jc w:val="both"/>
    </w:pPr>
    <w:rPr>
      <w:rFonts w:ascii="Arial" w:eastAsia="Arial" w:hAnsi="Arial" w:cs="Arial"/>
      <w:sz w:val="20"/>
    </w:rPr>
  </w:style>
  <w:style w:type="paragraph" w:styleId="Textbubliny">
    <w:name w:val="Balloon Text"/>
    <w:basedOn w:val="Normlny"/>
    <w:link w:val="TextbublinyChar"/>
    <w:uiPriority w:val="99"/>
    <w:semiHidden/>
    <w:unhideWhenUsed/>
    <w:rsid w:val="00F925F1"/>
    <w:pPr>
      <w:spacing w:before="0"/>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F925F1"/>
    <w:rPr>
      <w:rFonts w:ascii="Segoe UI" w:hAnsi="Segoe UI" w:cs="Segoe UI"/>
      <w:sz w:val="18"/>
      <w:szCs w:val="18"/>
    </w:rPr>
  </w:style>
  <w:style w:type="character" w:styleId="Odkaznakomentr">
    <w:name w:val="annotation reference"/>
    <w:basedOn w:val="Predvolenpsmoodseku"/>
    <w:uiPriority w:val="99"/>
    <w:semiHidden/>
    <w:unhideWhenUsed/>
    <w:rsid w:val="00766276"/>
    <w:rPr>
      <w:sz w:val="16"/>
      <w:szCs w:val="16"/>
    </w:rPr>
  </w:style>
  <w:style w:type="paragraph" w:styleId="Textkomentra">
    <w:name w:val="annotation text"/>
    <w:basedOn w:val="Normlny"/>
    <w:link w:val="TextkomentraChar"/>
    <w:uiPriority w:val="99"/>
    <w:unhideWhenUsed/>
    <w:rsid w:val="00766276"/>
    <w:rPr>
      <w:sz w:val="20"/>
    </w:rPr>
  </w:style>
  <w:style w:type="character" w:customStyle="1" w:styleId="TextkomentraChar">
    <w:name w:val="Text komentára Char"/>
    <w:basedOn w:val="Predvolenpsmoodseku"/>
    <w:link w:val="Textkomentra"/>
    <w:uiPriority w:val="99"/>
    <w:rsid w:val="00766276"/>
  </w:style>
  <w:style w:type="paragraph" w:styleId="Predmetkomentra">
    <w:name w:val="annotation subject"/>
    <w:basedOn w:val="Textkomentra"/>
    <w:next w:val="Textkomentra"/>
    <w:link w:val="PredmetkomentraChar"/>
    <w:uiPriority w:val="99"/>
    <w:semiHidden/>
    <w:unhideWhenUsed/>
    <w:rsid w:val="00766276"/>
    <w:rPr>
      <w:b/>
      <w:bCs/>
    </w:rPr>
  </w:style>
  <w:style w:type="character" w:customStyle="1" w:styleId="PredmetkomentraChar">
    <w:name w:val="Predmet komentára Char"/>
    <w:basedOn w:val="TextkomentraChar"/>
    <w:link w:val="Predmetkomentra"/>
    <w:uiPriority w:val="99"/>
    <w:semiHidden/>
    <w:rsid w:val="00766276"/>
    <w:rPr>
      <w:b/>
      <w:bCs/>
    </w:rPr>
  </w:style>
  <w:style w:type="paragraph" w:styleId="Hlavika">
    <w:name w:val="header"/>
    <w:basedOn w:val="Normlny"/>
    <w:link w:val="HlavikaChar"/>
    <w:uiPriority w:val="99"/>
    <w:unhideWhenUsed/>
    <w:rsid w:val="00CB4C1B"/>
    <w:pPr>
      <w:tabs>
        <w:tab w:val="center" w:pos="4536"/>
        <w:tab w:val="right" w:pos="9072"/>
      </w:tabs>
      <w:spacing w:before="0"/>
    </w:pPr>
  </w:style>
  <w:style w:type="character" w:customStyle="1" w:styleId="HlavikaChar">
    <w:name w:val="Hlavička Char"/>
    <w:basedOn w:val="Predvolenpsmoodseku"/>
    <w:link w:val="Hlavika"/>
    <w:uiPriority w:val="99"/>
    <w:rsid w:val="00CB4C1B"/>
    <w:rPr>
      <w:sz w:val="24"/>
    </w:rPr>
  </w:style>
  <w:style w:type="paragraph" w:styleId="Pta">
    <w:name w:val="footer"/>
    <w:basedOn w:val="Normlny"/>
    <w:link w:val="PtaChar"/>
    <w:uiPriority w:val="99"/>
    <w:unhideWhenUsed/>
    <w:rsid w:val="00CB4C1B"/>
    <w:pPr>
      <w:tabs>
        <w:tab w:val="center" w:pos="4536"/>
        <w:tab w:val="right" w:pos="9072"/>
      </w:tabs>
      <w:spacing w:before="0"/>
    </w:pPr>
  </w:style>
  <w:style w:type="character" w:customStyle="1" w:styleId="PtaChar">
    <w:name w:val="Päta Char"/>
    <w:basedOn w:val="Predvolenpsmoodseku"/>
    <w:link w:val="Pta"/>
    <w:uiPriority w:val="99"/>
    <w:rsid w:val="00CB4C1B"/>
    <w:rPr>
      <w:sz w:val="24"/>
    </w:rPr>
  </w:style>
  <w:style w:type="paragraph" w:customStyle="1" w:styleId="m-2623146353525287426gmail-msolistparagraph">
    <w:name w:val="m_-2623146353525287426gmail-msolistparagraph"/>
    <w:basedOn w:val="Normlny"/>
    <w:rsid w:val="00E85F6A"/>
    <w:pPr>
      <w:spacing w:before="100" w:beforeAutospacing="1" w:after="100" w:afterAutospacing="1"/>
      <w:jc w:val="left"/>
    </w:pPr>
    <w:rPr>
      <w:szCs w:val="24"/>
    </w:rPr>
  </w:style>
  <w:style w:type="paragraph" w:styleId="Zoznamobrzkov">
    <w:name w:val="table of figures"/>
    <w:basedOn w:val="Normlny"/>
    <w:next w:val="Normlny"/>
    <w:uiPriority w:val="99"/>
    <w:unhideWhenUsed/>
    <w:rsid w:val="00E07F89"/>
  </w:style>
  <w:style w:type="paragraph" w:customStyle="1" w:styleId="Default">
    <w:name w:val="Default"/>
    <w:rsid w:val="00896A99"/>
    <w:pPr>
      <w:autoSpaceDE w:val="0"/>
      <w:autoSpaceDN w:val="0"/>
      <w:adjustRightInd w:val="0"/>
    </w:pPr>
    <w:rPr>
      <w:rFonts w:ascii="Arial" w:hAnsi="Arial" w:cs="Arial"/>
      <w:color w:val="000000"/>
      <w:sz w:val="24"/>
      <w:szCs w:val="24"/>
      <w:lang w:val="en-US"/>
    </w:rPr>
  </w:style>
  <w:style w:type="paragraph" w:styleId="Register1">
    <w:name w:val="index 1"/>
    <w:basedOn w:val="Normlny"/>
    <w:next w:val="Normlny"/>
    <w:autoRedefine/>
    <w:uiPriority w:val="99"/>
    <w:unhideWhenUsed/>
    <w:rsid w:val="00444B32"/>
    <w:pPr>
      <w:spacing w:before="0"/>
      <w:ind w:left="240" w:hanging="240"/>
      <w:jc w:val="left"/>
    </w:pPr>
    <w:rPr>
      <w:rFonts w:asciiTheme="minorHAnsi" w:hAnsiTheme="minorHAnsi" w:cstheme="minorHAnsi"/>
      <w:sz w:val="18"/>
      <w:szCs w:val="18"/>
    </w:rPr>
  </w:style>
  <w:style w:type="paragraph" w:styleId="Register2">
    <w:name w:val="index 2"/>
    <w:basedOn w:val="Normlny"/>
    <w:next w:val="Normlny"/>
    <w:autoRedefine/>
    <w:uiPriority w:val="99"/>
    <w:unhideWhenUsed/>
    <w:rsid w:val="00444B32"/>
    <w:pPr>
      <w:spacing w:before="0"/>
      <w:ind w:left="480" w:hanging="240"/>
      <w:jc w:val="left"/>
    </w:pPr>
    <w:rPr>
      <w:rFonts w:asciiTheme="minorHAnsi" w:hAnsiTheme="minorHAnsi" w:cstheme="minorHAnsi"/>
      <w:sz w:val="18"/>
      <w:szCs w:val="18"/>
    </w:rPr>
  </w:style>
  <w:style w:type="paragraph" w:styleId="Register3">
    <w:name w:val="index 3"/>
    <w:basedOn w:val="Normlny"/>
    <w:next w:val="Normlny"/>
    <w:autoRedefine/>
    <w:uiPriority w:val="99"/>
    <w:unhideWhenUsed/>
    <w:rsid w:val="00444B32"/>
    <w:pPr>
      <w:spacing w:before="0"/>
      <w:ind w:left="720" w:hanging="240"/>
      <w:jc w:val="left"/>
    </w:pPr>
    <w:rPr>
      <w:rFonts w:asciiTheme="minorHAnsi" w:hAnsiTheme="minorHAnsi" w:cstheme="minorHAnsi"/>
      <w:sz w:val="18"/>
      <w:szCs w:val="18"/>
    </w:rPr>
  </w:style>
  <w:style w:type="paragraph" w:styleId="Register4">
    <w:name w:val="index 4"/>
    <w:basedOn w:val="Normlny"/>
    <w:next w:val="Normlny"/>
    <w:autoRedefine/>
    <w:uiPriority w:val="99"/>
    <w:unhideWhenUsed/>
    <w:rsid w:val="00444B32"/>
    <w:pPr>
      <w:spacing w:before="0"/>
      <w:ind w:left="960" w:hanging="240"/>
      <w:jc w:val="left"/>
    </w:pPr>
    <w:rPr>
      <w:rFonts w:asciiTheme="minorHAnsi" w:hAnsiTheme="minorHAnsi" w:cstheme="minorHAnsi"/>
      <w:sz w:val="18"/>
      <w:szCs w:val="18"/>
    </w:rPr>
  </w:style>
  <w:style w:type="paragraph" w:styleId="Register5">
    <w:name w:val="index 5"/>
    <w:basedOn w:val="Normlny"/>
    <w:next w:val="Normlny"/>
    <w:autoRedefine/>
    <w:uiPriority w:val="99"/>
    <w:unhideWhenUsed/>
    <w:rsid w:val="00444B32"/>
    <w:pPr>
      <w:spacing w:before="0"/>
      <w:ind w:left="1200" w:hanging="240"/>
      <w:jc w:val="left"/>
    </w:pPr>
    <w:rPr>
      <w:rFonts w:asciiTheme="minorHAnsi" w:hAnsiTheme="minorHAnsi" w:cstheme="minorHAnsi"/>
      <w:sz w:val="18"/>
      <w:szCs w:val="18"/>
    </w:rPr>
  </w:style>
  <w:style w:type="paragraph" w:styleId="Register6">
    <w:name w:val="index 6"/>
    <w:basedOn w:val="Normlny"/>
    <w:next w:val="Normlny"/>
    <w:autoRedefine/>
    <w:uiPriority w:val="99"/>
    <w:unhideWhenUsed/>
    <w:rsid w:val="00444B32"/>
    <w:pPr>
      <w:spacing w:before="0"/>
      <w:ind w:left="1440" w:hanging="240"/>
      <w:jc w:val="left"/>
    </w:pPr>
    <w:rPr>
      <w:rFonts w:asciiTheme="minorHAnsi" w:hAnsiTheme="minorHAnsi" w:cstheme="minorHAnsi"/>
      <w:sz w:val="18"/>
      <w:szCs w:val="18"/>
    </w:rPr>
  </w:style>
  <w:style w:type="paragraph" w:styleId="Register7">
    <w:name w:val="index 7"/>
    <w:basedOn w:val="Normlny"/>
    <w:next w:val="Normlny"/>
    <w:autoRedefine/>
    <w:uiPriority w:val="99"/>
    <w:unhideWhenUsed/>
    <w:rsid w:val="00444B32"/>
    <w:pPr>
      <w:spacing w:before="0"/>
      <w:ind w:left="1680" w:hanging="240"/>
      <w:jc w:val="left"/>
    </w:pPr>
    <w:rPr>
      <w:rFonts w:asciiTheme="minorHAnsi" w:hAnsiTheme="minorHAnsi" w:cstheme="minorHAnsi"/>
      <w:sz w:val="18"/>
      <w:szCs w:val="18"/>
    </w:rPr>
  </w:style>
  <w:style w:type="paragraph" w:styleId="Register8">
    <w:name w:val="index 8"/>
    <w:basedOn w:val="Normlny"/>
    <w:next w:val="Normlny"/>
    <w:autoRedefine/>
    <w:uiPriority w:val="99"/>
    <w:unhideWhenUsed/>
    <w:rsid w:val="00444B32"/>
    <w:pPr>
      <w:spacing w:before="0"/>
      <w:ind w:left="1920" w:hanging="240"/>
      <w:jc w:val="left"/>
    </w:pPr>
    <w:rPr>
      <w:rFonts w:asciiTheme="minorHAnsi" w:hAnsiTheme="minorHAnsi" w:cstheme="minorHAnsi"/>
      <w:sz w:val="18"/>
      <w:szCs w:val="18"/>
    </w:rPr>
  </w:style>
  <w:style w:type="paragraph" w:styleId="Register9">
    <w:name w:val="index 9"/>
    <w:basedOn w:val="Normlny"/>
    <w:next w:val="Normlny"/>
    <w:autoRedefine/>
    <w:uiPriority w:val="99"/>
    <w:unhideWhenUsed/>
    <w:rsid w:val="00444B32"/>
    <w:pPr>
      <w:spacing w:before="0"/>
      <w:ind w:left="2160" w:hanging="240"/>
      <w:jc w:val="left"/>
    </w:pPr>
    <w:rPr>
      <w:rFonts w:asciiTheme="minorHAnsi" w:hAnsiTheme="minorHAnsi" w:cstheme="minorHAnsi"/>
      <w:sz w:val="18"/>
      <w:szCs w:val="18"/>
    </w:rPr>
  </w:style>
  <w:style w:type="paragraph" w:styleId="Nadpisregistra">
    <w:name w:val="index heading"/>
    <w:basedOn w:val="Normlny"/>
    <w:next w:val="Register1"/>
    <w:uiPriority w:val="99"/>
    <w:unhideWhenUsed/>
    <w:rsid w:val="00444B32"/>
    <w:pPr>
      <w:spacing w:before="240" w:after="120"/>
      <w:jc w:val="center"/>
    </w:pPr>
    <w:rPr>
      <w:rFonts w:asciiTheme="minorHAnsi" w:hAnsiTheme="minorHAnsi" w:cstheme="minorHAnsi"/>
      <w:b/>
      <w:bCs/>
      <w:sz w:val="26"/>
      <w:szCs w:val="26"/>
    </w:rPr>
  </w:style>
  <w:style w:type="paragraph" w:customStyle="1" w:styleId="m-2167376276406246737msolistparagraph">
    <w:name w:val="m_-2167376276406246737msolistparagraph"/>
    <w:basedOn w:val="Normlny"/>
    <w:rsid w:val="00516782"/>
    <w:pPr>
      <w:spacing w:before="100" w:beforeAutospacing="1" w:after="100" w:afterAutospacing="1"/>
      <w:jc w:val="left"/>
    </w:pPr>
    <w:rPr>
      <w:szCs w:val="24"/>
    </w:rPr>
  </w:style>
  <w:style w:type="paragraph" w:styleId="Revzia">
    <w:name w:val="Revision"/>
    <w:hidden/>
    <w:uiPriority w:val="99"/>
    <w:semiHidden/>
    <w:rsid w:val="001062BE"/>
    <w:rPr>
      <w:sz w:val="24"/>
    </w:rPr>
  </w:style>
  <w:style w:type="character" w:customStyle="1" w:styleId="Nadpis7Char">
    <w:name w:val="Nadpis 7 Char"/>
    <w:basedOn w:val="Predvolenpsmoodseku"/>
    <w:link w:val="Nadpis7"/>
    <w:uiPriority w:val="9"/>
    <w:rsid w:val="001A42F8"/>
    <w:rPr>
      <w:rFonts w:asciiTheme="majorHAnsi" w:eastAsiaTheme="majorEastAsia" w:hAnsiTheme="majorHAnsi" w:cstheme="majorBidi"/>
      <w:i/>
      <w:iCs/>
      <w:color w:val="1F4D78"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68964">
      <w:bodyDiv w:val="1"/>
      <w:marLeft w:val="0"/>
      <w:marRight w:val="0"/>
      <w:marTop w:val="0"/>
      <w:marBottom w:val="0"/>
      <w:divBdr>
        <w:top w:val="none" w:sz="0" w:space="0" w:color="auto"/>
        <w:left w:val="none" w:sz="0" w:space="0" w:color="auto"/>
        <w:bottom w:val="none" w:sz="0" w:space="0" w:color="auto"/>
        <w:right w:val="none" w:sz="0" w:space="0" w:color="auto"/>
      </w:divBdr>
    </w:div>
    <w:div w:id="74059784">
      <w:marLeft w:val="0"/>
      <w:marRight w:val="0"/>
      <w:marTop w:val="0"/>
      <w:marBottom w:val="0"/>
      <w:divBdr>
        <w:top w:val="none" w:sz="0" w:space="0" w:color="auto"/>
        <w:left w:val="none" w:sz="0" w:space="0" w:color="auto"/>
        <w:bottom w:val="none" w:sz="0" w:space="0" w:color="auto"/>
        <w:right w:val="none" w:sz="0" w:space="0" w:color="auto"/>
      </w:divBdr>
    </w:div>
    <w:div w:id="87622328">
      <w:bodyDiv w:val="1"/>
      <w:marLeft w:val="0"/>
      <w:marRight w:val="0"/>
      <w:marTop w:val="0"/>
      <w:marBottom w:val="0"/>
      <w:divBdr>
        <w:top w:val="none" w:sz="0" w:space="0" w:color="auto"/>
        <w:left w:val="none" w:sz="0" w:space="0" w:color="auto"/>
        <w:bottom w:val="none" w:sz="0" w:space="0" w:color="auto"/>
        <w:right w:val="none" w:sz="0" w:space="0" w:color="auto"/>
      </w:divBdr>
    </w:div>
    <w:div w:id="91095498">
      <w:bodyDiv w:val="1"/>
      <w:marLeft w:val="0"/>
      <w:marRight w:val="0"/>
      <w:marTop w:val="0"/>
      <w:marBottom w:val="0"/>
      <w:divBdr>
        <w:top w:val="none" w:sz="0" w:space="0" w:color="auto"/>
        <w:left w:val="none" w:sz="0" w:space="0" w:color="auto"/>
        <w:bottom w:val="none" w:sz="0" w:space="0" w:color="auto"/>
        <w:right w:val="none" w:sz="0" w:space="0" w:color="auto"/>
      </w:divBdr>
    </w:div>
    <w:div w:id="96751220">
      <w:bodyDiv w:val="1"/>
      <w:marLeft w:val="0"/>
      <w:marRight w:val="0"/>
      <w:marTop w:val="0"/>
      <w:marBottom w:val="0"/>
      <w:divBdr>
        <w:top w:val="none" w:sz="0" w:space="0" w:color="auto"/>
        <w:left w:val="none" w:sz="0" w:space="0" w:color="auto"/>
        <w:bottom w:val="none" w:sz="0" w:space="0" w:color="auto"/>
        <w:right w:val="none" w:sz="0" w:space="0" w:color="auto"/>
      </w:divBdr>
    </w:div>
    <w:div w:id="108555024">
      <w:bodyDiv w:val="1"/>
      <w:marLeft w:val="0"/>
      <w:marRight w:val="0"/>
      <w:marTop w:val="0"/>
      <w:marBottom w:val="0"/>
      <w:divBdr>
        <w:top w:val="none" w:sz="0" w:space="0" w:color="auto"/>
        <w:left w:val="none" w:sz="0" w:space="0" w:color="auto"/>
        <w:bottom w:val="none" w:sz="0" w:space="0" w:color="auto"/>
        <w:right w:val="none" w:sz="0" w:space="0" w:color="auto"/>
      </w:divBdr>
    </w:div>
    <w:div w:id="110512774">
      <w:bodyDiv w:val="1"/>
      <w:marLeft w:val="0"/>
      <w:marRight w:val="0"/>
      <w:marTop w:val="0"/>
      <w:marBottom w:val="0"/>
      <w:divBdr>
        <w:top w:val="none" w:sz="0" w:space="0" w:color="auto"/>
        <w:left w:val="none" w:sz="0" w:space="0" w:color="auto"/>
        <w:bottom w:val="none" w:sz="0" w:space="0" w:color="auto"/>
        <w:right w:val="none" w:sz="0" w:space="0" w:color="auto"/>
      </w:divBdr>
    </w:div>
    <w:div w:id="128012981">
      <w:bodyDiv w:val="1"/>
      <w:marLeft w:val="0"/>
      <w:marRight w:val="0"/>
      <w:marTop w:val="0"/>
      <w:marBottom w:val="0"/>
      <w:divBdr>
        <w:top w:val="none" w:sz="0" w:space="0" w:color="auto"/>
        <w:left w:val="none" w:sz="0" w:space="0" w:color="auto"/>
        <w:bottom w:val="none" w:sz="0" w:space="0" w:color="auto"/>
        <w:right w:val="none" w:sz="0" w:space="0" w:color="auto"/>
      </w:divBdr>
    </w:div>
    <w:div w:id="130709792">
      <w:marLeft w:val="0"/>
      <w:marRight w:val="0"/>
      <w:marTop w:val="0"/>
      <w:marBottom w:val="0"/>
      <w:divBdr>
        <w:top w:val="none" w:sz="0" w:space="0" w:color="auto"/>
        <w:left w:val="none" w:sz="0" w:space="0" w:color="auto"/>
        <w:bottom w:val="none" w:sz="0" w:space="0" w:color="auto"/>
        <w:right w:val="none" w:sz="0" w:space="0" w:color="auto"/>
      </w:divBdr>
    </w:div>
    <w:div w:id="157380998">
      <w:bodyDiv w:val="1"/>
      <w:marLeft w:val="0"/>
      <w:marRight w:val="0"/>
      <w:marTop w:val="0"/>
      <w:marBottom w:val="0"/>
      <w:divBdr>
        <w:top w:val="none" w:sz="0" w:space="0" w:color="auto"/>
        <w:left w:val="none" w:sz="0" w:space="0" w:color="auto"/>
        <w:bottom w:val="none" w:sz="0" w:space="0" w:color="auto"/>
        <w:right w:val="none" w:sz="0" w:space="0" w:color="auto"/>
      </w:divBdr>
    </w:div>
    <w:div w:id="183638660">
      <w:bodyDiv w:val="1"/>
      <w:marLeft w:val="0"/>
      <w:marRight w:val="0"/>
      <w:marTop w:val="0"/>
      <w:marBottom w:val="0"/>
      <w:divBdr>
        <w:top w:val="none" w:sz="0" w:space="0" w:color="auto"/>
        <w:left w:val="none" w:sz="0" w:space="0" w:color="auto"/>
        <w:bottom w:val="none" w:sz="0" w:space="0" w:color="auto"/>
        <w:right w:val="none" w:sz="0" w:space="0" w:color="auto"/>
      </w:divBdr>
    </w:div>
    <w:div w:id="216235884">
      <w:marLeft w:val="0"/>
      <w:marRight w:val="0"/>
      <w:marTop w:val="0"/>
      <w:marBottom w:val="0"/>
      <w:divBdr>
        <w:top w:val="none" w:sz="0" w:space="0" w:color="auto"/>
        <w:left w:val="none" w:sz="0" w:space="0" w:color="auto"/>
        <w:bottom w:val="none" w:sz="0" w:space="0" w:color="auto"/>
        <w:right w:val="none" w:sz="0" w:space="0" w:color="auto"/>
      </w:divBdr>
    </w:div>
    <w:div w:id="253245345">
      <w:marLeft w:val="0"/>
      <w:marRight w:val="0"/>
      <w:marTop w:val="0"/>
      <w:marBottom w:val="0"/>
      <w:divBdr>
        <w:top w:val="none" w:sz="0" w:space="0" w:color="auto"/>
        <w:left w:val="none" w:sz="0" w:space="0" w:color="auto"/>
        <w:bottom w:val="none" w:sz="0" w:space="0" w:color="auto"/>
        <w:right w:val="none" w:sz="0" w:space="0" w:color="auto"/>
      </w:divBdr>
    </w:div>
    <w:div w:id="274824314">
      <w:bodyDiv w:val="1"/>
      <w:marLeft w:val="0"/>
      <w:marRight w:val="0"/>
      <w:marTop w:val="0"/>
      <w:marBottom w:val="0"/>
      <w:divBdr>
        <w:top w:val="none" w:sz="0" w:space="0" w:color="auto"/>
        <w:left w:val="none" w:sz="0" w:space="0" w:color="auto"/>
        <w:bottom w:val="none" w:sz="0" w:space="0" w:color="auto"/>
        <w:right w:val="none" w:sz="0" w:space="0" w:color="auto"/>
      </w:divBdr>
    </w:div>
    <w:div w:id="303779220">
      <w:marLeft w:val="0"/>
      <w:marRight w:val="0"/>
      <w:marTop w:val="0"/>
      <w:marBottom w:val="0"/>
      <w:divBdr>
        <w:top w:val="none" w:sz="0" w:space="0" w:color="auto"/>
        <w:left w:val="none" w:sz="0" w:space="0" w:color="auto"/>
        <w:bottom w:val="none" w:sz="0" w:space="0" w:color="auto"/>
        <w:right w:val="none" w:sz="0" w:space="0" w:color="auto"/>
      </w:divBdr>
    </w:div>
    <w:div w:id="309526991">
      <w:bodyDiv w:val="1"/>
      <w:marLeft w:val="0"/>
      <w:marRight w:val="0"/>
      <w:marTop w:val="0"/>
      <w:marBottom w:val="0"/>
      <w:divBdr>
        <w:top w:val="none" w:sz="0" w:space="0" w:color="auto"/>
        <w:left w:val="none" w:sz="0" w:space="0" w:color="auto"/>
        <w:bottom w:val="none" w:sz="0" w:space="0" w:color="auto"/>
        <w:right w:val="none" w:sz="0" w:space="0" w:color="auto"/>
      </w:divBdr>
    </w:div>
    <w:div w:id="313220847">
      <w:bodyDiv w:val="1"/>
      <w:marLeft w:val="0"/>
      <w:marRight w:val="0"/>
      <w:marTop w:val="0"/>
      <w:marBottom w:val="0"/>
      <w:divBdr>
        <w:top w:val="none" w:sz="0" w:space="0" w:color="auto"/>
        <w:left w:val="none" w:sz="0" w:space="0" w:color="auto"/>
        <w:bottom w:val="none" w:sz="0" w:space="0" w:color="auto"/>
        <w:right w:val="none" w:sz="0" w:space="0" w:color="auto"/>
      </w:divBdr>
    </w:div>
    <w:div w:id="413010308">
      <w:bodyDiv w:val="1"/>
      <w:marLeft w:val="0"/>
      <w:marRight w:val="0"/>
      <w:marTop w:val="0"/>
      <w:marBottom w:val="0"/>
      <w:divBdr>
        <w:top w:val="none" w:sz="0" w:space="0" w:color="auto"/>
        <w:left w:val="none" w:sz="0" w:space="0" w:color="auto"/>
        <w:bottom w:val="none" w:sz="0" w:space="0" w:color="auto"/>
        <w:right w:val="none" w:sz="0" w:space="0" w:color="auto"/>
      </w:divBdr>
    </w:div>
    <w:div w:id="416558941">
      <w:bodyDiv w:val="1"/>
      <w:marLeft w:val="0"/>
      <w:marRight w:val="0"/>
      <w:marTop w:val="0"/>
      <w:marBottom w:val="0"/>
      <w:divBdr>
        <w:top w:val="none" w:sz="0" w:space="0" w:color="auto"/>
        <w:left w:val="none" w:sz="0" w:space="0" w:color="auto"/>
        <w:bottom w:val="none" w:sz="0" w:space="0" w:color="auto"/>
        <w:right w:val="none" w:sz="0" w:space="0" w:color="auto"/>
      </w:divBdr>
    </w:div>
    <w:div w:id="499389611">
      <w:bodyDiv w:val="1"/>
      <w:marLeft w:val="0"/>
      <w:marRight w:val="0"/>
      <w:marTop w:val="0"/>
      <w:marBottom w:val="0"/>
      <w:divBdr>
        <w:top w:val="none" w:sz="0" w:space="0" w:color="auto"/>
        <w:left w:val="none" w:sz="0" w:space="0" w:color="auto"/>
        <w:bottom w:val="none" w:sz="0" w:space="0" w:color="auto"/>
        <w:right w:val="none" w:sz="0" w:space="0" w:color="auto"/>
      </w:divBdr>
    </w:div>
    <w:div w:id="512376871">
      <w:bodyDiv w:val="1"/>
      <w:marLeft w:val="0"/>
      <w:marRight w:val="0"/>
      <w:marTop w:val="0"/>
      <w:marBottom w:val="0"/>
      <w:divBdr>
        <w:top w:val="none" w:sz="0" w:space="0" w:color="auto"/>
        <w:left w:val="none" w:sz="0" w:space="0" w:color="auto"/>
        <w:bottom w:val="none" w:sz="0" w:space="0" w:color="auto"/>
        <w:right w:val="none" w:sz="0" w:space="0" w:color="auto"/>
      </w:divBdr>
    </w:div>
    <w:div w:id="536427317">
      <w:marLeft w:val="0"/>
      <w:marRight w:val="0"/>
      <w:marTop w:val="0"/>
      <w:marBottom w:val="0"/>
      <w:divBdr>
        <w:top w:val="none" w:sz="0" w:space="0" w:color="auto"/>
        <w:left w:val="none" w:sz="0" w:space="0" w:color="auto"/>
        <w:bottom w:val="none" w:sz="0" w:space="0" w:color="auto"/>
        <w:right w:val="none" w:sz="0" w:space="0" w:color="auto"/>
      </w:divBdr>
    </w:div>
    <w:div w:id="554007968">
      <w:bodyDiv w:val="1"/>
      <w:marLeft w:val="0"/>
      <w:marRight w:val="0"/>
      <w:marTop w:val="0"/>
      <w:marBottom w:val="0"/>
      <w:divBdr>
        <w:top w:val="none" w:sz="0" w:space="0" w:color="auto"/>
        <w:left w:val="none" w:sz="0" w:space="0" w:color="auto"/>
        <w:bottom w:val="none" w:sz="0" w:space="0" w:color="auto"/>
        <w:right w:val="none" w:sz="0" w:space="0" w:color="auto"/>
      </w:divBdr>
    </w:div>
    <w:div w:id="557323607">
      <w:bodyDiv w:val="1"/>
      <w:marLeft w:val="0"/>
      <w:marRight w:val="0"/>
      <w:marTop w:val="0"/>
      <w:marBottom w:val="0"/>
      <w:divBdr>
        <w:top w:val="none" w:sz="0" w:space="0" w:color="auto"/>
        <w:left w:val="none" w:sz="0" w:space="0" w:color="auto"/>
        <w:bottom w:val="none" w:sz="0" w:space="0" w:color="auto"/>
        <w:right w:val="none" w:sz="0" w:space="0" w:color="auto"/>
      </w:divBdr>
    </w:div>
    <w:div w:id="606040408">
      <w:marLeft w:val="0"/>
      <w:marRight w:val="0"/>
      <w:marTop w:val="0"/>
      <w:marBottom w:val="0"/>
      <w:divBdr>
        <w:top w:val="none" w:sz="0" w:space="0" w:color="auto"/>
        <w:left w:val="none" w:sz="0" w:space="0" w:color="auto"/>
        <w:bottom w:val="none" w:sz="0" w:space="0" w:color="auto"/>
        <w:right w:val="none" w:sz="0" w:space="0" w:color="auto"/>
      </w:divBdr>
    </w:div>
    <w:div w:id="611211934">
      <w:bodyDiv w:val="1"/>
      <w:marLeft w:val="0"/>
      <w:marRight w:val="0"/>
      <w:marTop w:val="0"/>
      <w:marBottom w:val="0"/>
      <w:divBdr>
        <w:top w:val="none" w:sz="0" w:space="0" w:color="auto"/>
        <w:left w:val="none" w:sz="0" w:space="0" w:color="auto"/>
        <w:bottom w:val="none" w:sz="0" w:space="0" w:color="auto"/>
        <w:right w:val="none" w:sz="0" w:space="0" w:color="auto"/>
      </w:divBdr>
      <w:divsChild>
        <w:div w:id="1960916466">
          <w:marLeft w:val="547"/>
          <w:marRight w:val="0"/>
          <w:marTop w:val="0"/>
          <w:marBottom w:val="180"/>
          <w:divBdr>
            <w:top w:val="none" w:sz="0" w:space="0" w:color="auto"/>
            <w:left w:val="none" w:sz="0" w:space="0" w:color="auto"/>
            <w:bottom w:val="none" w:sz="0" w:space="0" w:color="auto"/>
            <w:right w:val="none" w:sz="0" w:space="0" w:color="auto"/>
          </w:divBdr>
        </w:div>
        <w:div w:id="1326014788">
          <w:marLeft w:val="547"/>
          <w:marRight w:val="0"/>
          <w:marTop w:val="0"/>
          <w:marBottom w:val="180"/>
          <w:divBdr>
            <w:top w:val="none" w:sz="0" w:space="0" w:color="auto"/>
            <w:left w:val="none" w:sz="0" w:space="0" w:color="auto"/>
            <w:bottom w:val="none" w:sz="0" w:space="0" w:color="auto"/>
            <w:right w:val="none" w:sz="0" w:space="0" w:color="auto"/>
          </w:divBdr>
        </w:div>
        <w:div w:id="1067995787">
          <w:marLeft w:val="547"/>
          <w:marRight w:val="0"/>
          <w:marTop w:val="0"/>
          <w:marBottom w:val="180"/>
          <w:divBdr>
            <w:top w:val="none" w:sz="0" w:space="0" w:color="auto"/>
            <w:left w:val="none" w:sz="0" w:space="0" w:color="auto"/>
            <w:bottom w:val="none" w:sz="0" w:space="0" w:color="auto"/>
            <w:right w:val="none" w:sz="0" w:space="0" w:color="auto"/>
          </w:divBdr>
        </w:div>
        <w:div w:id="899679236">
          <w:marLeft w:val="547"/>
          <w:marRight w:val="0"/>
          <w:marTop w:val="0"/>
          <w:marBottom w:val="180"/>
          <w:divBdr>
            <w:top w:val="none" w:sz="0" w:space="0" w:color="auto"/>
            <w:left w:val="none" w:sz="0" w:space="0" w:color="auto"/>
            <w:bottom w:val="none" w:sz="0" w:space="0" w:color="auto"/>
            <w:right w:val="none" w:sz="0" w:space="0" w:color="auto"/>
          </w:divBdr>
        </w:div>
      </w:divsChild>
    </w:div>
    <w:div w:id="612325109">
      <w:bodyDiv w:val="1"/>
      <w:marLeft w:val="0"/>
      <w:marRight w:val="0"/>
      <w:marTop w:val="0"/>
      <w:marBottom w:val="0"/>
      <w:divBdr>
        <w:top w:val="none" w:sz="0" w:space="0" w:color="auto"/>
        <w:left w:val="none" w:sz="0" w:space="0" w:color="auto"/>
        <w:bottom w:val="none" w:sz="0" w:space="0" w:color="auto"/>
        <w:right w:val="none" w:sz="0" w:space="0" w:color="auto"/>
      </w:divBdr>
    </w:div>
    <w:div w:id="659584051">
      <w:bodyDiv w:val="1"/>
      <w:marLeft w:val="0"/>
      <w:marRight w:val="0"/>
      <w:marTop w:val="0"/>
      <w:marBottom w:val="0"/>
      <w:divBdr>
        <w:top w:val="none" w:sz="0" w:space="0" w:color="auto"/>
        <w:left w:val="none" w:sz="0" w:space="0" w:color="auto"/>
        <w:bottom w:val="none" w:sz="0" w:space="0" w:color="auto"/>
        <w:right w:val="none" w:sz="0" w:space="0" w:color="auto"/>
      </w:divBdr>
    </w:div>
    <w:div w:id="671690366">
      <w:bodyDiv w:val="1"/>
      <w:marLeft w:val="0"/>
      <w:marRight w:val="0"/>
      <w:marTop w:val="0"/>
      <w:marBottom w:val="0"/>
      <w:divBdr>
        <w:top w:val="none" w:sz="0" w:space="0" w:color="auto"/>
        <w:left w:val="none" w:sz="0" w:space="0" w:color="auto"/>
        <w:bottom w:val="none" w:sz="0" w:space="0" w:color="auto"/>
        <w:right w:val="none" w:sz="0" w:space="0" w:color="auto"/>
      </w:divBdr>
      <w:divsChild>
        <w:div w:id="240724563">
          <w:marLeft w:val="0"/>
          <w:marRight w:val="0"/>
          <w:marTop w:val="0"/>
          <w:marBottom w:val="0"/>
          <w:divBdr>
            <w:top w:val="none" w:sz="0" w:space="0" w:color="auto"/>
            <w:left w:val="none" w:sz="0" w:space="0" w:color="auto"/>
            <w:bottom w:val="none" w:sz="0" w:space="0" w:color="auto"/>
            <w:right w:val="none" w:sz="0" w:space="0" w:color="auto"/>
          </w:divBdr>
        </w:div>
        <w:div w:id="1435858155">
          <w:marLeft w:val="0"/>
          <w:marRight w:val="0"/>
          <w:marTop w:val="0"/>
          <w:marBottom w:val="0"/>
          <w:divBdr>
            <w:top w:val="none" w:sz="0" w:space="0" w:color="auto"/>
            <w:left w:val="none" w:sz="0" w:space="0" w:color="auto"/>
            <w:bottom w:val="none" w:sz="0" w:space="0" w:color="auto"/>
            <w:right w:val="none" w:sz="0" w:space="0" w:color="auto"/>
          </w:divBdr>
        </w:div>
        <w:div w:id="1671132108">
          <w:marLeft w:val="0"/>
          <w:marRight w:val="0"/>
          <w:marTop w:val="0"/>
          <w:marBottom w:val="0"/>
          <w:divBdr>
            <w:top w:val="none" w:sz="0" w:space="0" w:color="auto"/>
            <w:left w:val="none" w:sz="0" w:space="0" w:color="auto"/>
            <w:bottom w:val="none" w:sz="0" w:space="0" w:color="auto"/>
            <w:right w:val="none" w:sz="0" w:space="0" w:color="auto"/>
          </w:divBdr>
        </w:div>
        <w:div w:id="2035030509">
          <w:marLeft w:val="0"/>
          <w:marRight w:val="0"/>
          <w:marTop w:val="0"/>
          <w:marBottom w:val="0"/>
          <w:divBdr>
            <w:top w:val="none" w:sz="0" w:space="0" w:color="auto"/>
            <w:left w:val="none" w:sz="0" w:space="0" w:color="auto"/>
            <w:bottom w:val="none" w:sz="0" w:space="0" w:color="auto"/>
            <w:right w:val="none" w:sz="0" w:space="0" w:color="auto"/>
          </w:divBdr>
        </w:div>
      </w:divsChild>
    </w:div>
    <w:div w:id="678195506">
      <w:bodyDiv w:val="1"/>
      <w:marLeft w:val="0"/>
      <w:marRight w:val="0"/>
      <w:marTop w:val="0"/>
      <w:marBottom w:val="0"/>
      <w:divBdr>
        <w:top w:val="none" w:sz="0" w:space="0" w:color="auto"/>
        <w:left w:val="none" w:sz="0" w:space="0" w:color="auto"/>
        <w:bottom w:val="none" w:sz="0" w:space="0" w:color="auto"/>
        <w:right w:val="none" w:sz="0" w:space="0" w:color="auto"/>
      </w:divBdr>
    </w:div>
    <w:div w:id="688914442">
      <w:bodyDiv w:val="1"/>
      <w:marLeft w:val="0"/>
      <w:marRight w:val="0"/>
      <w:marTop w:val="0"/>
      <w:marBottom w:val="0"/>
      <w:divBdr>
        <w:top w:val="none" w:sz="0" w:space="0" w:color="auto"/>
        <w:left w:val="none" w:sz="0" w:space="0" w:color="auto"/>
        <w:bottom w:val="none" w:sz="0" w:space="0" w:color="auto"/>
        <w:right w:val="none" w:sz="0" w:space="0" w:color="auto"/>
      </w:divBdr>
    </w:div>
    <w:div w:id="693580925">
      <w:bodyDiv w:val="1"/>
      <w:marLeft w:val="0"/>
      <w:marRight w:val="0"/>
      <w:marTop w:val="0"/>
      <w:marBottom w:val="0"/>
      <w:divBdr>
        <w:top w:val="none" w:sz="0" w:space="0" w:color="auto"/>
        <w:left w:val="none" w:sz="0" w:space="0" w:color="auto"/>
        <w:bottom w:val="none" w:sz="0" w:space="0" w:color="auto"/>
        <w:right w:val="none" w:sz="0" w:space="0" w:color="auto"/>
      </w:divBdr>
    </w:div>
    <w:div w:id="765686335">
      <w:marLeft w:val="0"/>
      <w:marRight w:val="0"/>
      <w:marTop w:val="0"/>
      <w:marBottom w:val="0"/>
      <w:divBdr>
        <w:top w:val="none" w:sz="0" w:space="0" w:color="auto"/>
        <w:left w:val="none" w:sz="0" w:space="0" w:color="auto"/>
        <w:bottom w:val="none" w:sz="0" w:space="0" w:color="auto"/>
        <w:right w:val="none" w:sz="0" w:space="0" w:color="auto"/>
      </w:divBdr>
    </w:div>
    <w:div w:id="767578588">
      <w:bodyDiv w:val="1"/>
      <w:marLeft w:val="0"/>
      <w:marRight w:val="0"/>
      <w:marTop w:val="0"/>
      <w:marBottom w:val="0"/>
      <w:divBdr>
        <w:top w:val="none" w:sz="0" w:space="0" w:color="auto"/>
        <w:left w:val="none" w:sz="0" w:space="0" w:color="auto"/>
        <w:bottom w:val="none" w:sz="0" w:space="0" w:color="auto"/>
        <w:right w:val="none" w:sz="0" w:space="0" w:color="auto"/>
      </w:divBdr>
    </w:div>
    <w:div w:id="820660992">
      <w:bodyDiv w:val="1"/>
      <w:marLeft w:val="0"/>
      <w:marRight w:val="0"/>
      <w:marTop w:val="0"/>
      <w:marBottom w:val="0"/>
      <w:divBdr>
        <w:top w:val="none" w:sz="0" w:space="0" w:color="auto"/>
        <w:left w:val="none" w:sz="0" w:space="0" w:color="auto"/>
        <w:bottom w:val="none" w:sz="0" w:space="0" w:color="auto"/>
        <w:right w:val="none" w:sz="0" w:space="0" w:color="auto"/>
      </w:divBdr>
    </w:div>
    <w:div w:id="858352118">
      <w:marLeft w:val="0"/>
      <w:marRight w:val="0"/>
      <w:marTop w:val="0"/>
      <w:marBottom w:val="0"/>
      <w:divBdr>
        <w:top w:val="none" w:sz="0" w:space="0" w:color="auto"/>
        <w:left w:val="none" w:sz="0" w:space="0" w:color="auto"/>
        <w:bottom w:val="none" w:sz="0" w:space="0" w:color="auto"/>
        <w:right w:val="none" w:sz="0" w:space="0" w:color="auto"/>
      </w:divBdr>
    </w:div>
    <w:div w:id="864365904">
      <w:bodyDiv w:val="1"/>
      <w:marLeft w:val="0"/>
      <w:marRight w:val="0"/>
      <w:marTop w:val="0"/>
      <w:marBottom w:val="0"/>
      <w:divBdr>
        <w:top w:val="none" w:sz="0" w:space="0" w:color="auto"/>
        <w:left w:val="none" w:sz="0" w:space="0" w:color="auto"/>
        <w:bottom w:val="none" w:sz="0" w:space="0" w:color="auto"/>
        <w:right w:val="none" w:sz="0" w:space="0" w:color="auto"/>
      </w:divBdr>
    </w:div>
    <w:div w:id="882593399">
      <w:marLeft w:val="0"/>
      <w:marRight w:val="0"/>
      <w:marTop w:val="0"/>
      <w:marBottom w:val="0"/>
      <w:divBdr>
        <w:top w:val="none" w:sz="0" w:space="0" w:color="auto"/>
        <w:left w:val="none" w:sz="0" w:space="0" w:color="auto"/>
        <w:bottom w:val="none" w:sz="0" w:space="0" w:color="auto"/>
        <w:right w:val="none" w:sz="0" w:space="0" w:color="auto"/>
      </w:divBdr>
    </w:div>
    <w:div w:id="895818162">
      <w:marLeft w:val="0"/>
      <w:marRight w:val="0"/>
      <w:marTop w:val="0"/>
      <w:marBottom w:val="0"/>
      <w:divBdr>
        <w:top w:val="none" w:sz="0" w:space="0" w:color="auto"/>
        <w:left w:val="none" w:sz="0" w:space="0" w:color="auto"/>
        <w:bottom w:val="none" w:sz="0" w:space="0" w:color="auto"/>
        <w:right w:val="none" w:sz="0" w:space="0" w:color="auto"/>
      </w:divBdr>
    </w:div>
    <w:div w:id="901409064">
      <w:marLeft w:val="0"/>
      <w:marRight w:val="0"/>
      <w:marTop w:val="0"/>
      <w:marBottom w:val="0"/>
      <w:divBdr>
        <w:top w:val="none" w:sz="0" w:space="0" w:color="auto"/>
        <w:left w:val="none" w:sz="0" w:space="0" w:color="auto"/>
        <w:bottom w:val="none" w:sz="0" w:space="0" w:color="auto"/>
        <w:right w:val="none" w:sz="0" w:space="0" w:color="auto"/>
      </w:divBdr>
    </w:div>
    <w:div w:id="901871384">
      <w:bodyDiv w:val="1"/>
      <w:marLeft w:val="0"/>
      <w:marRight w:val="0"/>
      <w:marTop w:val="0"/>
      <w:marBottom w:val="0"/>
      <w:divBdr>
        <w:top w:val="none" w:sz="0" w:space="0" w:color="auto"/>
        <w:left w:val="none" w:sz="0" w:space="0" w:color="auto"/>
        <w:bottom w:val="none" w:sz="0" w:space="0" w:color="auto"/>
        <w:right w:val="none" w:sz="0" w:space="0" w:color="auto"/>
      </w:divBdr>
    </w:div>
    <w:div w:id="904030952">
      <w:bodyDiv w:val="1"/>
      <w:marLeft w:val="0"/>
      <w:marRight w:val="0"/>
      <w:marTop w:val="0"/>
      <w:marBottom w:val="0"/>
      <w:divBdr>
        <w:top w:val="none" w:sz="0" w:space="0" w:color="auto"/>
        <w:left w:val="none" w:sz="0" w:space="0" w:color="auto"/>
        <w:bottom w:val="none" w:sz="0" w:space="0" w:color="auto"/>
        <w:right w:val="none" w:sz="0" w:space="0" w:color="auto"/>
      </w:divBdr>
    </w:div>
    <w:div w:id="932202147">
      <w:marLeft w:val="0"/>
      <w:marRight w:val="0"/>
      <w:marTop w:val="0"/>
      <w:marBottom w:val="0"/>
      <w:divBdr>
        <w:top w:val="none" w:sz="0" w:space="0" w:color="auto"/>
        <w:left w:val="none" w:sz="0" w:space="0" w:color="auto"/>
        <w:bottom w:val="none" w:sz="0" w:space="0" w:color="auto"/>
        <w:right w:val="none" w:sz="0" w:space="0" w:color="auto"/>
      </w:divBdr>
      <w:divsChild>
        <w:div w:id="347214375">
          <w:marLeft w:val="0"/>
          <w:marRight w:val="0"/>
          <w:marTop w:val="0"/>
          <w:marBottom w:val="0"/>
          <w:divBdr>
            <w:top w:val="none" w:sz="0" w:space="0" w:color="auto"/>
            <w:left w:val="none" w:sz="0" w:space="0" w:color="auto"/>
            <w:bottom w:val="none" w:sz="0" w:space="0" w:color="auto"/>
            <w:right w:val="none" w:sz="0" w:space="0" w:color="auto"/>
          </w:divBdr>
        </w:div>
        <w:div w:id="760224403">
          <w:marLeft w:val="0"/>
          <w:marRight w:val="0"/>
          <w:marTop w:val="0"/>
          <w:marBottom w:val="0"/>
          <w:divBdr>
            <w:top w:val="none" w:sz="0" w:space="0" w:color="auto"/>
            <w:left w:val="none" w:sz="0" w:space="0" w:color="auto"/>
            <w:bottom w:val="none" w:sz="0" w:space="0" w:color="auto"/>
            <w:right w:val="none" w:sz="0" w:space="0" w:color="auto"/>
          </w:divBdr>
        </w:div>
        <w:div w:id="1485927652">
          <w:marLeft w:val="0"/>
          <w:marRight w:val="0"/>
          <w:marTop w:val="0"/>
          <w:marBottom w:val="0"/>
          <w:divBdr>
            <w:top w:val="none" w:sz="0" w:space="0" w:color="auto"/>
            <w:left w:val="none" w:sz="0" w:space="0" w:color="auto"/>
            <w:bottom w:val="none" w:sz="0" w:space="0" w:color="auto"/>
            <w:right w:val="none" w:sz="0" w:space="0" w:color="auto"/>
          </w:divBdr>
        </w:div>
      </w:divsChild>
    </w:div>
    <w:div w:id="946349572">
      <w:bodyDiv w:val="1"/>
      <w:marLeft w:val="0"/>
      <w:marRight w:val="0"/>
      <w:marTop w:val="0"/>
      <w:marBottom w:val="0"/>
      <w:divBdr>
        <w:top w:val="none" w:sz="0" w:space="0" w:color="auto"/>
        <w:left w:val="none" w:sz="0" w:space="0" w:color="auto"/>
        <w:bottom w:val="none" w:sz="0" w:space="0" w:color="auto"/>
        <w:right w:val="none" w:sz="0" w:space="0" w:color="auto"/>
      </w:divBdr>
    </w:div>
    <w:div w:id="949313557">
      <w:marLeft w:val="0"/>
      <w:marRight w:val="0"/>
      <w:marTop w:val="0"/>
      <w:marBottom w:val="0"/>
      <w:divBdr>
        <w:top w:val="none" w:sz="0" w:space="0" w:color="auto"/>
        <w:left w:val="none" w:sz="0" w:space="0" w:color="auto"/>
        <w:bottom w:val="none" w:sz="0" w:space="0" w:color="auto"/>
        <w:right w:val="none" w:sz="0" w:space="0" w:color="auto"/>
      </w:divBdr>
    </w:div>
    <w:div w:id="965936114">
      <w:marLeft w:val="0"/>
      <w:marRight w:val="0"/>
      <w:marTop w:val="0"/>
      <w:marBottom w:val="0"/>
      <w:divBdr>
        <w:top w:val="none" w:sz="0" w:space="0" w:color="auto"/>
        <w:left w:val="none" w:sz="0" w:space="0" w:color="auto"/>
        <w:bottom w:val="none" w:sz="0" w:space="0" w:color="auto"/>
        <w:right w:val="none" w:sz="0" w:space="0" w:color="auto"/>
      </w:divBdr>
    </w:div>
    <w:div w:id="1054157845">
      <w:marLeft w:val="0"/>
      <w:marRight w:val="0"/>
      <w:marTop w:val="0"/>
      <w:marBottom w:val="0"/>
      <w:divBdr>
        <w:top w:val="none" w:sz="0" w:space="0" w:color="auto"/>
        <w:left w:val="none" w:sz="0" w:space="0" w:color="auto"/>
        <w:bottom w:val="none" w:sz="0" w:space="0" w:color="auto"/>
        <w:right w:val="none" w:sz="0" w:space="0" w:color="auto"/>
      </w:divBdr>
    </w:div>
    <w:div w:id="1129394267">
      <w:marLeft w:val="0"/>
      <w:marRight w:val="0"/>
      <w:marTop w:val="0"/>
      <w:marBottom w:val="0"/>
      <w:divBdr>
        <w:top w:val="none" w:sz="0" w:space="0" w:color="auto"/>
        <w:left w:val="none" w:sz="0" w:space="0" w:color="auto"/>
        <w:bottom w:val="none" w:sz="0" w:space="0" w:color="auto"/>
        <w:right w:val="none" w:sz="0" w:space="0" w:color="auto"/>
      </w:divBdr>
    </w:div>
    <w:div w:id="1144854019">
      <w:bodyDiv w:val="1"/>
      <w:marLeft w:val="0"/>
      <w:marRight w:val="0"/>
      <w:marTop w:val="0"/>
      <w:marBottom w:val="0"/>
      <w:divBdr>
        <w:top w:val="none" w:sz="0" w:space="0" w:color="auto"/>
        <w:left w:val="none" w:sz="0" w:space="0" w:color="auto"/>
        <w:bottom w:val="none" w:sz="0" w:space="0" w:color="auto"/>
        <w:right w:val="none" w:sz="0" w:space="0" w:color="auto"/>
      </w:divBdr>
    </w:div>
    <w:div w:id="1187407947">
      <w:bodyDiv w:val="1"/>
      <w:marLeft w:val="0"/>
      <w:marRight w:val="0"/>
      <w:marTop w:val="0"/>
      <w:marBottom w:val="0"/>
      <w:divBdr>
        <w:top w:val="none" w:sz="0" w:space="0" w:color="auto"/>
        <w:left w:val="none" w:sz="0" w:space="0" w:color="auto"/>
        <w:bottom w:val="none" w:sz="0" w:space="0" w:color="auto"/>
        <w:right w:val="none" w:sz="0" w:space="0" w:color="auto"/>
      </w:divBdr>
    </w:div>
    <w:div w:id="1203787183">
      <w:bodyDiv w:val="1"/>
      <w:marLeft w:val="0"/>
      <w:marRight w:val="0"/>
      <w:marTop w:val="0"/>
      <w:marBottom w:val="0"/>
      <w:divBdr>
        <w:top w:val="none" w:sz="0" w:space="0" w:color="auto"/>
        <w:left w:val="none" w:sz="0" w:space="0" w:color="auto"/>
        <w:bottom w:val="none" w:sz="0" w:space="0" w:color="auto"/>
        <w:right w:val="none" w:sz="0" w:space="0" w:color="auto"/>
      </w:divBdr>
      <w:divsChild>
        <w:div w:id="1658217621">
          <w:marLeft w:val="0"/>
          <w:marRight w:val="0"/>
          <w:marTop w:val="0"/>
          <w:marBottom w:val="0"/>
          <w:divBdr>
            <w:top w:val="none" w:sz="0" w:space="0" w:color="auto"/>
            <w:left w:val="none" w:sz="0" w:space="0" w:color="auto"/>
            <w:bottom w:val="none" w:sz="0" w:space="0" w:color="auto"/>
            <w:right w:val="none" w:sz="0" w:space="0" w:color="auto"/>
          </w:divBdr>
          <w:divsChild>
            <w:div w:id="1095713813">
              <w:marLeft w:val="0"/>
              <w:marRight w:val="0"/>
              <w:marTop w:val="0"/>
              <w:marBottom w:val="0"/>
              <w:divBdr>
                <w:top w:val="none" w:sz="0" w:space="0" w:color="auto"/>
                <w:left w:val="none" w:sz="0" w:space="0" w:color="auto"/>
                <w:bottom w:val="none" w:sz="0" w:space="0" w:color="auto"/>
                <w:right w:val="none" w:sz="0" w:space="0" w:color="auto"/>
              </w:divBdr>
              <w:divsChild>
                <w:div w:id="13935017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17621037">
      <w:bodyDiv w:val="1"/>
      <w:marLeft w:val="0"/>
      <w:marRight w:val="0"/>
      <w:marTop w:val="0"/>
      <w:marBottom w:val="0"/>
      <w:divBdr>
        <w:top w:val="none" w:sz="0" w:space="0" w:color="auto"/>
        <w:left w:val="none" w:sz="0" w:space="0" w:color="auto"/>
        <w:bottom w:val="none" w:sz="0" w:space="0" w:color="auto"/>
        <w:right w:val="none" w:sz="0" w:space="0" w:color="auto"/>
      </w:divBdr>
    </w:div>
    <w:div w:id="1223903532">
      <w:bodyDiv w:val="1"/>
      <w:marLeft w:val="0"/>
      <w:marRight w:val="0"/>
      <w:marTop w:val="0"/>
      <w:marBottom w:val="0"/>
      <w:divBdr>
        <w:top w:val="none" w:sz="0" w:space="0" w:color="auto"/>
        <w:left w:val="none" w:sz="0" w:space="0" w:color="auto"/>
        <w:bottom w:val="none" w:sz="0" w:space="0" w:color="auto"/>
        <w:right w:val="none" w:sz="0" w:space="0" w:color="auto"/>
      </w:divBdr>
    </w:div>
    <w:div w:id="1227960996">
      <w:bodyDiv w:val="1"/>
      <w:marLeft w:val="0"/>
      <w:marRight w:val="0"/>
      <w:marTop w:val="0"/>
      <w:marBottom w:val="0"/>
      <w:divBdr>
        <w:top w:val="none" w:sz="0" w:space="0" w:color="auto"/>
        <w:left w:val="none" w:sz="0" w:space="0" w:color="auto"/>
        <w:bottom w:val="none" w:sz="0" w:space="0" w:color="auto"/>
        <w:right w:val="none" w:sz="0" w:space="0" w:color="auto"/>
      </w:divBdr>
    </w:div>
    <w:div w:id="1245649870">
      <w:bodyDiv w:val="1"/>
      <w:marLeft w:val="0"/>
      <w:marRight w:val="0"/>
      <w:marTop w:val="0"/>
      <w:marBottom w:val="0"/>
      <w:divBdr>
        <w:top w:val="none" w:sz="0" w:space="0" w:color="auto"/>
        <w:left w:val="none" w:sz="0" w:space="0" w:color="auto"/>
        <w:bottom w:val="none" w:sz="0" w:space="0" w:color="auto"/>
        <w:right w:val="none" w:sz="0" w:space="0" w:color="auto"/>
      </w:divBdr>
    </w:div>
    <w:div w:id="1302614146">
      <w:bodyDiv w:val="1"/>
      <w:marLeft w:val="0"/>
      <w:marRight w:val="0"/>
      <w:marTop w:val="0"/>
      <w:marBottom w:val="0"/>
      <w:divBdr>
        <w:top w:val="none" w:sz="0" w:space="0" w:color="auto"/>
        <w:left w:val="none" w:sz="0" w:space="0" w:color="auto"/>
        <w:bottom w:val="none" w:sz="0" w:space="0" w:color="auto"/>
        <w:right w:val="none" w:sz="0" w:space="0" w:color="auto"/>
      </w:divBdr>
    </w:div>
    <w:div w:id="1345010915">
      <w:marLeft w:val="0"/>
      <w:marRight w:val="0"/>
      <w:marTop w:val="0"/>
      <w:marBottom w:val="0"/>
      <w:divBdr>
        <w:top w:val="none" w:sz="0" w:space="0" w:color="auto"/>
        <w:left w:val="none" w:sz="0" w:space="0" w:color="auto"/>
        <w:bottom w:val="none" w:sz="0" w:space="0" w:color="auto"/>
        <w:right w:val="none" w:sz="0" w:space="0" w:color="auto"/>
      </w:divBdr>
    </w:div>
    <w:div w:id="1415858695">
      <w:bodyDiv w:val="1"/>
      <w:marLeft w:val="0"/>
      <w:marRight w:val="0"/>
      <w:marTop w:val="0"/>
      <w:marBottom w:val="0"/>
      <w:divBdr>
        <w:top w:val="none" w:sz="0" w:space="0" w:color="auto"/>
        <w:left w:val="none" w:sz="0" w:space="0" w:color="auto"/>
        <w:bottom w:val="none" w:sz="0" w:space="0" w:color="auto"/>
        <w:right w:val="none" w:sz="0" w:space="0" w:color="auto"/>
      </w:divBdr>
    </w:div>
    <w:div w:id="1433165577">
      <w:bodyDiv w:val="1"/>
      <w:marLeft w:val="0"/>
      <w:marRight w:val="0"/>
      <w:marTop w:val="0"/>
      <w:marBottom w:val="0"/>
      <w:divBdr>
        <w:top w:val="none" w:sz="0" w:space="0" w:color="auto"/>
        <w:left w:val="none" w:sz="0" w:space="0" w:color="auto"/>
        <w:bottom w:val="none" w:sz="0" w:space="0" w:color="auto"/>
        <w:right w:val="none" w:sz="0" w:space="0" w:color="auto"/>
      </w:divBdr>
    </w:div>
    <w:div w:id="1443182888">
      <w:bodyDiv w:val="1"/>
      <w:marLeft w:val="0"/>
      <w:marRight w:val="0"/>
      <w:marTop w:val="0"/>
      <w:marBottom w:val="0"/>
      <w:divBdr>
        <w:top w:val="none" w:sz="0" w:space="0" w:color="auto"/>
        <w:left w:val="none" w:sz="0" w:space="0" w:color="auto"/>
        <w:bottom w:val="none" w:sz="0" w:space="0" w:color="auto"/>
        <w:right w:val="none" w:sz="0" w:space="0" w:color="auto"/>
      </w:divBdr>
    </w:div>
    <w:div w:id="1445810923">
      <w:bodyDiv w:val="1"/>
      <w:marLeft w:val="0"/>
      <w:marRight w:val="0"/>
      <w:marTop w:val="0"/>
      <w:marBottom w:val="0"/>
      <w:divBdr>
        <w:top w:val="none" w:sz="0" w:space="0" w:color="auto"/>
        <w:left w:val="none" w:sz="0" w:space="0" w:color="auto"/>
        <w:bottom w:val="none" w:sz="0" w:space="0" w:color="auto"/>
        <w:right w:val="none" w:sz="0" w:space="0" w:color="auto"/>
      </w:divBdr>
    </w:div>
    <w:div w:id="1464037871">
      <w:bodyDiv w:val="1"/>
      <w:marLeft w:val="0"/>
      <w:marRight w:val="0"/>
      <w:marTop w:val="0"/>
      <w:marBottom w:val="0"/>
      <w:divBdr>
        <w:top w:val="none" w:sz="0" w:space="0" w:color="auto"/>
        <w:left w:val="none" w:sz="0" w:space="0" w:color="auto"/>
        <w:bottom w:val="none" w:sz="0" w:space="0" w:color="auto"/>
        <w:right w:val="none" w:sz="0" w:space="0" w:color="auto"/>
      </w:divBdr>
    </w:div>
    <w:div w:id="1472213083">
      <w:bodyDiv w:val="1"/>
      <w:marLeft w:val="0"/>
      <w:marRight w:val="0"/>
      <w:marTop w:val="0"/>
      <w:marBottom w:val="0"/>
      <w:divBdr>
        <w:top w:val="none" w:sz="0" w:space="0" w:color="auto"/>
        <w:left w:val="none" w:sz="0" w:space="0" w:color="auto"/>
        <w:bottom w:val="none" w:sz="0" w:space="0" w:color="auto"/>
        <w:right w:val="none" w:sz="0" w:space="0" w:color="auto"/>
      </w:divBdr>
    </w:div>
    <w:div w:id="1526164661">
      <w:marLeft w:val="0"/>
      <w:marRight w:val="0"/>
      <w:marTop w:val="0"/>
      <w:marBottom w:val="0"/>
      <w:divBdr>
        <w:top w:val="none" w:sz="0" w:space="0" w:color="auto"/>
        <w:left w:val="none" w:sz="0" w:space="0" w:color="auto"/>
        <w:bottom w:val="none" w:sz="0" w:space="0" w:color="auto"/>
        <w:right w:val="none" w:sz="0" w:space="0" w:color="auto"/>
      </w:divBdr>
      <w:divsChild>
        <w:div w:id="489105097">
          <w:marLeft w:val="0"/>
          <w:marRight w:val="0"/>
          <w:marTop w:val="0"/>
          <w:marBottom w:val="0"/>
          <w:divBdr>
            <w:top w:val="none" w:sz="0" w:space="0" w:color="auto"/>
            <w:left w:val="none" w:sz="0" w:space="0" w:color="auto"/>
            <w:bottom w:val="none" w:sz="0" w:space="0" w:color="auto"/>
            <w:right w:val="none" w:sz="0" w:space="0" w:color="auto"/>
          </w:divBdr>
        </w:div>
        <w:div w:id="676344450">
          <w:marLeft w:val="0"/>
          <w:marRight w:val="0"/>
          <w:marTop w:val="0"/>
          <w:marBottom w:val="0"/>
          <w:divBdr>
            <w:top w:val="none" w:sz="0" w:space="0" w:color="auto"/>
            <w:left w:val="none" w:sz="0" w:space="0" w:color="auto"/>
            <w:bottom w:val="none" w:sz="0" w:space="0" w:color="auto"/>
            <w:right w:val="none" w:sz="0" w:space="0" w:color="auto"/>
          </w:divBdr>
        </w:div>
        <w:div w:id="1252469700">
          <w:marLeft w:val="0"/>
          <w:marRight w:val="0"/>
          <w:marTop w:val="0"/>
          <w:marBottom w:val="0"/>
          <w:divBdr>
            <w:top w:val="none" w:sz="0" w:space="0" w:color="auto"/>
            <w:left w:val="none" w:sz="0" w:space="0" w:color="auto"/>
            <w:bottom w:val="none" w:sz="0" w:space="0" w:color="auto"/>
            <w:right w:val="none" w:sz="0" w:space="0" w:color="auto"/>
          </w:divBdr>
        </w:div>
        <w:div w:id="1806577578">
          <w:marLeft w:val="0"/>
          <w:marRight w:val="0"/>
          <w:marTop w:val="0"/>
          <w:marBottom w:val="0"/>
          <w:divBdr>
            <w:top w:val="none" w:sz="0" w:space="0" w:color="auto"/>
            <w:left w:val="none" w:sz="0" w:space="0" w:color="auto"/>
            <w:bottom w:val="none" w:sz="0" w:space="0" w:color="auto"/>
            <w:right w:val="none" w:sz="0" w:space="0" w:color="auto"/>
          </w:divBdr>
        </w:div>
        <w:div w:id="1904216732">
          <w:marLeft w:val="0"/>
          <w:marRight w:val="0"/>
          <w:marTop w:val="0"/>
          <w:marBottom w:val="0"/>
          <w:divBdr>
            <w:top w:val="none" w:sz="0" w:space="0" w:color="auto"/>
            <w:left w:val="none" w:sz="0" w:space="0" w:color="auto"/>
            <w:bottom w:val="none" w:sz="0" w:space="0" w:color="auto"/>
            <w:right w:val="none" w:sz="0" w:space="0" w:color="auto"/>
          </w:divBdr>
        </w:div>
      </w:divsChild>
    </w:div>
    <w:div w:id="1536042383">
      <w:marLeft w:val="0"/>
      <w:marRight w:val="0"/>
      <w:marTop w:val="0"/>
      <w:marBottom w:val="0"/>
      <w:divBdr>
        <w:top w:val="none" w:sz="0" w:space="0" w:color="auto"/>
        <w:left w:val="none" w:sz="0" w:space="0" w:color="auto"/>
        <w:bottom w:val="none" w:sz="0" w:space="0" w:color="auto"/>
        <w:right w:val="none" w:sz="0" w:space="0" w:color="auto"/>
      </w:divBdr>
    </w:div>
    <w:div w:id="1552110552">
      <w:marLeft w:val="0"/>
      <w:marRight w:val="0"/>
      <w:marTop w:val="0"/>
      <w:marBottom w:val="0"/>
      <w:divBdr>
        <w:top w:val="none" w:sz="0" w:space="0" w:color="auto"/>
        <w:left w:val="none" w:sz="0" w:space="0" w:color="auto"/>
        <w:bottom w:val="none" w:sz="0" w:space="0" w:color="auto"/>
        <w:right w:val="none" w:sz="0" w:space="0" w:color="auto"/>
      </w:divBdr>
    </w:div>
    <w:div w:id="1557204716">
      <w:bodyDiv w:val="1"/>
      <w:marLeft w:val="0"/>
      <w:marRight w:val="0"/>
      <w:marTop w:val="0"/>
      <w:marBottom w:val="0"/>
      <w:divBdr>
        <w:top w:val="none" w:sz="0" w:space="0" w:color="auto"/>
        <w:left w:val="none" w:sz="0" w:space="0" w:color="auto"/>
        <w:bottom w:val="none" w:sz="0" w:space="0" w:color="auto"/>
        <w:right w:val="none" w:sz="0" w:space="0" w:color="auto"/>
      </w:divBdr>
    </w:div>
    <w:div w:id="1576621713">
      <w:bodyDiv w:val="1"/>
      <w:marLeft w:val="0"/>
      <w:marRight w:val="0"/>
      <w:marTop w:val="0"/>
      <w:marBottom w:val="0"/>
      <w:divBdr>
        <w:top w:val="none" w:sz="0" w:space="0" w:color="auto"/>
        <w:left w:val="none" w:sz="0" w:space="0" w:color="auto"/>
        <w:bottom w:val="none" w:sz="0" w:space="0" w:color="auto"/>
        <w:right w:val="none" w:sz="0" w:space="0" w:color="auto"/>
      </w:divBdr>
    </w:div>
    <w:div w:id="1585139884">
      <w:bodyDiv w:val="1"/>
      <w:marLeft w:val="0"/>
      <w:marRight w:val="0"/>
      <w:marTop w:val="0"/>
      <w:marBottom w:val="0"/>
      <w:divBdr>
        <w:top w:val="none" w:sz="0" w:space="0" w:color="auto"/>
        <w:left w:val="none" w:sz="0" w:space="0" w:color="auto"/>
        <w:bottom w:val="none" w:sz="0" w:space="0" w:color="auto"/>
        <w:right w:val="none" w:sz="0" w:space="0" w:color="auto"/>
      </w:divBdr>
      <w:divsChild>
        <w:div w:id="304354234">
          <w:marLeft w:val="0"/>
          <w:marRight w:val="0"/>
          <w:marTop w:val="150"/>
          <w:marBottom w:val="0"/>
          <w:divBdr>
            <w:top w:val="none" w:sz="0" w:space="0" w:color="auto"/>
            <w:left w:val="none" w:sz="0" w:space="0" w:color="auto"/>
            <w:bottom w:val="none" w:sz="0" w:space="0" w:color="auto"/>
            <w:right w:val="none" w:sz="0" w:space="0" w:color="auto"/>
          </w:divBdr>
        </w:div>
      </w:divsChild>
    </w:div>
    <w:div w:id="1612207257">
      <w:bodyDiv w:val="1"/>
      <w:marLeft w:val="0"/>
      <w:marRight w:val="0"/>
      <w:marTop w:val="0"/>
      <w:marBottom w:val="0"/>
      <w:divBdr>
        <w:top w:val="none" w:sz="0" w:space="0" w:color="auto"/>
        <w:left w:val="none" w:sz="0" w:space="0" w:color="auto"/>
        <w:bottom w:val="none" w:sz="0" w:space="0" w:color="auto"/>
        <w:right w:val="none" w:sz="0" w:space="0" w:color="auto"/>
      </w:divBdr>
    </w:div>
    <w:div w:id="1618829505">
      <w:marLeft w:val="0"/>
      <w:marRight w:val="0"/>
      <w:marTop w:val="0"/>
      <w:marBottom w:val="0"/>
      <w:divBdr>
        <w:top w:val="none" w:sz="0" w:space="0" w:color="auto"/>
        <w:left w:val="none" w:sz="0" w:space="0" w:color="auto"/>
        <w:bottom w:val="none" w:sz="0" w:space="0" w:color="auto"/>
        <w:right w:val="none" w:sz="0" w:space="0" w:color="auto"/>
      </w:divBdr>
    </w:div>
    <w:div w:id="1623343974">
      <w:bodyDiv w:val="1"/>
      <w:marLeft w:val="0"/>
      <w:marRight w:val="0"/>
      <w:marTop w:val="0"/>
      <w:marBottom w:val="0"/>
      <w:divBdr>
        <w:top w:val="none" w:sz="0" w:space="0" w:color="auto"/>
        <w:left w:val="none" w:sz="0" w:space="0" w:color="auto"/>
        <w:bottom w:val="none" w:sz="0" w:space="0" w:color="auto"/>
        <w:right w:val="none" w:sz="0" w:space="0" w:color="auto"/>
      </w:divBdr>
    </w:div>
    <w:div w:id="1653214799">
      <w:bodyDiv w:val="1"/>
      <w:marLeft w:val="0"/>
      <w:marRight w:val="0"/>
      <w:marTop w:val="0"/>
      <w:marBottom w:val="0"/>
      <w:divBdr>
        <w:top w:val="none" w:sz="0" w:space="0" w:color="auto"/>
        <w:left w:val="none" w:sz="0" w:space="0" w:color="auto"/>
        <w:bottom w:val="none" w:sz="0" w:space="0" w:color="auto"/>
        <w:right w:val="none" w:sz="0" w:space="0" w:color="auto"/>
      </w:divBdr>
    </w:div>
    <w:div w:id="1714840835">
      <w:marLeft w:val="0"/>
      <w:marRight w:val="0"/>
      <w:marTop w:val="0"/>
      <w:marBottom w:val="0"/>
      <w:divBdr>
        <w:top w:val="none" w:sz="0" w:space="0" w:color="auto"/>
        <w:left w:val="none" w:sz="0" w:space="0" w:color="auto"/>
        <w:bottom w:val="none" w:sz="0" w:space="0" w:color="auto"/>
        <w:right w:val="none" w:sz="0" w:space="0" w:color="auto"/>
      </w:divBdr>
    </w:div>
    <w:div w:id="1715347712">
      <w:bodyDiv w:val="1"/>
      <w:marLeft w:val="0"/>
      <w:marRight w:val="0"/>
      <w:marTop w:val="0"/>
      <w:marBottom w:val="0"/>
      <w:divBdr>
        <w:top w:val="none" w:sz="0" w:space="0" w:color="auto"/>
        <w:left w:val="none" w:sz="0" w:space="0" w:color="auto"/>
        <w:bottom w:val="none" w:sz="0" w:space="0" w:color="auto"/>
        <w:right w:val="none" w:sz="0" w:space="0" w:color="auto"/>
      </w:divBdr>
    </w:div>
    <w:div w:id="1730766517">
      <w:marLeft w:val="0"/>
      <w:marRight w:val="0"/>
      <w:marTop w:val="0"/>
      <w:marBottom w:val="0"/>
      <w:divBdr>
        <w:top w:val="none" w:sz="0" w:space="0" w:color="auto"/>
        <w:left w:val="none" w:sz="0" w:space="0" w:color="auto"/>
        <w:bottom w:val="none" w:sz="0" w:space="0" w:color="auto"/>
        <w:right w:val="none" w:sz="0" w:space="0" w:color="auto"/>
      </w:divBdr>
    </w:div>
    <w:div w:id="1776093673">
      <w:bodyDiv w:val="1"/>
      <w:marLeft w:val="0"/>
      <w:marRight w:val="0"/>
      <w:marTop w:val="0"/>
      <w:marBottom w:val="0"/>
      <w:divBdr>
        <w:top w:val="none" w:sz="0" w:space="0" w:color="auto"/>
        <w:left w:val="none" w:sz="0" w:space="0" w:color="auto"/>
        <w:bottom w:val="none" w:sz="0" w:space="0" w:color="auto"/>
        <w:right w:val="none" w:sz="0" w:space="0" w:color="auto"/>
      </w:divBdr>
    </w:div>
    <w:div w:id="1809785449">
      <w:bodyDiv w:val="1"/>
      <w:marLeft w:val="0"/>
      <w:marRight w:val="0"/>
      <w:marTop w:val="0"/>
      <w:marBottom w:val="0"/>
      <w:divBdr>
        <w:top w:val="none" w:sz="0" w:space="0" w:color="auto"/>
        <w:left w:val="none" w:sz="0" w:space="0" w:color="auto"/>
        <w:bottom w:val="none" w:sz="0" w:space="0" w:color="auto"/>
        <w:right w:val="none" w:sz="0" w:space="0" w:color="auto"/>
      </w:divBdr>
    </w:div>
    <w:div w:id="1810392008">
      <w:bodyDiv w:val="1"/>
      <w:marLeft w:val="0"/>
      <w:marRight w:val="0"/>
      <w:marTop w:val="0"/>
      <w:marBottom w:val="0"/>
      <w:divBdr>
        <w:top w:val="none" w:sz="0" w:space="0" w:color="auto"/>
        <w:left w:val="none" w:sz="0" w:space="0" w:color="auto"/>
        <w:bottom w:val="none" w:sz="0" w:space="0" w:color="auto"/>
        <w:right w:val="none" w:sz="0" w:space="0" w:color="auto"/>
      </w:divBdr>
    </w:div>
    <w:div w:id="1860309744">
      <w:bodyDiv w:val="1"/>
      <w:marLeft w:val="0"/>
      <w:marRight w:val="0"/>
      <w:marTop w:val="0"/>
      <w:marBottom w:val="0"/>
      <w:divBdr>
        <w:top w:val="none" w:sz="0" w:space="0" w:color="auto"/>
        <w:left w:val="none" w:sz="0" w:space="0" w:color="auto"/>
        <w:bottom w:val="none" w:sz="0" w:space="0" w:color="auto"/>
        <w:right w:val="none" w:sz="0" w:space="0" w:color="auto"/>
      </w:divBdr>
    </w:div>
    <w:div w:id="1862284438">
      <w:bodyDiv w:val="1"/>
      <w:marLeft w:val="0"/>
      <w:marRight w:val="0"/>
      <w:marTop w:val="0"/>
      <w:marBottom w:val="0"/>
      <w:divBdr>
        <w:top w:val="none" w:sz="0" w:space="0" w:color="auto"/>
        <w:left w:val="none" w:sz="0" w:space="0" w:color="auto"/>
        <w:bottom w:val="none" w:sz="0" w:space="0" w:color="auto"/>
        <w:right w:val="none" w:sz="0" w:space="0" w:color="auto"/>
      </w:divBdr>
    </w:div>
    <w:div w:id="1886409964">
      <w:bodyDiv w:val="1"/>
      <w:marLeft w:val="0"/>
      <w:marRight w:val="0"/>
      <w:marTop w:val="0"/>
      <w:marBottom w:val="0"/>
      <w:divBdr>
        <w:top w:val="none" w:sz="0" w:space="0" w:color="auto"/>
        <w:left w:val="none" w:sz="0" w:space="0" w:color="auto"/>
        <w:bottom w:val="none" w:sz="0" w:space="0" w:color="auto"/>
        <w:right w:val="none" w:sz="0" w:space="0" w:color="auto"/>
      </w:divBdr>
    </w:div>
    <w:div w:id="1924024719">
      <w:bodyDiv w:val="1"/>
      <w:marLeft w:val="0"/>
      <w:marRight w:val="0"/>
      <w:marTop w:val="0"/>
      <w:marBottom w:val="0"/>
      <w:divBdr>
        <w:top w:val="none" w:sz="0" w:space="0" w:color="auto"/>
        <w:left w:val="none" w:sz="0" w:space="0" w:color="auto"/>
        <w:bottom w:val="none" w:sz="0" w:space="0" w:color="auto"/>
        <w:right w:val="none" w:sz="0" w:space="0" w:color="auto"/>
      </w:divBdr>
    </w:div>
    <w:div w:id="1942492602">
      <w:bodyDiv w:val="1"/>
      <w:marLeft w:val="0"/>
      <w:marRight w:val="0"/>
      <w:marTop w:val="0"/>
      <w:marBottom w:val="0"/>
      <w:divBdr>
        <w:top w:val="none" w:sz="0" w:space="0" w:color="auto"/>
        <w:left w:val="none" w:sz="0" w:space="0" w:color="auto"/>
        <w:bottom w:val="none" w:sz="0" w:space="0" w:color="auto"/>
        <w:right w:val="none" w:sz="0" w:space="0" w:color="auto"/>
      </w:divBdr>
    </w:div>
    <w:div w:id="1946840525">
      <w:marLeft w:val="0"/>
      <w:marRight w:val="0"/>
      <w:marTop w:val="0"/>
      <w:marBottom w:val="0"/>
      <w:divBdr>
        <w:top w:val="none" w:sz="0" w:space="0" w:color="auto"/>
        <w:left w:val="none" w:sz="0" w:space="0" w:color="auto"/>
        <w:bottom w:val="none" w:sz="0" w:space="0" w:color="auto"/>
        <w:right w:val="none" w:sz="0" w:space="0" w:color="auto"/>
      </w:divBdr>
    </w:div>
    <w:div w:id="1949384239">
      <w:marLeft w:val="0"/>
      <w:marRight w:val="0"/>
      <w:marTop w:val="0"/>
      <w:marBottom w:val="0"/>
      <w:divBdr>
        <w:top w:val="none" w:sz="0" w:space="0" w:color="auto"/>
        <w:left w:val="none" w:sz="0" w:space="0" w:color="auto"/>
        <w:bottom w:val="none" w:sz="0" w:space="0" w:color="auto"/>
        <w:right w:val="none" w:sz="0" w:space="0" w:color="auto"/>
      </w:divBdr>
    </w:div>
    <w:div w:id="1956979515">
      <w:bodyDiv w:val="1"/>
      <w:marLeft w:val="0"/>
      <w:marRight w:val="0"/>
      <w:marTop w:val="0"/>
      <w:marBottom w:val="0"/>
      <w:divBdr>
        <w:top w:val="none" w:sz="0" w:space="0" w:color="auto"/>
        <w:left w:val="none" w:sz="0" w:space="0" w:color="auto"/>
        <w:bottom w:val="none" w:sz="0" w:space="0" w:color="auto"/>
        <w:right w:val="none" w:sz="0" w:space="0" w:color="auto"/>
      </w:divBdr>
    </w:div>
    <w:div w:id="1963883739">
      <w:bodyDiv w:val="1"/>
      <w:marLeft w:val="0"/>
      <w:marRight w:val="0"/>
      <w:marTop w:val="0"/>
      <w:marBottom w:val="0"/>
      <w:divBdr>
        <w:top w:val="none" w:sz="0" w:space="0" w:color="auto"/>
        <w:left w:val="none" w:sz="0" w:space="0" w:color="auto"/>
        <w:bottom w:val="none" w:sz="0" w:space="0" w:color="auto"/>
        <w:right w:val="none" w:sz="0" w:space="0" w:color="auto"/>
      </w:divBdr>
    </w:div>
    <w:div w:id="1972901909">
      <w:bodyDiv w:val="1"/>
      <w:marLeft w:val="0"/>
      <w:marRight w:val="0"/>
      <w:marTop w:val="0"/>
      <w:marBottom w:val="0"/>
      <w:divBdr>
        <w:top w:val="none" w:sz="0" w:space="0" w:color="auto"/>
        <w:left w:val="none" w:sz="0" w:space="0" w:color="auto"/>
        <w:bottom w:val="none" w:sz="0" w:space="0" w:color="auto"/>
        <w:right w:val="none" w:sz="0" w:space="0" w:color="auto"/>
      </w:divBdr>
    </w:div>
    <w:div w:id="1986661268">
      <w:bodyDiv w:val="1"/>
      <w:marLeft w:val="0"/>
      <w:marRight w:val="0"/>
      <w:marTop w:val="0"/>
      <w:marBottom w:val="0"/>
      <w:divBdr>
        <w:top w:val="none" w:sz="0" w:space="0" w:color="auto"/>
        <w:left w:val="none" w:sz="0" w:space="0" w:color="auto"/>
        <w:bottom w:val="none" w:sz="0" w:space="0" w:color="auto"/>
        <w:right w:val="none" w:sz="0" w:space="0" w:color="auto"/>
      </w:divBdr>
    </w:div>
    <w:div w:id="1994792798">
      <w:bodyDiv w:val="1"/>
      <w:marLeft w:val="0"/>
      <w:marRight w:val="0"/>
      <w:marTop w:val="0"/>
      <w:marBottom w:val="0"/>
      <w:divBdr>
        <w:top w:val="none" w:sz="0" w:space="0" w:color="auto"/>
        <w:left w:val="none" w:sz="0" w:space="0" w:color="auto"/>
        <w:bottom w:val="none" w:sz="0" w:space="0" w:color="auto"/>
        <w:right w:val="none" w:sz="0" w:space="0" w:color="auto"/>
      </w:divBdr>
    </w:div>
    <w:div w:id="2007828999">
      <w:bodyDiv w:val="1"/>
      <w:marLeft w:val="0"/>
      <w:marRight w:val="0"/>
      <w:marTop w:val="0"/>
      <w:marBottom w:val="0"/>
      <w:divBdr>
        <w:top w:val="none" w:sz="0" w:space="0" w:color="auto"/>
        <w:left w:val="none" w:sz="0" w:space="0" w:color="auto"/>
        <w:bottom w:val="none" w:sz="0" w:space="0" w:color="auto"/>
        <w:right w:val="none" w:sz="0" w:space="0" w:color="auto"/>
      </w:divBdr>
    </w:div>
    <w:div w:id="2014525780">
      <w:bodyDiv w:val="1"/>
      <w:marLeft w:val="0"/>
      <w:marRight w:val="0"/>
      <w:marTop w:val="0"/>
      <w:marBottom w:val="0"/>
      <w:divBdr>
        <w:top w:val="none" w:sz="0" w:space="0" w:color="auto"/>
        <w:left w:val="none" w:sz="0" w:space="0" w:color="auto"/>
        <w:bottom w:val="none" w:sz="0" w:space="0" w:color="auto"/>
        <w:right w:val="none" w:sz="0" w:space="0" w:color="auto"/>
      </w:divBdr>
    </w:div>
    <w:div w:id="2026974814">
      <w:bodyDiv w:val="1"/>
      <w:marLeft w:val="0"/>
      <w:marRight w:val="0"/>
      <w:marTop w:val="0"/>
      <w:marBottom w:val="0"/>
      <w:divBdr>
        <w:top w:val="none" w:sz="0" w:space="0" w:color="auto"/>
        <w:left w:val="none" w:sz="0" w:space="0" w:color="auto"/>
        <w:bottom w:val="none" w:sz="0" w:space="0" w:color="auto"/>
        <w:right w:val="none" w:sz="0" w:space="0" w:color="auto"/>
      </w:divBdr>
    </w:div>
    <w:div w:id="2027249500">
      <w:bodyDiv w:val="1"/>
      <w:marLeft w:val="0"/>
      <w:marRight w:val="0"/>
      <w:marTop w:val="0"/>
      <w:marBottom w:val="0"/>
      <w:divBdr>
        <w:top w:val="none" w:sz="0" w:space="0" w:color="auto"/>
        <w:left w:val="none" w:sz="0" w:space="0" w:color="auto"/>
        <w:bottom w:val="none" w:sz="0" w:space="0" w:color="auto"/>
        <w:right w:val="none" w:sz="0" w:space="0" w:color="auto"/>
      </w:divBdr>
    </w:div>
    <w:div w:id="2042707516">
      <w:bodyDiv w:val="1"/>
      <w:marLeft w:val="0"/>
      <w:marRight w:val="0"/>
      <w:marTop w:val="0"/>
      <w:marBottom w:val="0"/>
      <w:divBdr>
        <w:top w:val="none" w:sz="0" w:space="0" w:color="auto"/>
        <w:left w:val="none" w:sz="0" w:space="0" w:color="auto"/>
        <w:bottom w:val="none" w:sz="0" w:space="0" w:color="auto"/>
        <w:right w:val="none" w:sz="0" w:space="0" w:color="auto"/>
      </w:divBdr>
    </w:div>
    <w:div w:id="2099935267">
      <w:bodyDiv w:val="1"/>
      <w:marLeft w:val="0"/>
      <w:marRight w:val="0"/>
      <w:marTop w:val="0"/>
      <w:marBottom w:val="0"/>
      <w:divBdr>
        <w:top w:val="none" w:sz="0" w:space="0" w:color="auto"/>
        <w:left w:val="none" w:sz="0" w:space="0" w:color="auto"/>
        <w:bottom w:val="none" w:sz="0" w:space="0" w:color="auto"/>
        <w:right w:val="none" w:sz="0" w:space="0" w:color="auto"/>
      </w:divBdr>
      <w:divsChild>
        <w:div w:id="541131876">
          <w:marLeft w:val="0"/>
          <w:marRight w:val="0"/>
          <w:marTop w:val="150"/>
          <w:marBottom w:val="0"/>
          <w:divBdr>
            <w:top w:val="none" w:sz="0" w:space="0" w:color="auto"/>
            <w:left w:val="none" w:sz="0" w:space="0" w:color="auto"/>
            <w:bottom w:val="none" w:sz="0" w:space="0" w:color="auto"/>
            <w:right w:val="none" w:sz="0" w:space="0" w:color="auto"/>
          </w:divBdr>
          <w:divsChild>
            <w:div w:id="12377882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39831306">
      <w:bodyDiv w:val="1"/>
      <w:marLeft w:val="0"/>
      <w:marRight w:val="0"/>
      <w:marTop w:val="0"/>
      <w:marBottom w:val="0"/>
      <w:divBdr>
        <w:top w:val="none" w:sz="0" w:space="0" w:color="auto"/>
        <w:left w:val="none" w:sz="0" w:space="0" w:color="auto"/>
        <w:bottom w:val="none" w:sz="0" w:space="0" w:color="auto"/>
        <w:right w:val="none" w:sz="0" w:space="0" w:color="auto"/>
      </w:divBdr>
    </w:div>
    <w:div w:id="2143959447">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slov-lex.sk/pravne-predpisy/SK/ZZ/2011/351/20180101.html" TargetMode="External"/><Relationship Id="rId26" Type="http://schemas.openxmlformats.org/officeDocument/2006/relationships/hyperlink" Target="https://metais.vicepremier.gov.sk/detail/KS/786dd80a-e5d4-4e99-81b1-31315ecd6c01/cimaster?tab=summarizingCart" TargetMode="External"/><Relationship Id="rId39" Type="http://schemas.openxmlformats.org/officeDocument/2006/relationships/image" Target="media/image13.jpeg"/><Relationship Id="rId21" Type="http://schemas.openxmlformats.org/officeDocument/2006/relationships/hyperlink" Target="https://urldefense.proofpoint.com/v2/url?u=https-3A__www.teleoff.gov.sk_jednotne-2Dinformacne-2Dmiesto-2Djim_&amp;d=DwMGaQ&amp;c=asCACUKXffk7st5ltqEURQ&amp;r=gPNlbLJjskBOK8R87Kc63-z6S3P4-dm65FIPuYOGqRk&amp;m=XTRWbOw97Dy7HEE6BXG7ijvSQ0TwvvXJJTQnx7DZTKg&amp;s=k6_Y3dsW0tBkNmGEO66EktK6BdJwJweS0rj3Ehons1Q&amp;e=" TargetMode="External"/><Relationship Id="rId34" Type="http://schemas.openxmlformats.org/officeDocument/2006/relationships/hyperlink" Target="https://metais.vicepremier.gov.sk/detail/KS/4ae0b0c3-6b7a-4db4-b560-29c4368db10e/cimaster?tab=summarizingCart" TargetMode="External"/><Relationship Id="rId42" Type="http://schemas.openxmlformats.org/officeDocument/2006/relationships/hyperlink" Target="https://metais.vicepremier.gov.sk/detail/ISVS/bfee6f56-07bf-44ca-b8e4-c12e1b9842c4/cimaster?tab=summarizingCart" TargetMode="External"/><Relationship Id="rId47" Type="http://schemas.openxmlformats.org/officeDocument/2006/relationships/hyperlink" Target="https://metais.vicepremier.gov.sk/detail/ISVS/bfee6f56-07bf-44ca-b8e4-c12e1b9842c4/cimaster?tab=summarizingCart" TargetMode="External"/><Relationship Id="rId50" Type="http://schemas.openxmlformats.org/officeDocument/2006/relationships/image" Target="media/image16.jpeg"/><Relationship Id="rId55" Type="http://schemas.openxmlformats.org/officeDocument/2006/relationships/image" Target="media/image20.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jim@teleoff.gov.sk" TargetMode="External"/><Relationship Id="rId29" Type="http://schemas.openxmlformats.org/officeDocument/2006/relationships/hyperlink" Target="https://metais.vicepremier.gov.sk/detail/KS/7d72b883-82bf-42e9-a315-c06ed75ae3ec/cimaster?tab=summarizingCart" TargetMode="External"/><Relationship Id="rId41" Type="http://schemas.openxmlformats.org/officeDocument/2006/relationships/hyperlink" Target="https://metais.vicepremier.gov.sk/detail/ISVS/bfee6f56-07bf-44ca-b8e4-c12e1b9842c4/cimaster?tab=summarizingCart" TargetMode="External"/><Relationship Id="rId54" Type="http://schemas.openxmlformats.org/officeDocument/2006/relationships/hyperlink" Target="https://inspire.ec.europa.eu/id/document/tg/us"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metais.vicepremier.gov.sk/detail/KS/02e0e4a1-c165-49f6-89dd-023b8641501d/cimaster?tab=summarizingCart" TargetMode="External"/><Relationship Id="rId32" Type="http://schemas.openxmlformats.org/officeDocument/2006/relationships/hyperlink" Target="https://metais.vicepremier.gov.sk/detail/KS/a09c4d64-846f-4940-8668-47667a339c23/cimaster?tab=summarizingCart"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hyperlink" Target="https://metais.vicepremier.gov.sk/detail/ISVS/bfee6f56-07bf-44ca-b8e4-c12e1b9842c4/cimaster?tab=summarizingCart" TargetMode="External"/><Relationship Id="rId53" Type="http://schemas.openxmlformats.org/officeDocument/2006/relationships/image" Target="media/image19.jpeg"/><Relationship Id="rId58"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jpeg"/><Relationship Id="rId28" Type="http://schemas.openxmlformats.org/officeDocument/2006/relationships/hyperlink" Target="https://metais.vicepremier.gov.sk/detail/KS/f82bb925-2e36-4448-b97e-434005266cf5/cimaster?tab=summarizingCart" TargetMode="External"/><Relationship Id="rId36" Type="http://schemas.openxmlformats.org/officeDocument/2006/relationships/hyperlink" Target="https://metais.vicepremier.gov.sk/detail/KS/40cc0279-7250-4d4a-b913-caa00f50e967/cimaster?tab=summarizingCart" TargetMode="External"/><Relationship Id="rId49" Type="http://schemas.openxmlformats.org/officeDocument/2006/relationships/image" Target="media/image15.jpeg"/><Relationship Id="rId57" Type="http://schemas.openxmlformats.org/officeDocument/2006/relationships/image" Target="media/image22.png"/><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slov-lex.sk/pravne-predpisy/SK/ZZ/2011/351/20180101.html" TargetMode="External"/><Relationship Id="rId31" Type="http://schemas.openxmlformats.org/officeDocument/2006/relationships/hyperlink" Target="https://metais.vicepremier.gov.sk/detail/KS/7ee0756f-1358-4e14-aa62-04e9ca0cb212/cimaster?tab=summarizingCart" TargetMode="External"/><Relationship Id="rId44" Type="http://schemas.openxmlformats.org/officeDocument/2006/relationships/hyperlink" Target="https://metais.vicepremier.gov.sk/detail/ISVS/bfee6f56-07bf-44ca-b8e4-c12e1b9842c4/cimaster?tab=summarizingCart" TargetMode="External"/><Relationship Id="rId52" Type="http://schemas.openxmlformats.org/officeDocument/2006/relationships/image" Target="media/image18.png"/><Relationship Id="rId60"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https://metais.vicepremier.gov.sk/detail/KS/60a2cc6d-51f8-470a-9b34-89d871f5ab9b/cimaster?tab=summarizingCart" TargetMode="External"/><Relationship Id="rId30" Type="http://schemas.openxmlformats.org/officeDocument/2006/relationships/hyperlink" Target="https://metais.vicepremier.gov.sk/detail/KS/1cb58b9c-aa14-477b-80b6-c650dafb276f/cimaster?tab=summarizingCart" TargetMode="External"/><Relationship Id="rId35" Type="http://schemas.openxmlformats.org/officeDocument/2006/relationships/hyperlink" Target="https://metais.vicepremier.gov.sk/detail/KS/1d5c3ece-04b5-4e1f-8209-1dc5d3c3b80f/cimaster?tab=summarizingCart" TargetMode="External"/><Relationship Id="rId43" Type="http://schemas.openxmlformats.org/officeDocument/2006/relationships/hyperlink" Target="https://metais.vicepremier.gov.sk/detail/ISVS/a34ff924-edbd-437f-8466-c8e37df8d13d/cimaster?tab=summarizingCart" TargetMode="External"/><Relationship Id="rId48" Type="http://schemas.openxmlformats.org/officeDocument/2006/relationships/hyperlink" Target="https://metais.vicepremier.gov.sk/detail/ISVS/bfee6f56-07bf-44ca-b8e4-c12e1b9842c4/cimaster?tab=summarizingCart" TargetMode="External"/><Relationship Id="rId56" Type="http://schemas.openxmlformats.org/officeDocument/2006/relationships/image" Target="media/image21.png"/><Relationship Id="rId8" Type="http://schemas.openxmlformats.org/officeDocument/2006/relationships/comments" Target="comments.xml"/><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metais.vicepremier.gov.sk/detail/KS/11fa1556-5e4b-400d-8a9f-28e2e97e3887/cimaster?tab=summarizingCart" TargetMode="External"/><Relationship Id="rId33" Type="http://schemas.openxmlformats.org/officeDocument/2006/relationships/hyperlink" Target="https://metais.vicepremier.gov.sk/detail/KS/ef61211c-0123-4b0c-8b91-9554b8d40b22/cimaster?tab=summarizingCart" TargetMode="External"/><Relationship Id="rId38" Type="http://schemas.openxmlformats.org/officeDocument/2006/relationships/image" Target="media/image12.jpeg"/><Relationship Id="rId46" Type="http://schemas.openxmlformats.org/officeDocument/2006/relationships/hyperlink" Target="https://metais.vicepremier.gov.sk/detail/ISVS/bfee6f56-07bf-44ca-b8e4-c12e1b9842c4/cimaster?tab=summarizingCart" TargetMode="External"/><Relationship Id="rId5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opii.gov.sk/strategicke-dokumenty/op-integrovana-infrastruktu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B59CE-2D66-4A5C-8CDC-2C764C523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26701</Words>
  <Characters>152198</Characters>
  <Application>Microsoft Office Word</Application>
  <DocSecurity>0</DocSecurity>
  <Lines>1268</Lines>
  <Paragraphs>357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SU-MD-su_105</vt:lpstr>
      <vt:lpstr>SU-MD-su_105</vt:lpstr>
    </vt:vector>
  </TitlesOfParts>
  <Company>PricewaterhouseCoopers</Company>
  <LinksUpToDate>false</LinksUpToDate>
  <CharactersWithSpaces>178542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SU-MD-su_105</dc:title>
  <dc:subject/>
  <dc:creator>PwC</dc:creator>
  <cp:keywords/>
  <dc:description/>
  <cp:lastModifiedBy>Rusnáková Eva</cp:lastModifiedBy>
  <cp:revision>3</cp:revision>
  <cp:lastPrinted>2018-09-26T08:00:00Z</cp:lastPrinted>
  <dcterms:created xsi:type="dcterms:W3CDTF">2019-05-03T11:47:00Z</dcterms:created>
  <dcterms:modified xsi:type="dcterms:W3CDTF">2019-05-03T11:47:00Z</dcterms:modified>
</cp:coreProperties>
</file>