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Scenáre (UPVS služby)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 pohľadu zabezpečenia e2e scenára podaní je potrebné API na: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Získanie oprávnenia pre tretiu stranu na splnomocnenie volať APIs v jeho mene na určené “scopes”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Podanie - na endpoint zašlem sktalk v mene iného subjektu (podľa oprávnenia) a táto správa sa vloží do odoslaných správ a odošle (wrapper na g2g receive + send-to-outbox). V ideálnom prípade odpoveď na toto volanie je “synchrónna doručenka”, ktorá je podpísaná a má všetky právne náležitosti.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Prístup do schránky pre získanie odpovedí na správu.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Tu sa javí ako vhodné udeliť právo na stiahnutie správ, ktoré majú rovnaké    correlation id (correlation id generuje tretia strana, pozor na bezpečnosť)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Často aktualizovaný Open data dataset definícii formulárov / resp. ukážkových podaní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 pohľadu zabezpečenia e2e scenára prístupu do schránok je potrebné API na: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Získanie zoznamu nových správ (zmenené od času X, zoradené podľa času od najstarších po najnovšie, maximálne Y záznamov kvôli rýchlosti) - synchronizačné API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Prebratie správy do vlastných rúk (je rovnaké API ako podanie, ale dá sa zjednodušiť)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Získanie obsahu správy (vrátane HTML vizualizácie)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Získanie zoznamu priečinkov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Získanie PDF vizualizácie pre správu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Presun správ medzi priečinkami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Zmazanie správy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“Rozobratie správy” na nepodpísané vnútorné dokumenty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Overenie podpisov na správach / prílohách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Vkladanie/vyberanie správ z modulu dlhodobého úložiska registratúrnych záznamov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 podhľadu zabezpečenia e2e scenára prihlasovania pomocou eID cez UPVS: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Owrappovat SAML login Oauth/oidc flowom.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